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957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417"/>
        <w:gridCol w:w="4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keepNext/>
              <w:numPr>
                <w:ilvl w:val="2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ГОРОДСКОГО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«КОЖВА»</w:t>
            </w:r>
          </w:p>
        </w:tc>
        <w:tc>
          <w:tcPr>
            <w:tcW w:w="1417" w:type="dxa"/>
            <w:tcBorders>
              <w:left w:val="nil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«КОЖВА»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КАР  ОВМÖДЧÖМИНСА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  АДМИНИСТРАЦИЯ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</w:tcPr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ПОСТАНОВЛЕНИЕ</w:t>
            </w:r>
          </w:p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ШУÖМ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«17» июня 2020 года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119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>пгт. Кожва, г. Печора, Республики Коми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поселения «Кожва» от 19.03.2019 № 47 «Об утверждении перечня муниципального имущества муниципального образования городского поселения «Кожва»,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</w:p>
    <w:p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3174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Федерации» на основании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Порядка формирования, ведения, ежегодного дополнения и опубликования Перечня муниципального имущества муниципального образования городского поселения «Кожва»,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решением Совета городского поселения «Кожва» от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26.11.2019                                                                            № 2-29/201            </w:t>
      </w:r>
    </w:p>
    <w:p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ПОСТАНОВЛЯЕТ: </w:t>
      </w:r>
    </w:p>
    <w:p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5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постановление администрации городского поселения «Кожва» от 19.03.2019 № 47 «Об утверждении перечня муниципального имущества муниципального образования городского поселения «Кожва»,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 внести следующие изменения:</w:t>
      </w:r>
    </w:p>
    <w:p>
      <w:pPr>
        <w:overflowPunct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приложение к постановлению изложить в редакции согласно приложению к настоящему постановлению.</w:t>
      </w:r>
    </w:p>
    <w:p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5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 и подлежит обнародованию.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>
      <w:pPr>
        <w:tabs>
          <w:tab w:val="left" w:pos="851"/>
        </w:tabs>
        <w:spacing w:after="0" w:line="240" w:lineRule="auto"/>
        <w:jc w:val="both"/>
        <w:rPr>
          <w:sz w:val="26"/>
          <w:szCs w:val="26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26"/>
          <w:szCs w:val="26"/>
          <w:lang w:eastAsia="ru-RU"/>
        </w:rPr>
        <w:t>Руководитель администрации                                                                  Т. И. Дячук</w:t>
      </w:r>
    </w:p>
    <w:p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«Кожва»</w:t>
      </w:r>
    </w:p>
    <w:p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17.06.2020 № 119</w:t>
      </w:r>
    </w:p>
    <w:p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</w:t>
      </w:r>
    </w:p>
    <w:p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«Кожва»</w:t>
      </w:r>
    </w:p>
    <w:p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«19» марта 2019 года № 47</w:t>
      </w:r>
    </w:p>
    <w:p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</w:t>
      </w:r>
    </w:p>
    <w:p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имущества муниципального образования городского поселения «Кожва», свободного от прав третьих лиц (за исключением имущественных прав субъектов малого и среднего предпринимательства)</w:t>
      </w:r>
    </w:p>
    <w:p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tbl>
      <w:tblPr>
        <w:tblStyle w:val="3"/>
        <w:tblW w:w="147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1"/>
        <w:gridCol w:w="2498"/>
        <w:gridCol w:w="1701"/>
        <w:gridCol w:w="1701"/>
        <w:gridCol w:w="3024"/>
        <w:gridCol w:w="3024"/>
        <w:gridCol w:w="2174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7" w:hRule="atLeast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Вид объекта недвижимости;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тип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82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1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Основная характеристика объекта недвижимости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5" w:hRule="atLeast"/>
        </w:trPr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Единица измерения (для площади - кв.м;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для протяженности - м;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для глубины залегания - м;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для объема - куб.м)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6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5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 Коми, г.Печора, пгт.Изъяю, ул.Центральная, д.7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Нежилое помещение № 3  подвальный этаж  (площадь – 9,1 кв.м)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кв.м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tabs>
          <w:tab w:val="left" w:pos="63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tabs>
          <w:tab w:val="left" w:pos="6315"/>
        </w:tabs>
        <w:rPr>
          <w:rFonts w:ascii="Times New Roman" w:hAnsi="Times New Roman" w:cs="Times New Roman"/>
        </w:rPr>
      </w:pPr>
    </w:p>
    <w:p>
      <w:pPr>
        <w:tabs>
          <w:tab w:val="left" w:pos="6315"/>
        </w:tabs>
        <w:rPr>
          <w:rFonts w:ascii="Times New Roman" w:hAnsi="Times New Roman" w:cs="Times New Roman"/>
        </w:rPr>
      </w:pPr>
    </w:p>
    <w:p>
      <w:pPr>
        <w:tabs>
          <w:tab w:val="left" w:pos="63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продолжение</w:t>
      </w:r>
    </w:p>
    <w:tbl>
      <w:tblPr>
        <w:tblStyle w:val="3"/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76"/>
        <w:gridCol w:w="1559"/>
        <w:gridCol w:w="1560"/>
        <w:gridCol w:w="1740"/>
        <w:gridCol w:w="1275"/>
        <w:gridCol w:w="1884"/>
        <w:gridCol w:w="1884"/>
        <w:gridCol w:w="942"/>
        <w:gridCol w:w="2197"/>
      </w:tblGrid>
      <w:tr>
        <w:trPr>
          <w:trHeight w:val="286" w:hRule="atLeast"/>
        </w:trPr>
        <w:tc>
          <w:tcPr>
            <w:tcW w:w="7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Сведения о недвижимом имуществе или его части </w:t>
            </w:r>
          </w:p>
        </w:tc>
        <w:tc>
          <w:tcPr>
            <w:tcW w:w="6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Сведения о движимом имуществе </w:t>
            </w:r>
            <w:r>
              <w:rPr>
                <w:rFonts w:ascii="Times New Roman" w:hAnsi="Times New Roman" w:cs="Times New Roman"/>
                <w:color w:val="0000FF"/>
                <w:lang w:eastAsia="ru-RU"/>
              </w:rPr>
              <w:t xml:space="preserve"> 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73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Кадастровый номер 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Техническое состояние объекта недвижимости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Категория земель  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Вид разрешенного использования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Государственный регистрационный знак (при наличии) </w:t>
            </w: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Марка, модель 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Год выпуска </w:t>
            </w: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Состав (принадлежности) имущества 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9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Номер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Тип (кадастровый, условный, устаревший) 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8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8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11-11-12/014</w:t>
            </w:r>
            <w:r>
              <w:rPr>
                <w:rFonts w:hint="default" w:ascii="Times New Roman" w:hAnsi="Times New Roman"/>
                <w:lang w:val="en-US" w:eastAsia="ru-RU"/>
              </w:rPr>
              <w:t>/2009</w:t>
            </w: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>-169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условный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Удовлетвори-тельное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>
      <w:pPr>
        <w:tabs>
          <w:tab w:val="left" w:pos="6315"/>
        </w:tabs>
        <w:rPr>
          <w:rFonts w:ascii="Times New Roman" w:hAnsi="Times New Roman" w:cs="Times New Roman"/>
        </w:rPr>
      </w:pPr>
    </w:p>
    <w:p>
      <w:pPr>
        <w:tabs>
          <w:tab w:val="left" w:pos="6315"/>
        </w:tabs>
        <w:rPr>
          <w:rFonts w:ascii="Times New Roman" w:hAnsi="Times New Roman" w:cs="Times New Roman"/>
        </w:rPr>
      </w:pPr>
    </w:p>
    <w:p>
      <w:pPr>
        <w:tabs>
          <w:tab w:val="left" w:pos="6315"/>
        </w:tabs>
        <w:rPr>
          <w:rFonts w:ascii="Times New Roman" w:hAnsi="Times New Roman" w:cs="Times New Roman"/>
        </w:rPr>
      </w:pPr>
    </w:p>
    <w:p>
      <w:pPr>
        <w:tabs>
          <w:tab w:val="left" w:pos="6315"/>
        </w:tabs>
        <w:rPr>
          <w:rFonts w:ascii="Times New Roman" w:hAnsi="Times New Roman" w:cs="Times New Roman"/>
        </w:rPr>
      </w:pPr>
    </w:p>
    <w:p>
      <w:pPr>
        <w:tabs>
          <w:tab w:val="left" w:pos="6315"/>
        </w:tabs>
        <w:rPr>
          <w:rFonts w:ascii="Times New Roman" w:hAnsi="Times New Roman" w:cs="Times New Roman"/>
        </w:rPr>
      </w:pPr>
    </w:p>
    <w:p>
      <w:pPr>
        <w:tabs>
          <w:tab w:val="left" w:pos="6315"/>
        </w:tabs>
        <w:rPr>
          <w:rFonts w:ascii="Times New Roman" w:hAnsi="Times New Roman" w:cs="Times New Roman"/>
        </w:rPr>
      </w:pPr>
    </w:p>
    <w:p>
      <w:pPr>
        <w:tabs>
          <w:tab w:val="left" w:pos="6315"/>
        </w:tabs>
        <w:rPr>
          <w:rFonts w:ascii="Times New Roman" w:hAnsi="Times New Roman" w:cs="Times New Roman"/>
        </w:rPr>
      </w:pPr>
    </w:p>
    <w:p>
      <w:pPr>
        <w:tabs>
          <w:tab w:val="left" w:pos="6315"/>
        </w:tabs>
        <w:rPr>
          <w:rFonts w:ascii="Times New Roman" w:hAnsi="Times New Roman" w:cs="Times New Roman"/>
        </w:rPr>
      </w:pPr>
    </w:p>
    <w:p>
      <w:pPr>
        <w:tabs>
          <w:tab w:val="left" w:pos="6315"/>
        </w:tabs>
        <w:rPr>
          <w:rFonts w:ascii="Times New Roman" w:hAnsi="Times New Roman" w:cs="Times New Roman"/>
        </w:rPr>
      </w:pPr>
    </w:p>
    <w:p>
      <w:pPr>
        <w:tabs>
          <w:tab w:val="left" w:pos="6315"/>
        </w:tabs>
        <w:rPr>
          <w:rFonts w:ascii="Times New Roman" w:hAnsi="Times New Roman" w:cs="Times New Roman"/>
        </w:rPr>
      </w:pPr>
    </w:p>
    <w:p>
      <w:pPr>
        <w:tabs>
          <w:tab w:val="left" w:pos="6315"/>
        </w:tabs>
        <w:rPr>
          <w:rFonts w:ascii="Times New Roman" w:hAnsi="Times New Roman" w:cs="Times New Roman"/>
        </w:rPr>
      </w:pPr>
    </w:p>
    <w:p>
      <w:pPr>
        <w:tabs>
          <w:tab w:val="left" w:pos="6315"/>
        </w:tabs>
        <w:rPr>
          <w:rFonts w:ascii="Times New Roman" w:hAnsi="Times New Roman" w:cs="Times New Roman"/>
        </w:rPr>
      </w:pPr>
    </w:p>
    <w:p>
      <w:pPr>
        <w:tabs>
          <w:tab w:val="left" w:pos="63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продолжение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517"/>
        <w:gridCol w:w="2392"/>
        <w:gridCol w:w="1971"/>
        <w:gridCol w:w="1970"/>
        <w:gridCol w:w="183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4786" w:type="dxa"/>
            <w:gridSpan w:val="7"/>
            <w:shd w:val="clear" w:color="auto" w:fill="auto"/>
            <w:vAlign w:val="bottom"/>
          </w:tcPr>
          <w:p>
            <w:pPr>
              <w:tabs>
                <w:tab w:val="left" w:pos="631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правообладателях и о правах третьих лиц на имущество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70" w:type="dxa"/>
            <w:gridSpan w:val="2"/>
            <w:shd w:val="clear" w:color="auto" w:fill="auto"/>
          </w:tcPr>
          <w:p>
            <w:pPr>
              <w:tabs>
                <w:tab w:val="left" w:pos="631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договоров аренды и безвозмездного пользования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правообладателя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ограниченного вещного права на имущество</w:t>
            </w:r>
          </w:p>
        </w:tc>
        <w:tc>
          <w:tcPr>
            <w:tcW w:w="1984" w:type="dxa"/>
            <w:vMerge w:val="restart"/>
            <w:shd w:val="clear" w:color="auto" w:fill="auto"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правообладателя</w:t>
            </w: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1495" w:type="dxa"/>
            <w:vMerge w:val="restart"/>
            <w:shd w:val="clear" w:color="auto" w:fill="auto"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535" w:type="dxa"/>
            <w:shd w:val="clear" w:color="auto" w:fill="auto"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535" w:type="dxa"/>
            <w:shd w:val="clear" w:color="auto" w:fill="auto"/>
          </w:tcPr>
          <w:p>
            <w:pPr>
              <w:tabs>
                <w:tab w:val="left" w:pos="63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срока действия договора (при наличии)</w:t>
            </w: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tabs>
                <w:tab w:val="left" w:pos="63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tabs>
                <w:tab w:val="left" w:pos="63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tabs>
                <w:tab w:val="left" w:pos="63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tabs>
                <w:tab w:val="left" w:pos="63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continue"/>
            <w:shd w:val="clear" w:color="auto" w:fill="auto"/>
          </w:tcPr>
          <w:p>
            <w:pPr>
              <w:tabs>
                <w:tab w:val="left" w:pos="6315"/>
              </w:tabs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95" w:type="dxa"/>
            <w:shd w:val="clear" w:color="auto" w:fill="auto"/>
            <w:noWrap/>
          </w:tcPr>
          <w:p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ГП «Кожва»</w:t>
            </w:r>
          </w:p>
        </w:tc>
        <w:tc>
          <w:tcPr>
            <w:tcW w:w="1985" w:type="dxa"/>
            <w:shd w:val="clear" w:color="auto" w:fill="auto"/>
            <w:noWrap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1105017677</w:t>
            </w:r>
          </w:p>
        </w:tc>
        <w:tc>
          <w:tcPr>
            <w:tcW w:w="1843" w:type="dxa"/>
            <w:shd w:val="clear" w:color="auto" w:fill="auto"/>
            <w:noWrap/>
          </w:tcPr>
          <w:p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8(82142)95122</w:t>
            </w:r>
          </w:p>
        </w:tc>
        <w:tc>
          <w:tcPr>
            <w:tcW w:w="1495" w:type="dxa"/>
            <w:shd w:val="clear" w:color="auto" w:fill="auto"/>
            <w:noWrap/>
          </w:tcPr>
          <w:p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kogba-admin@mail.ru</w:t>
            </w:r>
          </w:p>
        </w:tc>
      </w:tr>
    </w:tbl>
    <w:p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>
      <w:pgSz w:w="16838" w:h="11906" w:orient="landscape"/>
      <w:pgMar w:top="851" w:right="1134" w:bottom="709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B9B1720"/>
    <w:multiLevelType w:val="multilevel"/>
    <w:tmpl w:val="2B9B1720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mirrorMargins w:val="1"/>
  <w:documentProtection w:enforcement="0"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21"/>
    <w:rsid w:val="0001331F"/>
    <w:rsid w:val="000225E2"/>
    <w:rsid w:val="0002782E"/>
    <w:rsid w:val="00082E55"/>
    <w:rsid w:val="000C186B"/>
    <w:rsid w:val="00106CA8"/>
    <w:rsid w:val="0011764D"/>
    <w:rsid w:val="001322BE"/>
    <w:rsid w:val="0014083E"/>
    <w:rsid w:val="0014085E"/>
    <w:rsid w:val="00163C62"/>
    <w:rsid w:val="00183F55"/>
    <w:rsid w:val="00186425"/>
    <w:rsid w:val="001964FA"/>
    <w:rsid w:val="002216C6"/>
    <w:rsid w:val="002566D1"/>
    <w:rsid w:val="002604F7"/>
    <w:rsid w:val="00273A2A"/>
    <w:rsid w:val="002A6B69"/>
    <w:rsid w:val="002D7D8E"/>
    <w:rsid w:val="00340DEF"/>
    <w:rsid w:val="00347321"/>
    <w:rsid w:val="00347F85"/>
    <w:rsid w:val="00357661"/>
    <w:rsid w:val="00372F05"/>
    <w:rsid w:val="00406913"/>
    <w:rsid w:val="004A71A8"/>
    <w:rsid w:val="004D6672"/>
    <w:rsid w:val="00570328"/>
    <w:rsid w:val="005C43F8"/>
    <w:rsid w:val="00606DF2"/>
    <w:rsid w:val="00683D42"/>
    <w:rsid w:val="00707386"/>
    <w:rsid w:val="00714242"/>
    <w:rsid w:val="00747A85"/>
    <w:rsid w:val="00780F37"/>
    <w:rsid w:val="00783078"/>
    <w:rsid w:val="007831C5"/>
    <w:rsid w:val="007D5AAC"/>
    <w:rsid w:val="007E3F0F"/>
    <w:rsid w:val="007E719F"/>
    <w:rsid w:val="0082344F"/>
    <w:rsid w:val="00841431"/>
    <w:rsid w:val="00846269"/>
    <w:rsid w:val="00866EB2"/>
    <w:rsid w:val="00890617"/>
    <w:rsid w:val="008A5FB7"/>
    <w:rsid w:val="00945643"/>
    <w:rsid w:val="00953357"/>
    <w:rsid w:val="00990EDA"/>
    <w:rsid w:val="009B7545"/>
    <w:rsid w:val="009F45A2"/>
    <w:rsid w:val="009F549D"/>
    <w:rsid w:val="00A01FBA"/>
    <w:rsid w:val="00A8157C"/>
    <w:rsid w:val="00A94892"/>
    <w:rsid w:val="00AB44FF"/>
    <w:rsid w:val="00AF05F4"/>
    <w:rsid w:val="00B0406D"/>
    <w:rsid w:val="00C12EFA"/>
    <w:rsid w:val="00C16B35"/>
    <w:rsid w:val="00C235CD"/>
    <w:rsid w:val="00C379BC"/>
    <w:rsid w:val="00C7283B"/>
    <w:rsid w:val="00C9403D"/>
    <w:rsid w:val="00CD0362"/>
    <w:rsid w:val="00CD29A8"/>
    <w:rsid w:val="00D36BF2"/>
    <w:rsid w:val="00D639AD"/>
    <w:rsid w:val="00D72867"/>
    <w:rsid w:val="00D829DD"/>
    <w:rsid w:val="00DB5C82"/>
    <w:rsid w:val="00DD0DA6"/>
    <w:rsid w:val="00E21478"/>
    <w:rsid w:val="00E24656"/>
    <w:rsid w:val="00E444B9"/>
    <w:rsid w:val="00E60FD5"/>
    <w:rsid w:val="00E67EF6"/>
    <w:rsid w:val="00EC76C3"/>
    <w:rsid w:val="00F12149"/>
    <w:rsid w:val="00F21665"/>
    <w:rsid w:val="00FF1FC6"/>
    <w:rsid w:val="00FF3919"/>
    <w:rsid w:val="5761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59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semiHidden/>
    <w:unhideWhenUsed/>
    <w:qFormat/>
    <w:uiPriority w:val="99"/>
    <w:rPr>
      <w:vertAlign w:val="superscript"/>
    </w:rPr>
  </w:style>
  <w:style w:type="character" w:styleId="5">
    <w:name w:val="Hyperlink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9"/>
    <w:semiHidden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endnote text"/>
    <w:basedOn w:val="1"/>
    <w:link w:val="10"/>
    <w:semiHidden/>
    <w:unhideWhenUsed/>
    <w:uiPriority w:val="99"/>
    <w:rPr>
      <w:rFonts w:ascii="Times New Roman" w:hAnsi="Times New Roman" w:cs="Times New Roman"/>
      <w:sz w:val="20"/>
      <w:szCs w:val="20"/>
    </w:rPr>
  </w:style>
  <w:style w:type="table" w:styleId="8">
    <w:name w:val="Table Grid"/>
    <w:basedOn w:val="3"/>
    <w:qFormat/>
    <w:locked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link w:val="6"/>
    <w:semiHidden/>
    <w:locked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10">
    <w:name w:val="Текст концевой сноски Знак"/>
    <w:basedOn w:val="2"/>
    <w:link w:val="7"/>
    <w:semiHidden/>
    <w:qFormat/>
    <w:uiPriority w:val="99"/>
    <w:rPr>
      <w:rFonts w:ascii="Times New Roman" w:hAnsi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651</Words>
  <Characters>3713</Characters>
  <Lines>30</Lines>
  <Paragraphs>8</Paragraphs>
  <TotalTime>0</TotalTime>
  <ScaleCrop>false</ScaleCrop>
  <LinksUpToDate>false</LinksUpToDate>
  <CharactersWithSpaces>4356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2020-06-18T13:12:00Z</dcterms:created>
  <dc:creator>Администратор</dc:creator>
  <cp:lastModifiedBy>Бородако ОА</cp:lastModifiedBy>
  <cp:lastPrinted>2020-06-18T13:10:00Z</cp:lastPrinted>
  <dcterms:modified xsi:type="dcterms:W3CDTF">2020-12-23T11:32:09Z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