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4"/>
        <w:tblpPr w:leftFromText="180" w:rightFromText="180" w:vertAnchor="page" w:horzAnchor="margin" w:tblpY="1254"/>
        <w:tblW w:w="9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1383"/>
        <w:gridCol w:w="4145"/>
      </w:tblGrid>
      <w:tr w14:paraId="2D178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  <w:noWrap w:val="0"/>
            <w:vAlign w:val="center"/>
          </w:tcPr>
          <w:p w14:paraId="4F3E516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«КОЖВА»</w:t>
            </w:r>
          </w:p>
          <w:p w14:paraId="4C9E5C8A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</w:t>
            </w:r>
            <w:r>
              <w:rPr>
                <w:b/>
                <w:sz w:val="24"/>
                <w:szCs w:val="24"/>
              </w:rPr>
              <w:t>ÖДЧÖМИНСА</w:t>
            </w:r>
          </w:p>
          <w:p w14:paraId="736F957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СÖВЕТ</w:t>
            </w:r>
          </w:p>
          <w:p w14:paraId="0F0445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noWrap w:val="0"/>
            <w:vAlign w:val="top"/>
          </w:tcPr>
          <w:p w14:paraId="1F2759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749300" cy="859790"/>
                  <wp:effectExtent l="0" t="0" r="12700" b="1651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noWrap w:val="0"/>
            <w:vAlign w:val="center"/>
          </w:tcPr>
          <w:p w14:paraId="2F1CDC1C">
            <w:pPr>
              <w:keepNext/>
              <w:jc w:val="center"/>
              <w:outlineLvl w:val="6"/>
              <w:rPr>
                <w:rFonts w:hint="default"/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СОВЕТ</w:t>
            </w:r>
            <w:r>
              <w:rPr>
                <w:rFonts w:hint="default"/>
                <w:b/>
                <w:sz w:val="24"/>
                <w:szCs w:val="24"/>
                <w:lang w:val="ru-RU" w:eastAsia="en-US"/>
              </w:rPr>
              <w:t xml:space="preserve"> </w:t>
            </w:r>
          </w:p>
          <w:p w14:paraId="35A82327">
            <w:pPr>
              <w:keepNext/>
              <w:jc w:val="center"/>
              <w:outlineLvl w:val="6"/>
              <w:rPr>
                <w:rFonts w:hint="default"/>
                <w:b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b/>
                <w:sz w:val="24"/>
                <w:szCs w:val="24"/>
                <w:lang w:val="ru-RU" w:eastAsia="en-US"/>
              </w:rPr>
              <w:t xml:space="preserve">ГОРОДСКОГО ПОСЕЛЕНИЯ </w:t>
            </w:r>
          </w:p>
          <w:p w14:paraId="1F536F65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«КОЖВА»</w:t>
            </w:r>
          </w:p>
          <w:p w14:paraId="5257943E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6DA77B5">
      <w:pPr>
        <w:keepNext/>
        <w:jc w:val="center"/>
        <w:outlineLvl w:val="7"/>
        <w:rPr>
          <w:b/>
          <w:sz w:val="36"/>
          <w:szCs w:val="36"/>
        </w:rPr>
      </w:pPr>
    </w:p>
    <w:p w14:paraId="2E474FAA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 Е Ш Е Н И Е   </w:t>
      </w:r>
    </w:p>
    <w:p w14:paraId="496990C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Ы В К Ö Р Т Ö Д</w:t>
      </w:r>
    </w:p>
    <w:p w14:paraId="78DE911E">
      <w:pPr>
        <w:jc w:val="center"/>
      </w:pPr>
    </w:p>
    <w:tbl>
      <w:tblPr>
        <w:tblStyle w:val="4"/>
        <w:tblW w:w="949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2096"/>
        <w:gridCol w:w="3260"/>
      </w:tblGrid>
      <w:tr w14:paraId="1110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9" w:type="dxa"/>
            <w:noWrap w:val="0"/>
            <w:vAlign w:val="top"/>
          </w:tcPr>
          <w:p w14:paraId="13A95070">
            <w:pPr>
              <w:keepNext/>
              <w:widowControl w:val="0"/>
              <w:tabs>
                <w:tab w:val="right" w:pos="3923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ru-RU"/>
              </w:rPr>
              <w:t>21</w:t>
            </w:r>
            <w:r>
              <w:rPr>
                <w:rFonts w:hint="default"/>
                <w:b/>
                <w:bCs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  <w:t>мая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202</w:t>
            </w:r>
            <w:r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  <w:t>5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72894410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2096" w:type="dxa"/>
            <w:noWrap w:val="0"/>
            <w:vAlign w:val="top"/>
          </w:tcPr>
          <w:p w14:paraId="48B4CD7E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noWrap w:val="0"/>
            <w:vAlign w:val="top"/>
          </w:tcPr>
          <w:p w14:paraId="5C3FD781">
            <w:pPr>
              <w:keepNext/>
              <w:widowControl w:val="0"/>
              <w:spacing w:line="276" w:lineRule="auto"/>
              <w:jc w:val="center"/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  <w:t xml:space="preserve">           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  <w:t xml:space="preserve"> 3-26/171 </w:t>
            </w:r>
          </w:p>
          <w:p w14:paraId="40F2EBE6">
            <w:pPr>
              <w:keepNext/>
              <w:widowControl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384937F">
      <w:pPr>
        <w:widowControl/>
        <w:ind w:left="0" w:leftChars="0" w:firstLine="0" w:firstLineChars="0"/>
        <w:jc w:val="center"/>
        <w:rPr>
          <w:b/>
          <w:bCs/>
          <w:sz w:val="26"/>
          <w:szCs w:val="26"/>
        </w:rPr>
      </w:pPr>
    </w:p>
    <w:p w14:paraId="4C231332">
      <w:pPr>
        <w:widowControl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b/>
          <w:bCs/>
          <w:color w:val="auto"/>
          <w:sz w:val="26"/>
          <w:szCs w:val="26"/>
          <w:lang w:val="ru-RU" w:bidi="ar-SA"/>
        </w:rPr>
        <w:t xml:space="preserve">О внесении изменений в решение Совета городского поселения «Кожва» от 23.12.2021 № 3-4/36 «Об утверждении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>Положени</w:t>
      </w:r>
      <w:r>
        <w:rPr>
          <w:rFonts w:hint="default" w:cs="Times New Roman"/>
          <w:b/>
          <w:bCs/>
          <w:color w:val="auto"/>
          <w:sz w:val="26"/>
          <w:szCs w:val="26"/>
          <w:lang w:val="ru-RU" w:bidi="ar-SA"/>
        </w:rPr>
        <w:t>я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 xml:space="preserve"> о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муниципальном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контроле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за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исполнением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единой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теплоснабжающей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организацией</w:t>
      </w:r>
      <w:r>
        <w:rPr>
          <w:rFonts w:hint="default" w:cs="Times New Roman"/>
          <w:b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обязательств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по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строительству,</w:t>
      </w:r>
      <w:r>
        <w:rPr>
          <w:rFonts w:hint="default" w:ascii="Times New Roman" w:hAnsi="Times New Roman" w:cs="Times New Roman"/>
          <w:b/>
          <w:bCs/>
          <w:spacing w:val="-53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3"/>
          <w:sz w:val="26"/>
          <w:szCs w:val="26"/>
          <w:lang w:val="ru-RU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реконструкции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и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(или)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модернизации</w:t>
      </w:r>
      <w:r>
        <w:rPr>
          <w:rFonts w:hint="default" w:cs="Times New Roman"/>
          <w:b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объектов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теплоснабжения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на территории муниципального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  <w:t>образования городского поселения «Кожва»</w:t>
      </w:r>
    </w:p>
    <w:p w14:paraId="2A3D97FF">
      <w:pPr>
        <w:widowControl/>
        <w:ind w:firstLine="720"/>
        <w:jc w:val="center"/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ru-RU" w:bidi="ar-SA"/>
        </w:rPr>
      </w:pPr>
      <w:r>
        <w:rPr>
          <w:rFonts w:hint="default"/>
          <w:b/>
          <w:sz w:val="26"/>
          <w:szCs w:val="24"/>
          <w:lang w:val="ru-RU"/>
        </w:rPr>
        <w:t xml:space="preserve"> </w:t>
      </w:r>
    </w:p>
    <w:p w14:paraId="54B61E46">
      <w:pPr>
        <w:widowControl/>
        <w:ind w:firstLine="720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В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соответствии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с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 Федеральным законом от 06.10.2003 №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Федеральным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законом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Российской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Федерации</w:t>
      </w:r>
      <w:r>
        <w:rPr>
          <w:rFonts w:hint="default" w:ascii="Times New Roman" w:hAnsi="Times New Roman" w:cs="Times New Roman"/>
          <w:b w:val="0"/>
          <w:bCs w:val="0"/>
          <w:spacing w:val="66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от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27.07.2010</w:t>
      </w:r>
      <w:r>
        <w:rPr>
          <w:rFonts w:hint="default" w:ascii="Times New Roman" w:hAnsi="Times New Roman" w:cs="Times New Roman"/>
          <w:b w:val="0"/>
          <w:bCs w:val="0"/>
          <w:spacing w:val="15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hint="default" w:ascii="Times New Roman" w:hAnsi="Times New Roman" w:cs="Times New Roman"/>
          <w:b w:val="0"/>
          <w:bCs w:val="0"/>
          <w:spacing w:val="18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190-ФЗ</w:t>
      </w:r>
      <w:r>
        <w:rPr>
          <w:rFonts w:hint="default" w:ascii="Times New Roman" w:hAnsi="Times New Roman" w:cs="Times New Roman"/>
          <w:b w:val="0"/>
          <w:bCs w:val="0"/>
          <w:spacing w:val="2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«О</w:t>
      </w:r>
      <w:r>
        <w:rPr>
          <w:rFonts w:hint="default" w:ascii="Times New Roman" w:hAnsi="Times New Roman" w:cs="Times New Roman"/>
          <w:b w:val="0"/>
          <w:bCs w:val="0"/>
          <w:spacing w:val="18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теплоснабжении»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 Федеральным законом от 31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>.07.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>2020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 xml:space="preserve"> №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 248-ФЗ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>«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>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>»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Уставом муниципального образования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 w:bidi="ar-SA"/>
        </w:rPr>
        <w:t>городского поселения «Кожва»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bidi="ar-SA"/>
        </w:rPr>
        <w:t>,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 w:bidi="ar-SA"/>
        </w:rPr>
        <w:t xml:space="preserve"> С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овет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>городского поселения «Кожва»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 решил:</w:t>
      </w:r>
    </w:p>
    <w:p w14:paraId="63D66FF3">
      <w:pPr>
        <w:widowControl/>
        <w:numPr>
          <w:ilvl w:val="0"/>
          <w:numId w:val="1"/>
        </w:numPr>
        <w:ind w:left="0" w:leftChars="0" w:firstLine="708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</w:pPr>
      <w:r>
        <w:rPr>
          <w:rFonts w:hint="default" w:cs="Times New Roman"/>
          <w:b w:val="0"/>
          <w:bCs w:val="0"/>
          <w:color w:val="auto"/>
          <w:sz w:val="26"/>
          <w:szCs w:val="26"/>
          <w:lang w:val="ru-RU" w:bidi="ar-SA"/>
        </w:rPr>
        <w:t xml:space="preserve">Внести  в решение Совета городского поселения «Кожва» от 23.12.2021 № 3-4/36 «Об утверждении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>Положени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 w:bidi="ar-SA"/>
        </w:rPr>
        <w:t>я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 о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муниципальном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контроле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за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исполнением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единой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теплоснабжающей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организацией</w:t>
      </w:r>
      <w:r>
        <w:rPr>
          <w:rFonts w:hint="default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обязательств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по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строительству,</w:t>
      </w:r>
      <w:r>
        <w:rPr>
          <w:rFonts w:hint="default" w:ascii="Times New Roman" w:hAnsi="Times New Roman" w:cs="Times New Roman"/>
          <w:b w:val="0"/>
          <w:bCs w:val="0"/>
          <w:spacing w:val="-53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3"/>
          <w:sz w:val="26"/>
          <w:szCs w:val="26"/>
          <w:lang w:val="ru-RU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реконструкции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(или)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модернизации</w:t>
      </w:r>
      <w:r>
        <w:rPr>
          <w:rFonts w:hint="default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объектов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теплоснабжения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на территории муниципального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образования городского поселения «Кожва»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 xml:space="preserve"> изменения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>согласно приложению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 w:bidi="ar-SA"/>
        </w:rPr>
        <w:t xml:space="preserve"> к настоящему решению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>.</w:t>
      </w:r>
    </w:p>
    <w:p w14:paraId="73954BE7">
      <w:pPr>
        <w:widowControl/>
        <w:numPr>
          <w:ilvl w:val="0"/>
          <w:numId w:val="1"/>
        </w:numPr>
        <w:ind w:left="0" w:leftChars="0" w:firstLine="708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>Настоящее р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ешение вступает в силу со дня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>его обнародования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>.</w:t>
      </w:r>
    </w:p>
    <w:p w14:paraId="287A3082"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</w:pPr>
    </w:p>
    <w:p w14:paraId="0B8109DC"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</w:pPr>
    </w:p>
    <w:p w14:paraId="3945D9DC"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</w:pPr>
    </w:p>
    <w:p w14:paraId="1D5B037B">
      <w:pPr>
        <w:widowControl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>Глава городского поселения «Кожва» -</w:t>
      </w:r>
    </w:p>
    <w:p w14:paraId="607EA210">
      <w:pPr>
        <w:widowControl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 w:bidi="ar-SA"/>
        </w:rPr>
        <w:t>председатель Совета поселения                                                                      Н.И. Данч</w:t>
      </w:r>
    </w:p>
    <w:p w14:paraId="50980E86">
      <w:pPr>
        <w:widowControl/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</w:p>
    <w:p w14:paraId="663D5730">
      <w:pPr>
        <w:widowControl/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</w:p>
    <w:p w14:paraId="6052BC43">
      <w:pPr>
        <w:widowControl/>
        <w:wordWrap w:val="0"/>
        <w:autoSpaceDE w:val="0"/>
        <w:autoSpaceDN w:val="0"/>
        <w:adjustRightInd w:val="0"/>
        <w:jc w:val="right"/>
        <w:outlineLvl w:val="0"/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color w:val="auto"/>
          <w:sz w:val="26"/>
          <w:szCs w:val="26"/>
          <w:lang w:val="ru-RU" w:bidi="ar-SA"/>
        </w:rPr>
        <w:t xml:space="preserve"> </w:t>
      </w:r>
    </w:p>
    <w:p w14:paraId="6CF12E9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6F11D544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65FD41E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53F53F63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42AD58A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137C220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0539688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5CEEF112">
      <w:pPr>
        <w:widowControl/>
        <w:wordWrap w:val="0"/>
        <w:autoSpaceDE w:val="0"/>
        <w:autoSpaceDN w:val="0"/>
        <w:adjustRightInd w:val="0"/>
        <w:jc w:val="right"/>
        <w:rPr>
          <w:rFonts w:hint="default" w:cs="Times New Roman"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color w:val="auto"/>
          <w:sz w:val="26"/>
          <w:szCs w:val="26"/>
          <w:lang w:val="ru-RU" w:bidi="ar-SA"/>
        </w:rPr>
        <w:t>Приложение</w:t>
      </w:r>
    </w:p>
    <w:p w14:paraId="69E48CDB">
      <w:pPr>
        <w:widowControl/>
        <w:wordWrap w:val="0"/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color w:val="auto"/>
          <w:sz w:val="26"/>
          <w:szCs w:val="26"/>
          <w:lang w:val="ru-RU" w:bidi="ar-SA"/>
        </w:rPr>
        <w:t xml:space="preserve">к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bidi="ar-SA"/>
        </w:rPr>
        <w:t>р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bidi="ar-SA"/>
        </w:rPr>
        <w:t>ешен</w:t>
      </w:r>
      <w:r>
        <w:rPr>
          <w:rFonts w:hint="default" w:cs="Times New Roman"/>
          <w:color w:val="auto"/>
          <w:sz w:val="26"/>
          <w:szCs w:val="26"/>
          <w:lang w:val="ru-RU" w:bidi="ar-SA"/>
        </w:rPr>
        <w:t xml:space="preserve">ию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bidi="ar-SA"/>
        </w:rPr>
        <w:t>С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bidi="ar-SA"/>
        </w:rPr>
        <w:t>овета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bidi="ar-SA"/>
        </w:rPr>
        <w:t xml:space="preserve"> городского поселения «Кожва»</w:t>
      </w:r>
    </w:p>
    <w:p w14:paraId="4BE43331">
      <w:pPr>
        <w:widowControl/>
        <w:wordWrap w:val="0"/>
        <w:autoSpaceDE w:val="0"/>
        <w:autoSpaceDN w:val="0"/>
        <w:adjustRightInd w:val="0"/>
        <w:jc w:val="right"/>
        <w:rPr>
          <w:rFonts w:hint="default" w:cs="Times New Roman"/>
          <w:color w:val="auto"/>
          <w:sz w:val="26"/>
          <w:szCs w:val="26"/>
          <w:lang w:val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от </w:t>
      </w:r>
      <w:r>
        <w:rPr>
          <w:rFonts w:hint="default" w:cs="Times New Roman"/>
          <w:color w:val="auto"/>
          <w:sz w:val="26"/>
          <w:szCs w:val="26"/>
          <w:lang w:val="ru-RU" w:bidi="ar-SA"/>
        </w:rPr>
        <w:t xml:space="preserve"> 21.05.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bidi="ar-SA"/>
        </w:rPr>
        <w:t>202</w:t>
      </w:r>
      <w:r>
        <w:rPr>
          <w:rFonts w:hint="default" w:cs="Times New Roman"/>
          <w:color w:val="auto"/>
          <w:sz w:val="26"/>
          <w:szCs w:val="26"/>
          <w:lang w:val="ru-RU" w:bidi="ar-SA"/>
        </w:rPr>
        <w:t>5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№ </w:t>
      </w:r>
      <w:r>
        <w:rPr>
          <w:rFonts w:hint="default" w:cs="Times New Roman"/>
          <w:color w:val="auto"/>
          <w:sz w:val="26"/>
          <w:szCs w:val="26"/>
          <w:lang w:val="ru-RU" w:bidi="ar-SA"/>
        </w:rPr>
        <w:t>3-26/171</w:t>
      </w:r>
      <w:bookmarkStart w:id="1" w:name="_GoBack"/>
      <w:bookmarkEnd w:id="1"/>
      <w:r>
        <w:rPr>
          <w:rFonts w:hint="default" w:cs="Times New Roman"/>
          <w:color w:val="auto"/>
          <w:sz w:val="26"/>
          <w:szCs w:val="26"/>
          <w:lang w:val="ru-RU" w:bidi="ar-SA"/>
        </w:rPr>
        <w:t xml:space="preserve"> </w:t>
      </w:r>
    </w:p>
    <w:p w14:paraId="747A15DB">
      <w:pPr>
        <w:pStyle w:val="20"/>
        <w:keepNext/>
        <w:keepLines/>
        <w:shd w:val="clear" w:color="auto" w:fill="auto"/>
        <w:spacing w:after="0"/>
        <w:rPr>
          <w:rFonts w:hint="default" w:cs="Times New Roman"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color w:val="auto"/>
          <w:sz w:val="26"/>
          <w:szCs w:val="26"/>
          <w:lang w:val="ru-RU" w:bidi="ar-SA"/>
        </w:rPr>
        <w:t xml:space="preserve"> </w:t>
      </w:r>
    </w:p>
    <w:p w14:paraId="64CD54A7">
      <w:pPr>
        <w:pStyle w:val="20"/>
        <w:keepNext/>
        <w:keepLines/>
        <w:shd w:val="clear" w:color="auto" w:fill="auto"/>
        <w:spacing w:after="0"/>
        <w:rPr>
          <w:rFonts w:hint="default" w:cs="Times New Roman"/>
          <w:b/>
          <w:bCs/>
          <w:sz w:val="26"/>
          <w:szCs w:val="26"/>
          <w:lang w:val="ru-RU"/>
        </w:rPr>
      </w:pPr>
      <w:bookmarkStart w:id="0" w:name="bookmark1"/>
      <w:r>
        <w:rPr>
          <w:rFonts w:hint="default" w:cs="Times New Roman"/>
          <w:b/>
          <w:bCs/>
          <w:sz w:val="26"/>
          <w:szCs w:val="26"/>
          <w:lang w:val="ru-RU"/>
        </w:rPr>
        <w:t>Изменения,</w:t>
      </w:r>
    </w:p>
    <w:p w14:paraId="74289AC6">
      <w:pPr>
        <w:pStyle w:val="20"/>
        <w:keepNext/>
        <w:keepLines/>
        <w:shd w:val="clear" w:color="auto" w:fill="auto"/>
        <w:spacing w:after="0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hint="default" w:cs="Times New Roman"/>
          <w:b/>
          <w:bCs/>
          <w:sz w:val="26"/>
          <w:szCs w:val="26"/>
          <w:lang w:val="ru-RU"/>
        </w:rPr>
        <w:t xml:space="preserve"> вносимые </w:t>
      </w:r>
      <w:r>
        <w:rPr>
          <w:rFonts w:hint="default" w:cs="Times New Roman"/>
          <w:b/>
          <w:bCs/>
          <w:color w:val="auto"/>
          <w:sz w:val="26"/>
          <w:szCs w:val="26"/>
          <w:lang w:val="ru-RU" w:bidi="ar-SA"/>
        </w:rPr>
        <w:t xml:space="preserve">в решение Совета городского поселения «Кожва» от 23.12.2021 № 3-4/36 «Об утверждении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>Положени</w:t>
      </w:r>
      <w:r>
        <w:rPr>
          <w:rFonts w:hint="default" w:cs="Times New Roman"/>
          <w:b/>
          <w:bCs/>
          <w:color w:val="auto"/>
          <w:sz w:val="26"/>
          <w:szCs w:val="26"/>
          <w:lang w:val="ru-RU" w:bidi="ar-SA"/>
        </w:rPr>
        <w:t>я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 xml:space="preserve"> о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муниципальном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контроле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за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исполнением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единой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теплоснабжающей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организацией</w:t>
      </w:r>
      <w:r>
        <w:rPr>
          <w:rFonts w:hint="default" w:cs="Times New Roman"/>
          <w:b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обязательств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по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строительству,</w:t>
      </w:r>
      <w:r>
        <w:rPr>
          <w:rFonts w:hint="default" w:ascii="Times New Roman" w:hAnsi="Times New Roman" w:cs="Times New Roman"/>
          <w:b/>
          <w:bCs/>
          <w:spacing w:val="-53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3"/>
          <w:sz w:val="26"/>
          <w:szCs w:val="26"/>
          <w:lang w:val="ru-RU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реконструкции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и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(или)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модернизации</w:t>
      </w:r>
      <w:r>
        <w:rPr>
          <w:rFonts w:hint="default" w:cs="Times New Roman"/>
          <w:b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объектов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теплоснабжения</w:t>
      </w:r>
      <w:r>
        <w:rPr>
          <w:rFonts w:hint="default"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на территории муниципального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  <w:t>образования городского поселения «Кожва»</w:t>
      </w:r>
    </w:p>
    <w:bookmarkEnd w:id="0"/>
    <w:p w14:paraId="77C43F36">
      <w:pPr>
        <w:pStyle w:val="20"/>
        <w:keepNext/>
        <w:keepLines/>
        <w:numPr>
          <w:ilvl w:val="0"/>
          <w:numId w:val="0"/>
        </w:numPr>
        <w:shd w:val="clear" w:color="auto" w:fill="auto"/>
        <w:spacing w:after="0"/>
        <w:jc w:val="both"/>
        <w:rPr>
          <w:rFonts w:hint="default" w:cs="Times New Roman"/>
          <w:b/>
          <w:bCs/>
          <w:sz w:val="26"/>
          <w:szCs w:val="26"/>
          <w:lang w:val="ru-RU"/>
        </w:rPr>
      </w:pPr>
      <w:r>
        <w:rPr>
          <w:rFonts w:hint="default" w:cs="Times New Roman"/>
          <w:b/>
          <w:bCs/>
          <w:sz w:val="26"/>
          <w:szCs w:val="26"/>
          <w:lang w:val="ru-RU"/>
        </w:rPr>
        <w:t xml:space="preserve"> </w:t>
      </w:r>
    </w:p>
    <w:p w14:paraId="3E104907">
      <w:pPr>
        <w:pStyle w:val="20"/>
        <w:keepNext/>
        <w:keepLines/>
        <w:numPr>
          <w:ilvl w:val="0"/>
          <w:numId w:val="0"/>
        </w:numPr>
        <w:shd w:val="clear" w:color="auto" w:fill="auto"/>
        <w:spacing w:after="0"/>
        <w:ind w:firstLine="708" w:firstLineChars="0"/>
        <w:jc w:val="both"/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cs="Times New Roman"/>
          <w:b w:val="0"/>
          <w:bCs w:val="0"/>
          <w:color w:val="auto"/>
          <w:sz w:val="26"/>
          <w:szCs w:val="26"/>
          <w:lang w:val="ru-RU" w:bidi="ar-SA"/>
        </w:rPr>
        <w:t xml:space="preserve">В решении Совета городского поселения «Кожва» от 23.12.2021 № 3-4/36 «Об утверждении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>Положени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 w:bidi="ar-SA"/>
        </w:rPr>
        <w:t>я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bidi="ar-SA"/>
        </w:rPr>
        <w:t xml:space="preserve"> о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муниципальном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контроле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за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исполнением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единой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теплоснабжающей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организацией</w:t>
      </w:r>
      <w:r>
        <w:rPr>
          <w:rFonts w:hint="default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обязательств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по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строительству,</w:t>
      </w:r>
      <w:r>
        <w:rPr>
          <w:rFonts w:hint="default" w:ascii="Times New Roman" w:hAnsi="Times New Roman" w:cs="Times New Roman"/>
          <w:b w:val="0"/>
          <w:bCs w:val="0"/>
          <w:spacing w:val="-53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3"/>
          <w:sz w:val="26"/>
          <w:szCs w:val="26"/>
          <w:lang w:val="ru-RU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реконструкции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и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(или)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модернизации</w:t>
      </w:r>
      <w:r>
        <w:rPr>
          <w:rFonts w:hint="default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объектов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теплоснабжения</w:t>
      </w:r>
      <w:r>
        <w:rPr>
          <w:rFonts w:hint="default" w:ascii="Times New Roman" w:hAnsi="Times New Roman" w:cs="Times New Roman"/>
          <w:b w:val="0"/>
          <w:bCs w:val="0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на территории муниципального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образования городского поселения «Кожва»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>:</w:t>
      </w:r>
    </w:p>
    <w:p w14:paraId="3F035E06">
      <w:pPr>
        <w:pStyle w:val="32"/>
        <w:numPr>
          <w:ilvl w:val="0"/>
          <w:numId w:val="2"/>
        </w:numPr>
        <w:ind w:left="708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cs="Times New Roman"/>
          <w:b w:val="0"/>
          <w:bCs w:val="0"/>
          <w:color w:val="auto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Пункт 3.4.1 Положения  дополнить абзацем следующего содержания:</w:t>
      </w:r>
    </w:p>
    <w:p w14:paraId="7137C99A"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832" w:firstLineChars="32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«По результатам о</w:t>
      </w:r>
      <w:r>
        <w:rPr>
          <w:rFonts w:hint="default" w:ascii="Times New Roman" w:hAnsi="Times New Roman" w:cs="Times New Roman"/>
          <w:sz w:val="26"/>
          <w:szCs w:val="26"/>
        </w:rPr>
        <w:t>бобщени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я</w:t>
      </w:r>
      <w:r>
        <w:rPr>
          <w:rFonts w:hint="default" w:ascii="Times New Roman" w:hAnsi="Times New Roman" w:cs="Times New Roman"/>
          <w:sz w:val="26"/>
          <w:szCs w:val="26"/>
        </w:rPr>
        <w:t xml:space="preserve"> правоприменительной практики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в соответствии с частью 8 статьи 30 </w:t>
      </w:r>
      <w:r>
        <w:rPr>
          <w:rFonts w:hint="default" w:ascii="Times New Roman" w:hAnsi="Times New Roman" w:cs="Times New Roman"/>
          <w:sz w:val="26"/>
          <w:szCs w:val="26"/>
        </w:rPr>
        <w:t>Федерального закона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готовяться предложения для включения в ежегодный доклад о виде контроля.».</w:t>
      </w:r>
    </w:p>
    <w:p w14:paraId="00765006">
      <w:pPr>
        <w:pStyle w:val="14"/>
        <w:numPr>
          <w:ilvl w:val="0"/>
          <w:numId w:val="2"/>
        </w:numPr>
        <w:spacing w:before="0" w:beforeAutospacing="0" w:after="0" w:afterAutospacing="0"/>
        <w:ind w:left="708" w:leftChars="0" w:firstLine="0" w:firstLineChars="0"/>
        <w:jc w:val="both"/>
        <w:rPr>
          <w:rFonts w:hint="default" w:cs="Times New Roman"/>
          <w:sz w:val="26"/>
          <w:szCs w:val="26"/>
          <w:lang w:val="ru-RU"/>
        </w:rPr>
      </w:pPr>
      <w:r>
        <w:rPr>
          <w:rFonts w:hint="default" w:cs="Times New Roman"/>
          <w:sz w:val="26"/>
          <w:szCs w:val="26"/>
          <w:lang w:val="ru-RU"/>
        </w:rPr>
        <w:t>Пункт 4.1.3 Положения изложить в следующей редакции:</w:t>
      </w:r>
    </w:p>
    <w:p w14:paraId="5342B8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.1.3.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Контрольные мероприятия, осуществляемые при 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lang w:eastAsia="en-US"/>
        </w:rPr>
        <w:t xml:space="preserve"> взаимодействии с контролируемым лицом,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проводятся Контрольным органом по следующим основаниям:</w:t>
      </w:r>
    </w:p>
    <w:p w14:paraId="34627366">
      <w:pPr>
        <w:pStyle w:val="1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"https://login.consultant.ru/link/?req=doc&amp;base=LAW&amp;n=495001&amp;dst=101415&amp;field=134&amp;date=13.05.2025"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статьи 60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от 31.07.2020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cs="Times New Roman"/>
          <w:sz w:val="26"/>
          <w:szCs w:val="26"/>
        </w:rPr>
        <w:t xml:space="preserve"> 248-ФЗ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hint="default"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;</w:t>
      </w:r>
    </w:p>
    <w:p w14:paraId="5734AE1B">
      <w:pPr>
        <w:pStyle w:val="1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наступление сроков проведения контрольных (надзорных) мероприятий, включенных в план проведения контрольных (надзорных) мероприятий; </w:t>
      </w:r>
    </w:p>
    <w:p w14:paraId="6EDF601B">
      <w:pPr>
        <w:pStyle w:val="1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 </w:t>
      </w:r>
    </w:p>
    <w:p w14:paraId="6803859F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14:paraId="4D393D8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"https://login.consultant.ru/link/?req=doc&amp;base=LAW&amp;n=495001&amp;dst=101038&amp;field=134&amp;date=13.05.2025"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частью 1 статьи 95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от 31.07.2020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cs="Times New Roman"/>
          <w:sz w:val="26"/>
          <w:szCs w:val="26"/>
        </w:rPr>
        <w:t xml:space="preserve"> 248-ФЗ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hint="default"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sz w:val="26"/>
          <w:szCs w:val="26"/>
        </w:rPr>
        <w:t xml:space="preserve">; </w:t>
      </w:r>
    </w:p>
    <w:p w14:paraId="51EF4E92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 </w:t>
      </w:r>
    </w:p>
    <w:p w14:paraId="587091B2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 </w:t>
      </w:r>
    </w:p>
    <w:p w14:paraId="4372B85D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"https://login.consultant.ru/link/?req=doc&amp;base=LAW&amp;n=482887&amp;dst=100350&amp;field=134&amp;date=13.05.2025"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частью 1 статьи 8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Федерального закона от 26 декабря 2008 года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cs="Times New Roman"/>
          <w:sz w:val="26"/>
          <w:szCs w:val="26"/>
        </w:rPr>
        <w:t xml:space="preserve"> 294-ФЗ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sz w:val="26"/>
          <w:szCs w:val="26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"https://login.consultant.ru/link/?req=doc&amp;base=LAW&amp;n=483241&amp;dst=100106&amp;field=134&amp;date=13.05.2025"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пунктах 6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-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"https://login.consultant.ru/link/?req=doc&amp;base=LAW&amp;n=483241&amp;dst=420&amp;field=134&amp;date=13.05.2025"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9.1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"https://login.consultant.ru/link/?req=doc&amp;base=LAW&amp;n=483241&amp;dst=100111&amp;field=134&amp;date=13.05.2025"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11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"https://login.consultant.ru/link/?req=doc&amp;base=LAW&amp;n=483241&amp;dst=472&amp;field=134&amp;date=13.05.2025"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12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"https://login.consultant.ru/link/?req=doc&amp;base=LAW&amp;n=483241&amp;dst=22&amp;field=134&amp;date=13.05.2025"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14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-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"https://login.consultant.ru/link/?req=doc&amp;base=LAW&amp;n=483241&amp;dst=144&amp;field=134&amp;date=13.05.2025"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17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"https://login.consultant.ru/link/?req=doc&amp;base=LAW&amp;n=483241&amp;dst=100119&amp;field=134&amp;date=13.05.2025"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19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-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"https://login.consultant.ru/link/?req=doc&amp;base=LAW&amp;n=483241&amp;dst=100121&amp;field=134&amp;date=13.05.2025"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21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"https://login.consultant.ru/link/?req=doc&amp;base=LAW&amp;n=483241&amp;dst=417&amp;field=134&amp;date=13.05.2025"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24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-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"https://login.consultant.ru/link/?req=doc&amp;base=LAW&amp;n=483241&amp;dst=142&amp;field=134&amp;date=13.05.2025"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31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"https://login.consultant.ru/link/?req=doc&amp;base=LAW&amp;n=483241&amp;dst=100134&amp;field=134&amp;date=13.05.2025"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34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-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"https://login.consultant.ru/link/?req=doc&amp;base=LAW&amp;n=483241&amp;dst=100136&amp;field=134&amp;date=13.05.2025"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36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"https://login.consultant.ru/link/?req=doc&amp;base=LAW&amp;n=483241&amp;dst=100139&amp;field=134&amp;date=13.05.2025"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39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"https://login.consultant.ru/link/?req=doc&amp;base=LAW&amp;n=483241&amp;dst=71&amp;field=134&amp;date=13.05.2025"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40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"https://login.consultant.ru/link/?req=doc&amp;base=LAW&amp;n=483241&amp;dst=183&amp;field=134&amp;date=13.05.2025"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42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-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"https://login.consultant.ru/link/?req=doc&amp;base=LAW&amp;n=483241&amp;dst=62&amp;field=134&amp;date=13.05.2025"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55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и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"https://login.consultant.ru/link/?req=doc&amp;base=LAW&amp;n=483241&amp;dst=461&amp;field=134&amp;date=13.05.2025"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59 части 1 статьи 12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Федерального закона от 4 мая 2011 года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cs="Times New Roman"/>
          <w:sz w:val="26"/>
          <w:szCs w:val="26"/>
        </w:rPr>
        <w:t xml:space="preserve"> 99-ФЗ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О лицензировании отдельных видов деятельности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sz w:val="26"/>
          <w:szCs w:val="26"/>
        </w:rPr>
        <w:t xml:space="preserve">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 </w:t>
      </w:r>
    </w:p>
    <w:p w14:paraId="37D801FC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9)</w:t>
      </w:r>
      <w:r>
        <w:rPr>
          <w:rFonts w:hint="default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уклонение контролируемого лица от проведения обязательного профилактического визита. </w:t>
      </w:r>
    </w:p>
    <w:p w14:paraId="41EC2BFF"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598" w:firstLineChars="23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Федеральным законом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Федеральный закон от 31.07.2020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248-ФЗ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».».</w:t>
      </w:r>
    </w:p>
    <w:p w14:paraId="56735699">
      <w:pPr>
        <w:numPr>
          <w:ilvl w:val="0"/>
          <w:numId w:val="2"/>
        </w:numPr>
        <w:spacing w:beforeLines="0" w:afterLines="0"/>
        <w:ind w:left="708" w:leftChars="0" w:firstLine="0" w:firstLineChars="0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Пункт 4.5.10 Положения изложить в следующей редакции:</w:t>
      </w:r>
    </w:p>
    <w:p w14:paraId="59A61171">
      <w:pPr>
        <w:pStyle w:val="16"/>
        <w:ind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«4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10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"https://login.consultant.ru/link/?req=doc&amp;base=LAW&amp;n=495001&amp;dst=101410&amp;field=134&amp;date=13.05.2025"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пунктами 3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"https://login.consultant.ru/link/?req=doc&amp;base=LAW&amp;n=495001&amp;dst=100637&amp;field=134&amp;date=13.05.2025"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4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"https://login.consultant.ru/link/?req=doc&amp;base=LAW&amp;n=495001&amp;dst=100639&amp;field=134&amp;date=13.05.2025"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6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"https://login.consultant.ru/link/?req=doc&amp;base=LAW&amp;n=495001&amp;dst=101412&amp;field=134&amp;date=13.05.2025"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8 части 1 статьи 57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о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т 31.07.2020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248-ФЗ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».</w:t>
      </w:r>
    </w:p>
    <w:p w14:paraId="7FFA9529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708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Абзац второй пункта </w:t>
      </w:r>
      <w:r>
        <w:rPr>
          <w:rFonts w:hint="default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cs="Times New Roman"/>
          <w:sz w:val="26"/>
          <w:szCs w:val="26"/>
          <w:lang w:val="ru-RU"/>
        </w:rPr>
        <w:t>6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.1 изложить в следующей редакции:</w:t>
      </w:r>
    </w:p>
    <w:p w14:paraId="31041B74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hint="default" w:ascii="Times New Roman" w:hAnsi="Times New Roman" w:cs="Times New Roman"/>
          <w:sz w:val="26"/>
          <w:szCs w:val="26"/>
        </w:rPr>
        <w:t xml:space="preserve">Выездная проверка, указанная в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  <w:lang w:val="ru-RU"/>
        </w:rPr>
        <w:t xml:space="preserve">абзаце первом </w:t>
      </w:r>
      <w:r>
        <w:rPr>
          <w:rFonts w:hint="default" w:ascii="Times New Roman" w:hAnsi="Times New Roman" w:cs="Times New Roman"/>
          <w:sz w:val="26"/>
          <w:szCs w:val="26"/>
        </w:rPr>
        <w:t>настояще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го пункта</w:t>
      </w:r>
      <w:r>
        <w:rPr>
          <w:rFonts w:hint="default" w:ascii="Times New Roman" w:hAnsi="Times New Roman" w:cs="Times New Roman"/>
          <w:sz w:val="26"/>
          <w:szCs w:val="26"/>
        </w:rPr>
        <w:t xml:space="preserve">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Инспектор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».».</w:t>
      </w:r>
    </w:p>
    <w:p w14:paraId="083D7ED3">
      <w:pPr>
        <w:pStyle w:val="16"/>
        <w:numPr>
          <w:ilvl w:val="0"/>
          <w:numId w:val="2"/>
        </w:numPr>
        <w:ind w:left="708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Пункта 4.6.3 Положения изложить в следующей редакции:</w:t>
      </w:r>
    </w:p>
    <w:p w14:paraId="2D96B852">
      <w:pPr>
        <w:spacing w:beforeLines="0" w:afterLines="0"/>
        <w:ind w:firstLine="708" w:firstLineChars="0"/>
        <w:jc w:val="both"/>
        <w:rPr>
          <w:rFonts w:hint="default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«3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cs="Times New Roman"/>
          <w:sz w:val="26"/>
          <w:szCs w:val="26"/>
          <w:lang w:val="ru-RU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 xml:space="preserve">.Внеплановая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"https://login.consultant.ru/link/?req=doc&amp;base=LAW&amp;n=495001&amp;dst=101410&amp;field=134&amp;date=13.05.2025"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пунктами 3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"https://login.consultant.ru/link/?req=doc&amp;base=LAW&amp;n=495001&amp;dst=100637&amp;field=134&amp;date=13.05.2025"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4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"https://login.consultant.ru/link/?req=doc&amp;base=LAW&amp;n=495001&amp;dst=100639&amp;field=134&amp;date=13.05.2025"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6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"https://login.consultant.ru/link/?req=doc&amp;base=LAW&amp;n=495001&amp;dst=101412&amp;field=134&amp;date=13.05.2025"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8 части 1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"https://login.consultant.ru/link/?req=doc&amp;base=LAW&amp;n=495001&amp;dst=101175&amp;field=134&amp;date=13.05.2025"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частью 3 статьи 57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и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"https://login.consultant.ru/link/?req=doc&amp;base=LAW&amp;n=495001&amp;dst=101187&amp;field=134&amp;date=13.05.2025"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частями 12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и 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begin"/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instrText xml:space="preserve"> HYPERLINK "https://login.consultant.ru/link/?req=doc&amp;base=LAW&amp;n=495001&amp;dst=9&amp;field=134&amp;date=13.05.2025" </w:instrTex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FF"/>
          <w:sz w:val="26"/>
          <w:szCs w:val="26"/>
          <w:u w:val="none"/>
        </w:rPr>
        <w:t>12.1 статьи 66</w:t>
      </w:r>
      <w:r>
        <w:rPr>
          <w:rFonts w:hint="default" w:ascii="Times New Roman" w:hAnsi="Times New Roman" w:cs="Times New Roman"/>
          <w:color w:val="0000FF"/>
          <w:sz w:val="26"/>
          <w:szCs w:val="26"/>
          <w:u w:val="none"/>
        </w:rPr>
        <w:fldChar w:fldCharType="end"/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Федерального закона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о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т 31.07.2020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248-ФЗ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cs="Times New Roman"/>
          <w:sz w:val="26"/>
          <w:szCs w:val="26"/>
          <w:lang w:val="ru-RU"/>
        </w:rPr>
        <w:t>.</w:t>
      </w:r>
    </w:p>
    <w:p w14:paraId="71385303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708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Пункт </w:t>
      </w:r>
      <w:r>
        <w:rPr>
          <w:rFonts w:hint="default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cs="Times New Roman"/>
          <w:sz w:val="26"/>
          <w:szCs w:val="26"/>
          <w:lang w:val="ru-RU"/>
        </w:rPr>
        <w:t>6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.8. изложить в следующей редакции:</w:t>
      </w:r>
    </w:p>
    <w:p w14:paraId="06DFC497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hint="default" w:cs="Times New Roman"/>
          <w:sz w:val="26"/>
          <w:szCs w:val="26"/>
          <w:lang w:val="ru-RU"/>
        </w:rPr>
        <w:t>«4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cs="Times New Roman"/>
          <w:sz w:val="26"/>
          <w:szCs w:val="26"/>
          <w:lang w:val="ru-RU"/>
        </w:rPr>
        <w:t>6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.8. </w:t>
      </w:r>
      <w:r>
        <w:rPr>
          <w:rFonts w:hint="default" w:ascii="Times New Roman" w:hAnsi="Times New Roman" w:cs="Times New Roman"/>
          <w:sz w:val="26"/>
          <w:szCs w:val="26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14:paraId="4EDD3D73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hint="default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Инспектор</w:t>
      </w:r>
      <w:r>
        <w:rPr>
          <w:rFonts w:hint="default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 w14:paraId="6DD4BAC4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14:paraId="0530A407"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798" w:firstLineChars="307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</w:t>
      </w:r>
      <w:r>
        <w:rPr>
          <w:rFonts w:hint="default" w:ascii="Times New Roman" w:hAnsi="Times New Roman" w:cs="Times New Roman"/>
          <w:sz w:val="26"/>
          <w:szCs w:val="26"/>
        </w:rPr>
        <w:t>ротокол осмотра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подписывается инспектором, проводившим осмотр, контролируемым лицом, </w:t>
      </w:r>
      <w:r>
        <w:rPr>
          <w:rFonts w:hint="default" w:ascii="Times New Roman" w:hAnsi="Times New Roman" w:cs="Times New Roman"/>
          <w:sz w:val="26"/>
          <w:szCs w:val="26"/>
        </w:rPr>
        <w:t>подтверждающим достоверность изложенных им сведений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.».</w:t>
      </w:r>
    </w:p>
    <w:p w14:paraId="1B62B61C">
      <w:pPr>
        <w:pStyle w:val="16"/>
        <w:widowControl/>
        <w:numPr>
          <w:ilvl w:val="0"/>
          <w:numId w:val="2"/>
        </w:numPr>
        <w:ind w:left="708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Пункт 4.6.9 изложить в следующей редакции:</w:t>
      </w:r>
    </w:p>
    <w:p w14:paraId="2665EDD9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832" w:firstLineChars="32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cs="Times New Roman"/>
          <w:sz w:val="26"/>
          <w:szCs w:val="26"/>
          <w:lang w:val="ru-RU"/>
        </w:rPr>
        <w:t>6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cs="Times New Roman"/>
          <w:sz w:val="26"/>
          <w:szCs w:val="26"/>
          <w:lang w:val="ru-RU"/>
        </w:rPr>
        <w:t>9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Инспектор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».</w:t>
      </w:r>
    </w:p>
    <w:p w14:paraId="1A80D156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708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cs="Times New Roman"/>
          <w:sz w:val="26"/>
          <w:szCs w:val="26"/>
          <w:lang w:val="ru-RU"/>
        </w:rPr>
        <w:t>П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одпункт 1 пункта </w:t>
      </w:r>
      <w:r>
        <w:rPr>
          <w:rFonts w:hint="default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cs="Times New Roman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cs="Times New Roman"/>
          <w:sz w:val="26"/>
          <w:szCs w:val="26"/>
          <w:lang w:val="ru-RU"/>
        </w:rPr>
        <w:t>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Положения изложить в следующей редакции:</w:t>
      </w:r>
    </w:p>
    <w:p w14:paraId="1B2926F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«1) </w:t>
      </w:r>
      <w:r>
        <w:rPr>
          <w:rFonts w:hint="default" w:ascii="Times New Roman" w:hAnsi="Times New Roman" w:cs="Times New Roman"/>
          <w:sz w:val="26"/>
          <w:szCs w:val="26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(далее - предписание)</w:t>
      </w:r>
      <w:r>
        <w:rPr>
          <w:rFonts w:hint="default" w:ascii="Times New Roman" w:hAnsi="Times New Roman" w:cs="Times New Roman"/>
          <w:sz w:val="26"/>
          <w:szCs w:val="26"/>
        </w:rPr>
        <w:t xml:space="preserve"> с указанием разумных сроков их устранения, а также других мероприятий, предусмотренных федеральным законом о виде контроля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;».</w:t>
      </w:r>
    </w:p>
    <w:p w14:paraId="12BCC17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08" w:leftChars="0" w:right="0" w:rightChars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 w14:paraId="2E51563E">
      <w:pPr>
        <w:pStyle w:val="21"/>
        <w:numPr>
          <w:ilvl w:val="0"/>
          <w:numId w:val="0"/>
        </w:numPr>
        <w:shd w:val="clear" w:color="auto" w:fill="auto"/>
        <w:tabs>
          <w:tab w:val="left" w:pos="1160"/>
        </w:tabs>
        <w:spacing w:before="0" w:line="322" w:lineRule="exact"/>
        <w:jc w:val="both"/>
        <w:rPr>
          <w:rFonts w:hint="default"/>
          <w:b/>
          <w:lang w:val="ru-RU"/>
        </w:rPr>
      </w:pPr>
    </w:p>
    <w:sectPr>
      <w:footerReference r:id="rId3" w:type="default"/>
      <w:pgSz w:w="11906" w:h="16838"/>
      <w:pgMar w:top="851" w:right="850" w:bottom="568" w:left="1701" w:header="720" w:footer="720" w:gutter="0"/>
      <w:pgNumType w:fmt="decimal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7F8D8">
    <w:pPr>
      <w:pStyle w:val="13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3A7E5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3A7E5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4DB4E">
                          <w:pPr>
                            <w:pStyle w:val="1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4DB4E"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BD54E"/>
    <w:multiLevelType w:val="singleLevel"/>
    <w:tmpl w:val="A4BBD54E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B10668CC"/>
    <w:multiLevelType w:val="singleLevel"/>
    <w:tmpl w:val="B10668CC"/>
    <w:lvl w:ilvl="0" w:tentative="0">
      <w:start w:val="1"/>
      <w:numFmt w:val="decimal"/>
      <w:suff w:val="space"/>
      <w:lvlText w:val="%1."/>
      <w:lvlJc w:val="left"/>
      <w:pPr>
        <w:ind w:left="708" w:leftChars="0" w:firstLine="0" w:firstLineChars="0"/>
      </w:pPr>
    </w:lvl>
  </w:abstractNum>
  <w:abstractNum w:abstractNumId="2">
    <w:nsid w:val="E3EDFFB4"/>
    <w:multiLevelType w:val="singleLevel"/>
    <w:tmpl w:val="E3EDFFB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9F6"/>
    <w:rsid w:val="0000751F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09F4"/>
    <w:rsid w:val="001027DC"/>
    <w:rsid w:val="0011228B"/>
    <w:rsid w:val="001203CA"/>
    <w:rsid w:val="001244B1"/>
    <w:rsid w:val="00143D66"/>
    <w:rsid w:val="001447CB"/>
    <w:rsid w:val="001460B5"/>
    <w:rsid w:val="00153D14"/>
    <w:rsid w:val="00157B80"/>
    <w:rsid w:val="001632F4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3C29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2931"/>
    <w:rsid w:val="004708AA"/>
    <w:rsid w:val="00474C52"/>
    <w:rsid w:val="00482355"/>
    <w:rsid w:val="004A217E"/>
    <w:rsid w:val="004A65ED"/>
    <w:rsid w:val="004A66C4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130C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2F60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04A1"/>
    <w:rsid w:val="008A2C9E"/>
    <w:rsid w:val="008A4C8A"/>
    <w:rsid w:val="008A5FC9"/>
    <w:rsid w:val="008B04F2"/>
    <w:rsid w:val="008B3040"/>
    <w:rsid w:val="008B3957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2789"/>
    <w:rsid w:val="009D782F"/>
    <w:rsid w:val="009E5CC2"/>
    <w:rsid w:val="009F105E"/>
    <w:rsid w:val="009F4A25"/>
    <w:rsid w:val="009F652E"/>
    <w:rsid w:val="00A0041C"/>
    <w:rsid w:val="00A02278"/>
    <w:rsid w:val="00A109E4"/>
    <w:rsid w:val="00A13B6F"/>
    <w:rsid w:val="00A152A5"/>
    <w:rsid w:val="00A1732C"/>
    <w:rsid w:val="00A21093"/>
    <w:rsid w:val="00A31CBC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65E"/>
    <w:rsid w:val="00B87CED"/>
    <w:rsid w:val="00B94CED"/>
    <w:rsid w:val="00BB5B05"/>
    <w:rsid w:val="00BC152E"/>
    <w:rsid w:val="00BC38A4"/>
    <w:rsid w:val="00BD4BF0"/>
    <w:rsid w:val="00BE397A"/>
    <w:rsid w:val="00BF5E03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2289"/>
    <w:rsid w:val="00D26996"/>
    <w:rsid w:val="00D44336"/>
    <w:rsid w:val="00D46DEE"/>
    <w:rsid w:val="00D62634"/>
    <w:rsid w:val="00D65DAE"/>
    <w:rsid w:val="00D728A0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1C17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4898"/>
    <w:rsid w:val="00E6608F"/>
    <w:rsid w:val="00E74749"/>
    <w:rsid w:val="00E748B5"/>
    <w:rsid w:val="00E751C9"/>
    <w:rsid w:val="00E8410A"/>
    <w:rsid w:val="00E84C1E"/>
    <w:rsid w:val="00E97689"/>
    <w:rsid w:val="00EA34BE"/>
    <w:rsid w:val="00EB5D81"/>
    <w:rsid w:val="00EE23AB"/>
    <w:rsid w:val="00EF7BD6"/>
    <w:rsid w:val="00F05CDC"/>
    <w:rsid w:val="00F06B79"/>
    <w:rsid w:val="00F07105"/>
    <w:rsid w:val="00F21B46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9563D"/>
    <w:rsid w:val="00FA1015"/>
    <w:rsid w:val="00FA2272"/>
    <w:rsid w:val="00FA506B"/>
    <w:rsid w:val="00FC4F8E"/>
    <w:rsid w:val="00FC678E"/>
    <w:rsid w:val="00FD605D"/>
    <w:rsid w:val="00FD7D44"/>
    <w:rsid w:val="00FE71BA"/>
    <w:rsid w:val="00FF050D"/>
    <w:rsid w:val="07E16CE8"/>
    <w:rsid w:val="1CA975F1"/>
    <w:rsid w:val="1FB521B8"/>
    <w:rsid w:val="20252190"/>
    <w:rsid w:val="28556130"/>
    <w:rsid w:val="2B6051ED"/>
    <w:rsid w:val="31BD02E1"/>
    <w:rsid w:val="321007B7"/>
    <w:rsid w:val="33C72243"/>
    <w:rsid w:val="383648E0"/>
    <w:rsid w:val="399B428B"/>
    <w:rsid w:val="40EE2A1E"/>
    <w:rsid w:val="421746C2"/>
    <w:rsid w:val="4B697B8E"/>
    <w:rsid w:val="51B415F5"/>
    <w:rsid w:val="568265F3"/>
    <w:rsid w:val="5A966F2B"/>
    <w:rsid w:val="5F8809CB"/>
    <w:rsid w:val="68905591"/>
    <w:rsid w:val="68A56C58"/>
    <w:rsid w:val="75FA2172"/>
    <w:rsid w:val="7E191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1"/>
    <w:pPr>
      <w:ind w:left="406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link w:val="6"/>
    <w:qFormat/>
    <w:uiPriority w:val="99"/>
    <w:rPr>
      <w:color w:val="auto"/>
      <w:sz w:val="20"/>
      <w:vertAlign w:val="superscript"/>
      <w:lang w:val="zh-CN" w:eastAsia="zh-CN"/>
    </w:rPr>
  </w:style>
  <w:style w:type="paragraph" w:customStyle="1" w:styleId="6">
    <w:name w:val="Знак сноски1"/>
    <w:basedOn w:val="7"/>
    <w:link w:val="5"/>
    <w:qFormat/>
    <w:uiPriority w:val="99"/>
    <w:rPr>
      <w:color w:val="auto"/>
      <w:sz w:val="20"/>
      <w:vertAlign w:val="superscript"/>
      <w:lang w:val="zh-CN" w:eastAsia="zh-CN"/>
    </w:rPr>
  </w:style>
  <w:style w:type="paragraph" w:customStyle="1" w:styleId="7">
    <w:name w:val="Основной шрифт абзаца1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character" w:styleId="8">
    <w:name w:val="Hyperlink"/>
    <w:basedOn w:val="3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17"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footnote text"/>
    <w:basedOn w:val="1"/>
    <w:qFormat/>
    <w:uiPriority w:val="0"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paragraph" w:styleId="11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2">
    <w:name w:val="Body Text"/>
    <w:basedOn w:val="1"/>
    <w:qFormat/>
    <w:uiPriority w:val="1"/>
    <w:pPr>
      <w:ind w:left="301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1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Body Text 3"/>
    <w:basedOn w:val="1"/>
    <w:link w:val="18"/>
    <w:qFormat/>
    <w:uiPriority w:val="0"/>
    <w:pPr>
      <w:suppressAutoHyphens/>
      <w:autoSpaceDE w:val="0"/>
      <w:autoSpaceDN w:val="0"/>
      <w:adjustRightInd w:val="0"/>
    </w:pPr>
    <w:rPr>
      <w:sz w:val="28"/>
    </w:rPr>
  </w:style>
  <w:style w:type="paragraph" w:styleId="1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17">
    <w:name w:val="Текст выноски Знак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Основной текст 3 Знак"/>
    <w:link w:val="1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Заголовок №1"/>
    <w:basedOn w:val="1"/>
    <w:qFormat/>
    <w:uiPriority w:val="0"/>
    <w:pPr>
      <w:shd w:val="clear" w:color="auto" w:fill="FFFFFF"/>
      <w:spacing w:after="200" w:line="288" w:lineRule="exact"/>
      <w:jc w:val="center"/>
      <w:outlineLvl w:val="0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21">
    <w:name w:val="Основной текст (2)2"/>
    <w:basedOn w:val="1"/>
    <w:link w:val="22"/>
    <w:qFormat/>
    <w:uiPriority w:val="0"/>
    <w:pPr>
      <w:shd w:val="clear" w:color="auto" w:fill="FFFFFF"/>
      <w:spacing w:before="200" w:line="518" w:lineRule="exact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2">
    <w:name w:val="Основной текст (2)_"/>
    <w:basedOn w:val="3"/>
    <w:link w:val="21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23">
    <w:name w:val="Основной текст (2)"/>
    <w:basedOn w:val="2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1"/>
    <w:basedOn w:val="2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Подпись к картинке"/>
    <w:basedOn w:val="1"/>
    <w:qFormat/>
    <w:uiPriority w:val="0"/>
    <w:pPr>
      <w:shd w:val="clear" w:color="auto" w:fill="FFFFFF"/>
      <w:spacing w:line="332" w:lineRule="exact"/>
    </w:pPr>
    <w:rPr>
      <w:rFonts w:ascii="Times New Roman" w:hAnsi="Times New Roman" w:eastAsia="Times New Roman" w:cs="Times New Roman"/>
      <w:sz w:val="30"/>
      <w:szCs w:val="30"/>
      <w:lang w:val="en-US" w:eastAsia="en-US" w:bidi="en-US"/>
    </w:rPr>
  </w:style>
  <w:style w:type="paragraph" w:customStyle="1" w:styleId="26">
    <w:name w:val="Колонтитул1"/>
    <w:basedOn w:val="1"/>
    <w:link w:val="27"/>
    <w:qFormat/>
    <w:uiPriority w:val="0"/>
    <w:pPr>
      <w:shd w:val="clear" w:color="auto" w:fill="FFFFFF"/>
      <w:spacing w:line="288" w:lineRule="exact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7">
    <w:name w:val="Колонтитул_"/>
    <w:basedOn w:val="3"/>
    <w:link w:val="26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28">
    <w:name w:val="Колонтитул"/>
    <w:basedOn w:val="2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9">
    <w:name w:val="ConsPlusNormal"/>
    <w:qFormat/>
    <w:uiPriority w:val="0"/>
    <w:pPr>
      <w:widowControl w:val="0"/>
      <w:spacing w:after="0" w:line="240" w:lineRule="auto"/>
      <w:ind w:firstLine="720"/>
    </w:pPr>
    <w:rPr>
      <w:rFonts w:ascii="Times New Roman" w:hAnsi="Times New Roman" w:eastAsia="Times New Roman" w:cs="Times New Roman"/>
      <w:sz w:val="24"/>
      <w:szCs w:val="22"/>
      <w:lang w:val="ru-RU" w:eastAsia="ru-RU" w:bidi="ar-SA"/>
    </w:rPr>
  </w:style>
  <w:style w:type="paragraph" w:customStyle="1" w:styleId="30">
    <w:name w:val="ConsPlusTitle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sz w:val="24"/>
      <w:szCs w:val="22"/>
      <w:lang w:val="ru-RU" w:eastAsia="ru-RU" w:bidi="ar-SA"/>
    </w:rPr>
  </w:style>
  <w:style w:type="paragraph" w:customStyle="1" w:styleId="31">
    <w:name w:val="ConsPlusNonformat"/>
    <w:unhideWhenUsed/>
    <w:qFormat/>
    <w:uiPriority w:val="0"/>
    <w:pPr>
      <w:widowControl w:val="0"/>
      <w:spacing w:beforeLines="0" w:afterLines="0"/>
    </w:pPr>
    <w:rPr>
      <w:rFonts w:hint="default" w:ascii="Courier New" w:hAnsi="Times New Roman" w:eastAsia="SimSun" w:cs="Courier New"/>
      <w:color w:val="000000"/>
      <w:sz w:val="22"/>
      <w:szCs w:val="22"/>
      <w:lang w:val="ru-RU" w:eastAsia="ru-RU" w:bidi="ar-SA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6404</Words>
  <Characters>49220</Characters>
  <Lines>52</Lines>
  <Paragraphs>14</Paragraphs>
  <TotalTime>7</TotalTime>
  <ScaleCrop>false</ScaleCrop>
  <LinksUpToDate>false</LinksUpToDate>
  <CharactersWithSpaces>55551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2021-05-18T09:32:00Z</dcterms:created>
  <dc:creator>Дячук</dc:creator>
  <cp:lastModifiedBy>BORODAKO</cp:lastModifiedBy>
  <cp:lastPrinted>2025-05-21T14:31:14Z</cp:lastPrinted>
  <dcterms:modified xsi:type="dcterms:W3CDTF">2025-05-21T14:36:16Z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5276FED507CC4CF5A16448DF30DDD09E_13</vt:lpwstr>
  </property>
</Properties>
</file>