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1727B7">
      <w:pPr>
        <w:tabs>
          <w:tab w:val="left" w:pos="709"/>
          <w:tab w:val="left" w:pos="851"/>
        </w:tabs>
        <w:jc w:val="center"/>
        <w:rPr>
          <w:b/>
          <w:sz w:val="24"/>
          <w:szCs w:val="24"/>
        </w:rPr>
      </w:pPr>
      <w:r>
        <w:rPr>
          <w:b/>
          <w:sz w:val="24"/>
          <w:szCs w:val="24"/>
        </w:rPr>
        <w:t>РАЗДЕЛ ПЕРВЫЙ</w:t>
      </w:r>
    </w:p>
    <w:p w14:paraId="760814DA">
      <w:pPr>
        <w:tabs>
          <w:tab w:val="left" w:pos="709"/>
          <w:tab w:val="left" w:pos="851"/>
        </w:tabs>
        <w:jc w:val="center"/>
        <w:rPr>
          <w:b/>
          <w:sz w:val="24"/>
          <w:szCs w:val="24"/>
        </w:rPr>
      </w:pPr>
    </w:p>
    <w:p w14:paraId="56084735">
      <w:pPr>
        <w:tabs>
          <w:tab w:val="left" w:pos="709"/>
        </w:tabs>
        <w:jc w:val="center"/>
        <w:rPr>
          <w:b/>
          <w:sz w:val="24"/>
          <w:szCs w:val="24"/>
        </w:rPr>
      </w:pPr>
      <w:r>
        <w:rPr>
          <w:b/>
          <w:sz w:val="24"/>
          <w:szCs w:val="24"/>
        </w:rPr>
        <w:t xml:space="preserve">Нормативные правовые акты </w:t>
      </w:r>
    </w:p>
    <w:p w14:paraId="245A61D9">
      <w:pPr>
        <w:tabs>
          <w:tab w:val="left" w:pos="709"/>
        </w:tabs>
        <w:jc w:val="center"/>
        <w:rPr>
          <w:b/>
          <w:sz w:val="24"/>
          <w:szCs w:val="24"/>
        </w:rPr>
      </w:pPr>
      <w:r>
        <w:rPr>
          <w:b/>
          <w:sz w:val="24"/>
          <w:szCs w:val="24"/>
          <w:lang w:val="ru-RU"/>
        </w:rPr>
        <w:t>главы</w:t>
      </w:r>
      <w:r>
        <w:rPr>
          <w:rFonts w:hint="default"/>
          <w:b/>
          <w:sz w:val="24"/>
          <w:szCs w:val="24"/>
          <w:lang w:val="ru-RU"/>
        </w:rPr>
        <w:t xml:space="preserve"> городского поселения «Кожва» - </w:t>
      </w:r>
      <w:r>
        <w:rPr>
          <w:b/>
          <w:sz w:val="24"/>
          <w:szCs w:val="24"/>
        </w:rPr>
        <w:t>председателя Совета</w:t>
      </w:r>
      <w:r>
        <w:rPr>
          <w:rFonts w:hint="default"/>
          <w:b/>
          <w:sz w:val="24"/>
          <w:szCs w:val="24"/>
          <w:lang w:val="ru-RU"/>
        </w:rPr>
        <w:t xml:space="preserve"> поселения</w:t>
      </w:r>
      <w:r>
        <w:rPr>
          <w:b/>
          <w:sz w:val="24"/>
          <w:szCs w:val="24"/>
        </w:rPr>
        <w:t xml:space="preserve">, </w:t>
      </w:r>
    </w:p>
    <w:p w14:paraId="352D7FB7">
      <w:pPr>
        <w:tabs>
          <w:tab w:val="left" w:pos="709"/>
        </w:tabs>
        <w:jc w:val="center"/>
        <w:rPr>
          <w:b/>
          <w:sz w:val="24"/>
          <w:szCs w:val="24"/>
        </w:rPr>
      </w:pPr>
      <w:r>
        <w:rPr>
          <w:b/>
          <w:sz w:val="24"/>
          <w:szCs w:val="24"/>
        </w:rPr>
        <w:t>Совета</w:t>
      </w:r>
      <w:r>
        <w:rPr>
          <w:rFonts w:hint="default"/>
          <w:b/>
          <w:sz w:val="24"/>
          <w:szCs w:val="24"/>
          <w:lang w:val="ru-RU"/>
        </w:rPr>
        <w:t xml:space="preserve"> городского поселения «Кожва» </w:t>
      </w:r>
      <w:r>
        <w:rPr>
          <w:b/>
          <w:sz w:val="24"/>
          <w:szCs w:val="24"/>
        </w:rPr>
        <w:t>и проекты нормативных правовых актов</w:t>
      </w:r>
    </w:p>
    <w:tbl>
      <w:tblPr>
        <w:tblStyle w:val="12"/>
        <w:tblpPr w:leftFromText="180" w:rightFromText="180" w:bottomFromText="200" w:vertAnchor="text" w:horzAnchor="margin" w:tblpY="180"/>
        <w:tblW w:w="5000" w:type="pct"/>
        <w:tblInd w:w="0" w:type="dxa"/>
        <w:tblLayout w:type="autofit"/>
        <w:tblCellMar>
          <w:top w:w="0" w:type="dxa"/>
          <w:left w:w="108" w:type="dxa"/>
          <w:bottom w:w="0" w:type="dxa"/>
          <w:right w:w="108" w:type="dxa"/>
        </w:tblCellMar>
      </w:tblPr>
      <w:tblGrid>
        <w:gridCol w:w="641"/>
        <w:gridCol w:w="8604"/>
        <w:gridCol w:w="728"/>
      </w:tblGrid>
      <w:tr w14:paraId="05E30E26">
        <w:tblPrEx>
          <w:tblCellMar>
            <w:top w:w="0" w:type="dxa"/>
            <w:left w:w="108" w:type="dxa"/>
            <w:bottom w:w="0" w:type="dxa"/>
            <w:right w:w="108" w:type="dxa"/>
          </w:tblCellMar>
        </w:tblPrEx>
        <w:trPr>
          <w:trHeight w:val="62" w:hRule="atLeast"/>
          <w:tblHeader/>
        </w:trPr>
        <w:tc>
          <w:tcPr>
            <w:tcW w:w="321" w:type="pct"/>
            <w:tcBorders>
              <w:top w:val="single" w:color="auto" w:sz="4" w:space="0"/>
              <w:left w:val="outset" w:color="auto" w:sz="6" w:space="0"/>
              <w:bottom w:val="outset" w:color="auto" w:sz="6" w:space="0"/>
              <w:right w:val="outset" w:color="auto" w:sz="6" w:space="0"/>
            </w:tcBorders>
            <w:vAlign w:val="center"/>
          </w:tcPr>
          <w:p w14:paraId="5811034E">
            <w:pPr>
              <w:spacing w:line="276" w:lineRule="auto"/>
              <w:jc w:val="center"/>
              <w:rPr>
                <w:sz w:val="24"/>
                <w:szCs w:val="24"/>
                <w:lang w:eastAsia="en-US"/>
              </w:rPr>
            </w:pPr>
            <w:r>
              <w:rPr>
                <w:sz w:val="24"/>
                <w:szCs w:val="24"/>
                <w:lang w:eastAsia="en-US"/>
              </w:rPr>
              <w:t>№</w:t>
            </w:r>
          </w:p>
        </w:tc>
        <w:tc>
          <w:tcPr>
            <w:tcW w:w="4312" w:type="pct"/>
            <w:tcBorders>
              <w:top w:val="single" w:color="auto" w:sz="4" w:space="0"/>
              <w:left w:val="outset" w:color="auto" w:sz="6" w:space="0"/>
              <w:bottom w:val="outset" w:color="auto" w:sz="6" w:space="0"/>
              <w:right w:val="outset" w:color="auto" w:sz="6" w:space="0"/>
            </w:tcBorders>
            <w:vAlign w:val="center"/>
          </w:tcPr>
          <w:p w14:paraId="330568A1">
            <w:pPr>
              <w:spacing w:line="276" w:lineRule="auto"/>
              <w:jc w:val="center"/>
              <w:rPr>
                <w:sz w:val="24"/>
                <w:szCs w:val="24"/>
                <w:lang w:eastAsia="en-US"/>
              </w:rPr>
            </w:pPr>
            <w:r>
              <w:rPr>
                <w:sz w:val="24"/>
                <w:szCs w:val="24"/>
                <w:lang w:eastAsia="en-US"/>
              </w:rPr>
              <w:t>наименование</w:t>
            </w:r>
          </w:p>
        </w:tc>
        <w:tc>
          <w:tcPr>
            <w:tcW w:w="365" w:type="pct"/>
            <w:tcBorders>
              <w:top w:val="single" w:color="auto" w:sz="4" w:space="0"/>
              <w:left w:val="outset" w:color="auto" w:sz="6" w:space="0"/>
              <w:bottom w:val="outset" w:color="auto" w:sz="6" w:space="0"/>
              <w:right w:val="outset" w:color="auto" w:sz="6" w:space="0"/>
            </w:tcBorders>
            <w:vAlign w:val="center"/>
          </w:tcPr>
          <w:p w14:paraId="312B643A">
            <w:pPr>
              <w:spacing w:line="276" w:lineRule="auto"/>
              <w:ind w:hanging="7"/>
              <w:jc w:val="center"/>
              <w:rPr>
                <w:sz w:val="24"/>
                <w:szCs w:val="24"/>
                <w:lang w:eastAsia="en-US"/>
              </w:rPr>
            </w:pPr>
            <w:r>
              <w:rPr>
                <w:sz w:val="24"/>
                <w:szCs w:val="24"/>
                <w:lang w:eastAsia="en-US"/>
              </w:rPr>
              <w:t>стр.</w:t>
            </w:r>
          </w:p>
        </w:tc>
      </w:tr>
      <w:tr w14:paraId="14921606">
        <w:tblPrEx>
          <w:tblCellMar>
            <w:top w:w="0" w:type="dxa"/>
            <w:left w:w="108" w:type="dxa"/>
            <w:bottom w:w="0" w:type="dxa"/>
            <w:right w:w="108" w:type="dxa"/>
          </w:tblCellMar>
        </w:tblPrEx>
        <w:trPr>
          <w:trHeight w:val="65" w:hRule="atLeast"/>
        </w:trPr>
        <w:tc>
          <w:tcPr>
            <w:tcW w:w="321" w:type="pct"/>
            <w:tcBorders>
              <w:top w:val="single" w:color="auto" w:sz="4" w:space="0"/>
              <w:left w:val="outset" w:color="auto" w:sz="6" w:space="0"/>
              <w:bottom w:val="single" w:color="auto" w:sz="4" w:space="0"/>
              <w:right w:val="outset" w:color="auto" w:sz="6" w:space="0"/>
            </w:tcBorders>
            <w:vAlign w:val="center"/>
          </w:tcPr>
          <w:p w14:paraId="0F16DA08">
            <w:pPr>
              <w:spacing w:line="276" w:lineRule="auto"/>
              <w:jc w:val="left"/>
              <w:rPr>
                <w:rFonts w:hint="default"/>
                <w:sz w:val="24"/>
                <w:szCs w:val="24"/>
                <w:lang w:val="ru-RU" w:eastAsia="en-US"/>
              </w:rPr>
            </w:pPr>
            <w:r>
              <w:rPr>
                <w:rFonts w:hint="default"/>
                <w:sz w:val="24"/>
                <w:szCs w:val="24"/>
                <w:lang w:val="ru-RU" w:eastAsia="en-US"/>
              </w:rPr>
              <w:t xml:space="preserve">  1</w:t>
            </w:r>
          </w:p>
        </w:tc>
        <w:tc>
          <w:tcPr>
            <w:tcW w:w="4312" w:type="pct"/>
            <w:tcBorders>
              <w:top w:val="single" w:color="auto" w:sz="4" w:space="0"/>
              <w:left w:val="outset" w:color="auto" w:sz="6" w:space="0"/>
              <w:bottom w:val="single" w:color="auto" w:sz="4" w:space="0"/>
              <w:right w:val="outset" w:color="auto" w:sz="6" w:space="0"/>
            </w:tcBorders>
            <w:vAlign w:val="center"/>
          </w:tcPr>
          <w:p w14:paraId="36022386">
            <w:pPr>
              <w:jc w:val="both"/>
              <w:rPr>
                <w:rFonts w:hint="default"/>
                <w:sz w:val="24"/>
                <w:szCs w:val="24"/>
                <w:lang w:val="ru-RU" w:eastAsia="en-US"/>
              </w:rPr>
            </w:pPr>
            <w:r>
              <w:rPr>
                <w:rFonts w:hint="default"/>
                <w:sz w:val="24"/>
                <w:szCs w:val="24"/>
                <w:lang w:val="ru-RU" w:eastAsia="en-US"/>
              </w:rPr>
              <w:t xml:space="preserve"> Решение Совета городского поселения «Кожва» от 21.05.2024 № 3-20/136 «Об исполнении бюджета МО ГП «Кожва» за 2023 год»</w:t>
            </w:r>
          </w:p>
        </w:tc>
        <w:tc>
          <w:tcPr>
            <w:tcW w:w="365" w:type="pct"/>
            <w:tcBorders>
              <w:top w:val="single" w:color="auto" w:sz="4" w:space="0"/>
              <w:left w:val="outset" w:color="auto" w:sz="6" w:space="0"/>
              <w:bottom w:val="single" w:color="auto" w:sz="4" w:space="0"/>
              <w:right w:val="outset" w:color="auto" w:sz="6" w:space="0"/>
            </w:tcBorders>
            <w:vAlign w:val="center"/>
          </w:tcPr>
          <w:p w14:paraId="221DF5C2">
            <w:pPr>
              <w:ind w:hanging="7"/>
              <w:jc w:val="center"/>
              <w:rPr>
                <w:rFonts w:hint="default"/>
                <w:sz w:val="24"/>
                <w:szCs w:val="24"/>
                <w:lang w:val="ru-RU" w:eastAsia="en-US"/>
              </w:rPr>
            </w:pPr>
            <w:r>
              <w:rPr>
                <w:rFonts w:hint="default"/>
                <w:sz w:val="24"/>
                <w:szCs w:val="24"/>
                <w:lang w:val="ru-RU" w:eastAsia="en-US"/>
              </w:rPr>
              <w:t xml:space="preserve"> 3</w:t>
            </w:r>
          </w:p>
        </w:tc>
      </w:tr>
      <w:tr w14:paraId="65AED7E4">
        <w:tblPrEx>
          <w:tblCellMar>
            <w:top w:w="0" w:type="dxa"/>
            <w:left w:w="108" w:type="dxa"/>
            <w:bottom w:w="0" w:type="dxa"/>
            <w:right w:w="108" w:type="dxa"/>
          </w:tblCellMar>
        </w:tblPrEx>
        <w:trPr>
          <w:trHeight w:val="65" w:hRule="atLeast"/>
        </w:trPr>
        <w:tc>
          <w:tcPr>
            <w:tcW w:w="321" w:type="pct"/>
            <w:tcBorders>
              <w:top w:val="single" w:color="auto" w:sz="4" w:space="0"/>
              <w:left w:val="outset" w:color="auto" w:sz="6" w:space="0"/>
              <w:bottom w:val="single" w:color="auto" w:sz="4" w:space="0"/>
              <w:right w:val="outset" w:color="auto" w:sz="6" w:space="0"/>
            </w:tcBorders>
            <w:vAlign w:val="center"/>
          </w:tcPr>
          <w:p w14:paraId="59A36B18">
            <w:pPr>
              <w:spacing w:line="276" w:lineRule="auto"/>
              <w:ind w:firstLine="120" w:firstLineChars="50"/>
              <w:jc w:val="left"/>
              <w:rPr>
                <w:rFonts w:hint="default"/>
                <w:sz w:val="24"/>
                <w:szCs w:val="24"/>
                <w:lang w:val="ru-RU" w:eastAsia="en-US"/>
              </w:rPr>
            </w:pPr>
            <w:r>
              <w:rPr>
                <w:rFonts w:hint="default"/>
                <w:sz w:val="24"/>
                <w:szCs w:val="24"/>
                <w:lang w:val="ru-RU" w:eastAsia="en-US"/>
              </w:rPr>
              <w:t>2</w:t>
            </w:r>
          </w:p>
        </w:tc>
        <w:tc>
          <w:tcPr>
            <w:tcW w:w="4312" w:type="pct"/>
            <w:tcBorders>
              <w:top w:val="single" w:color="auto" w:sz="4" w:space="0"/>
              <w:left w:val="outset" w:color="auto" w:sz="6" w:space="0"/>
              <w:bottom w:val="single" w:color="auto" w:sz="4" w:space="0"/>
              <w:right w:val="outset" w:color="auto" w:sz="6" w:space="0"/>
            </w:tcBorders>
            <w:vAlign w:val="center"/>
          </w:tcPr>
          <w:p w14:paraId="2A030701">
            <w:pPr>
              <w:jc w:val="both"/>
              <w:rPr>
                <w:rFonts w:hint="default"/>
                <w:sz w:val="24"/>
                <w:szCs w:val="24"/>
                <w:lang w:val="ru-RU" w:eastAsia="en-US"/>
              </w:rPr>
            </w:pPr>
            <w:r>
              <w:rPr>
                <w:rFonts w:hint="default"/>
                <w:sz w:val="24"/>
                <w:szCs w:val="24"/>
                <w:lang w:val="ru-RU" w:eastAsia="en-US"/>
              </w:rPr>
              <w:t>Решение Совета городского поселения «Кожва» от 21.05.2024 № 3-20/137 «Об определении специально отведенных мест и перечня помещений на территории МО ГП «Кожва», предоставляемых для проведения встреч депутатов Совета городского поселения «Кожва» с избирателями и об утверждении порядка их предоставления»</w:t>
            </w:r>
          </w:p>
        </w:tc>
        <w:tc>
          <w:tcPr>
            <w:tcW w:w="365" w:type="pct"/>
            <w:tcBorders>
              <w:top w:val="single" w:color="auto" w:sz="4" w:space="0"/>
              <w:left w:val="outset" w:color="auto" w:sz="6" w:space="0"/>
              <w:bottom w:val="single" w:color="auto" w:sz="4" w:space="0"/>
              <w:right w:val="outset" w:color="auto" w:sz="6" w:space="0"/>
            </w:tcBorders>
            <w:vAlign w:val="center"/>
          </w:tcPr>
          <w:p w14:paraId="3B98858F">
            <w:pPr>
              <w:ind w:hanging="7"/>
              <w:jc w:val="center"/>
              <w:rPr>
                <w:rFonts w:hint="default"/>
                <w:sz w:val="24"/>
                <w:szCs w:val="24"/>
                <w:lang w:val="ru-RU" w:eastAsia="en-US"/>
              </w:rPr>
            </w:pPr>
            <w:r>
              <w:rPr>
                <w:rFonts w:hint="default"/>
                <w:sz w:val="24"/>
                <w:szCs w:val="24"/>
                <w:lang w:val="ru-RU" w:eastAsia="en-US"/>
              </w:rPr>
              <w:t>15</w:t>
            </w:r>
          </w:p>
        </w:tc>
      </w:tr>
      <w:tr w14:paraId="71F6FA84">
        <w:tblPrEx>
          <w:tblCellMar>
            <w:top w:w="0" w:type="dxa"/>
            <w:left w:w="108" w:type="dxa"/>
            <w:bottom w:w="0" w:type="dxa"/>
            <w:right w:w="108" w:type="dxa"/>
          </w:tblCellMar>
        </w:tblPrEx>
        <w:trPr>
          <w:trHeight w:val="286" w:hRule="atLeast"/>
        </w:trPr>
        <w:tc>
          <w:tcPr>
            <w:tcW w:w="321" w:type="pct"/>
            <w:tcBorders>
              <w:top w:val="single" w:color="auto" w:sz="4" w:space="0"/>
              <w:left w:val="outset" w:color="auto" w:sz="6" w:space="0"/>
              <w:bottom w:val="single" w:color="auto" w:sz="4" w:space="0"/>
              <w:right w:val="outset" w:color="auto" w:sz="6" w:space="0"/>
            </w:tcBorders>
            <w:vAlign w:val="center"/>
          </w:tcPr>
          <w:p w14:paraId="011320F2">
            <w:pPr>
              <w:spacing w:line="276" w:lineRule="auto"/>
              <w:jc w:val="center"/>
              <w:rPr>
                <w:rFonts w:hint="default"/>
                <w:sz w:val="24"/>
                <w:szCs w:val="24"/>
                <w:lang w:val="ru-RU" w:eastAsia="en-US"/>
              </w:rPr>
            </w:pPr>
            <w:r>
              <w:rPr>
                <w:rFonts w:hint="default"/>
                <w:sz w:val="24"/>
                <w:szCs w:val="24"/>
                <w:lang w:val="ru-RU" w:eastAsia="en-US"/>
              </w:rPr>
              <w:t>3</w:t>
            </w:r>
          </w:p>
        </w:tc>
        <w:tc>
          <w:tcPr>
            <w:tcW w:w="4312" w:type="pct"/>
            <w:tcBorders>
              <w:top w:val="single" w:color="auto" w:sz="4" w:space="0"/>
              <w:left w:val="outset" w:color="auto" w:sz="6" w:space="0"/>
              <w:bottom w:val="single" w:color="auto" w:sz="4" w:space="0"/>
              <w:right w:val="outset" w:color="auto" w:sz="6" w:space="0"/>
            </w:tcBorders>
            <w:vAlign w:val="center"/>
          </w:tcPr>
          <w:p w14:paraId="753D8789">
            <w:pPr>
              <w:jc w:val="both"/>
              <w:rPr>
                <w:rFonts w:hint="default"/>
                <w:sz w:val="24"/>
                <w:szCs w:val="24"/>
                <w:lang w:val="ru-RU" w:eastAsia="en-US"/>
              </w:rPr>
            </w:pPr>
            <w:r>
              <w:rPr>
                <w:rFonts w:hint="default"/>
                <w:sz w:val="24"/>
                <w:szCs w:val="24"/>
                <w:lang w:val="ru-RU" w:eastAsia="en-US"/>
              </w:rPr>
              <w:t>Решение Совета городского поселения «Кожва» от 21.05.2024 № 3-20/138 «Об утверждении Положения о порядке отнесения земель особо охраняемых территорий местного значения, их использования и охраны на территории МО ГП «Кожва»</w:t>
            </w:r>
          </w:p>
        </w:tc>
        <w:tc>
          <w:tcPr>
            <w:tcW w:w="365" w:type="pct"/>
            <w:tcBorders>
              <w:top w:val="single" w:color="auto" w:sz="4" w:space="0"/>
              <w:left w:val="outset" w:color="auto" w:sz="6" w:space="0"/>
              <w:bottom w:val="single" w:color="auto" w:sz="4" w:space="0"/>
              <w:right w:val="outset" w:color="auto" w:sz="6" w:space="0"/>
            </w:tcBorders>
            <w:vAlign w:val="center"/>
          </w:tcPr>
          <w:p w14:paraId="209E3965">
            <w:pPr>
              <w:ind w:hanging="7"/>
              <w:jc w:val="center"/>
              <w:rPr>
                <w:rFonts w:hint="default"/>
                <w:sz w:val="24"/>
                <w:szCs w:val="24"/>
                <w:lang w:val="ru-RU" w:eastAsia="en-US"/>
              </w:rPr>
            </w:pPr>
            <w:r>
              <w:rPr>
                <w:rFonts w:hint="default"/>
                <w:sz w:val="24"/>
                <w:szCs w:val="24"/>
                <w:lang w:val="ru-RU" w:eastAsia="en-US"/>
              </w:rPr>
              <w:t>17</w:t>
            </w:r>
          </w:p>
        </w:tc>
      </w:tr>
      <w:tr w14:paraId="2F857992">
        <w:tblPrEx>
          <w:tblCellMar>
            <w:top w:w="0" w:type="dxa"/>
            <w:left w:w="108" w:type="dxa"/>
            <w:bottom w:w="0" w:type="dxa"/>
            <w:right w:w="108" w:type="dxa"/>
          </w:tblCellMar>
        </w:tblPrEx>
        <w:trPr>
          <w:trHeight w:val="65" w:hRule="atLeast"/>
        </w:trPr>
        <w:tc>
          <w:tcPr>
            <w:tcW w:w="321" w:type="pct"/>
            <w:tcBorders>
              <w:top w:val="single" w:color="auto" w:sz="4" w:space="0"/>
              <w:left w:val="outset" w:color="auto" w:sz="6" w:space="0"/>
              <w:bottom w:val="single" w:color="auto" w:sz="4" w:space="0"/>
              <w:right w:val="outset" w:color="auto" w:sz="6" w:space="0"/>
            </w:tcBorders>
            <w:vAlign w:val="center"/>
          </w:tcPr>
          <w:p w14:paraId="6A183B2F">
            <w:pPr>
              <w:spacing w:line="276" w:lineRule="auto"/>
              <w:jc w:val="center"/>
              <w:rPr>
                <w:rFonts w:hint="default"/>
                <w:sz w:val="24"/>
                <w:szCs w:val="24"/>
                <w:lang w:val="ru-RU" w:eastAsia="en-US"/>
              </w:rPr>
            </w:pPr>
            <w:r>
              <w:rPr>
                <w:rFonts w:hint="default"/>
                <w:sz w:val="24"/>
                <w:szCs w:val="24"/>
                <w:lang w:val="ru-RU" w:eastAsia="en-US"/>
              </w:rPr>
              <w:t>4</w:t>
            </w:r>
          </w:p>
        </w:tc>
        <w:tc>
          <w:tcPr>
            <w:tcW w:w="4312" w:type="pct"/>
            <w:tcBorders>
              <w:top w:val="single" w:color="auto" w:sz="4" w:space="0"/>
              <w:left w:val="outset" w:color="auto" w:sz="6" w:space="0"/>
              <w:bottom w:val="single" w:color="auto" w:sz="4" w:space="0"/>
              <w:right w:val="outset" w:color="auto" w:sz="6" w:space="0"/>
            </w:tcBorders>
            <w:vAlign w:val="center"/>
          </w:tcPr>
          <w:p w14:paraId="5CFF30ED">
            <w:pPr>
              <w:jc w:val="both"/>
              <w:rPr>
                <w:rFonts w:hint="default"/>
                <w:sz w:val="24"/>
                <w:szCs w:val="24"/>
                <w:lang w:val="ru-RU" w:eastAsia="en-US"/>
              </w:rPr>
            </w:pPr>
            <w:r>
              <w:rPr>
                <w:rFonts w:hint="default"/>
                <w:sz w:val="24"/>
                <w:szCs w:val="24"/>
                <w:lang w:val="ru-RU" w:eastAsia="en-US"/>
              </w:rPr>
              <w:t>Решение Совета городского поселения «Кожва» от 21.05.2024 № 3-20/139 «О внесении изменений в решение Совета городского поселения 2кожва» от 24.04.2017 № 2-6/34 «Об утверждении Положения о муниципальной службе в МО ГП «Кожва»</w:t>
            </w:r>
          </w:p>
        </w:tc>
        <w:tc>
          <w:tcPr>
            <w:tcW w:w="365" w:type="pct"/>
            <w:tcBorders>
              <w:top w:val="single" w:color="auto" w:sz="4" w:space="0"/>
              <w:left w:val="outset" w:color="auto" w:sz="6" w:space="0"/>
              <w:bottom w:val="single" w:color="auto" w:sz="4" w:space="0"/>
              <w:right w:val="outset" w:color="auto" w:sz="6" w:space="0"/>
            </w:tcBorders>
            <w:vAlign w:val="center"/>
          </w:tcPr>
          <w:p w14:paraId="36702911">
            <w:pPr>
              <w:ind w:hanging="7"/>
              <w:jc w:val="center"/>
              <w:rPr>
                <w:rFonts w:hint="default"/>
                <w:sz w:val="24"/>
                <w:szCs w:val="24"/>
                <w:lang w:val="ru-RU" w:eastAsia="en-US"/>
              </w:rPr>
            </w:pPr>
            <w:r>
              <w:rPr>
                <w:rFonts w:hint="default"/>
                <w:sz w:val="24"/>
                <w:szCs w:val="24"/>
                <w:lang w:val="ru-RU" w:eastAsia="en-US"/>
              </w:rPr>
              <w:t>21</w:t>
            </w:r>
          </w:p>
        </w:tc>
      </w:tr>
      <w:tr w14:paraId="12505907">
        <w:tblPrEx>
          <w:tblCellMar>
            <w:top w:w="0" w:type="dxa"/>
            <w:left w:w="108" w:type="dxa"/>
            <w:bottom w:w="0" w:type="dxa"/>
            <w:right w:w="108" w:type="dxa"/>
          </w:tblCellMar>
        </w:tblPrEx>
        <w:trPr>
          <w:trHeight w:val="65" w:hRule="atLeast"/>
        </w:trPr>
        <w:tc>
          <w:tcPr>
            <w:tcW w:w="321" w:type="pct"/>
            <w:tcBorders>
              <w:top w:val="single" w:color="auto" w:sz="4" w:space="0"/>
              <w:left w:val="outset" w:color="auto" w:sz="6" w:space="0"/>
              <w:bottom w:val="single" w:color="auto" w:sz="4" w:space="0"/>
              <w:right w:val="outset" w:color="auto" w:sz="6" w:space="0"/>
            </w:tcBorders>
            <w:vAlign w:val="center"/>
          </w:tcPr>
          <w:p w14:paraId="444BC015">
            <w:pPr>
              <w:spacing w:line="276" w:lineRule="auto"/>
              <w:jc w:val="center"/>
              <w:rPr>
                <w:rFonts w:hint="default"/>
                <w:sz w:val="24"/>
                <w:szCs w:val="24"/>
                <w:lang w:val="ru-RU" w:eastAsia="en-US"/>
              </w:rPr>
            </w:pPr>
            <w:r>
              <w:rPr>
                <w:rFonts w:hint="default"/>
                <w:sz w:val="24"/>
                <w:szCs w:val="24"/>
                <w:lang w:val="ru-RU" w:eastAsia="en-US"/>
              </w:rPr>
              <w:t>5</w:t>
            </w:r>
          </w:p>
        </w:tc>
        <w:tc>
          <w:tcPr>
            <w:tcW w:w="4312" w:type="pct"/>
            <w:tcBorders>
              <w:top w:val="single" w:color="auto" w:sz="4" w:space="0"/>
              <w:left w:val="outset" w:color="auto" w:sz="6" w:space="0"/>
              <w:bottom w:val="single" w:color="auto" w:sz="4" w:space="0"/>
              <w:right w:val="outset" w:color="auto" w:sz="6" w:space="0"/>
            </w:tcBorders>
            <w:vAlign w:val="center"/>
          </w:tcPr>
          <w:p w14:paraId="0953C0B3">
            <w:pPr>
              <w:jc w:val="both"/>
              <w:rPr>
                <w:rFonts w:hint="default"/>
                <w:sz w:val="24"/>
                <w:szCs w:val="24"/>
                <w:lang w:val="ru-RU" w:eastAsia="en-US"/>
              </w:rPr>
            </w:pPr>
            <w:r>
              <w:rPr>
                <w:rFonts w:hint="default"/>
                <w:sz w:val="24"/>
                <w:szCs w:val="24"/>
                <w:lang w:val="ru-RU" w:eastAsia="en-US"/>
              </w:rPr>
              <w:t>Решение Совета городского поселения «Кожва» от 21.05.2024 № 3-20/140 «О внесении изменений в решение Совета городского поселения «Кожва» от 04.10.2017 № 2-8/60 «Об утверждении Правил благоустройства территории МО ГП «Кожва»</w:t>
            </w:r>
          </w:p>
        </w:tc>
        <w:tc>
          <w:tcPr>
            <w:tcW w:w="365" w:type="pct"/>
            <w:tcBorders>
              <w:top w:val="single" w:color="auto" w:sz="4" w:space="0"/>
              <w:left w:val="outset" w:color="auto" w:sz="6" w:space="0"/>
              <w:bottom w:val="single" w:color="auto" w:sz="4" w:space="0"/>
              <w:right w:val="outset" w:color="auto" w:sz="6" w:space="0"/>
            </w:tcBorders>
            <w:vAlign w:val="center"/>
          </w:tcPr>
          <w:p w14:paraId="55B6E5C3">
            <w:pPr>
              <w:ind w:hanging="7"/>
              <w:jc w:val="center"/>
              <w:rPr>
                <w:rFonts w:hint="default"/>
                <w:sz w:val="24"/>
                <w:szCs w:val="24"/>
                <w:lang w:val="ru-RU" w:eastAsia="en-US"/>
              </w:rPr>
            </w:pPr>
            <w:r>
              <w:rPr>
                <w:rFonts w:hint="default"/>
                <w:sz w:val="24"/>
                <w:szCs w:val="24"/>
                <w:lang w:val="ru-RU" w:eastAsia="en-US"/>
              </w:rPr>
              <w:t>22</w:t>
            </w:r>
          </w:p>
        </w:tc>
      </w:tr>
    </w:tbl>
    <w:p w14:paraId="5A11BE5E">
      <w:pPr>
        <w:tabs>
          <w:tab w:val="left" w:pos="709"/>
        </w:tabs>
        <w:jc w:val="center"/>
        <w:rPr>
          <w:b/>
          <w:sz w:val="24"/>
          <w:szCs w:val="24"/>
        </w:rPr>
      </w:pPr>
      <w:r>
        <w:rPr>
          <w:b/>
          <w:sz w:val="24"/>
          <w:szCs w:val="24"/>
        </w:rPr>
        <w:t>РАЗДЕЛ ВТОРОЙ</w:t>
      </w:r>
    </w:p>
    <w:p w14:paraId="25520F91">
      <w:pPr>
        <w:tabs>
          <w:tab w:val="left" w:pos="709"/>
        </w:tabs>
        <w:jc w:val="center"/>
        <w:rPr>
          <w:b/>
          <w:sz w:val="24"/>
          <w:szCs w:val="24"/>
        </w:rPr>
      </w:pPr>
    </w:p>
    <w:p w14:paraId="6B83D616">
      <w:pPr>
        <w:tabs>
          <w:tab w:val="left" w:pos="709"/>
        </w:tabs>
        <w:jc w:val="center"/>
        <w:rPr>
          <w:b/>
          <w:sz w:val="24"/>
          <w:szCs w:val="24"/>
        </w:rPr>
      </w:pPr>
      <w:r>
        <w:rPr>
          <w:b/>
          <w:sz w:val="24"/>
          <w:szCs w:val="24"/>
        </w:rPr>
        <w:t>Нормативные правовые акты</w:t>
      </w:r>
    </w:p>
    <w:p w14:paraId="378036CC">
      <w:pPr>
        <w:tabs>
          <w:tab w:val="left" w:pos="709"/>
        </w:tabs>
        <w:jc w:val="center"/>
        <w:rPr>
          <w:rFonts w:hint="default"/>
          <w:b/>
          <w:sz w:val="24"/>
          <w:szCs w:val="24"/>
          <w:lang w:val="ru-RU"/>
        </w:rPr>
      </w:pPr>
      <w:r>
        <w:rPr>
          <w:b/>
          <w:sz w:val="24"/>
          <w:szCs w:val="24"/>
          <w:lang w:val="ru-RU"/>
        </w:rPr>
        <w:t>а</w:t>
      </w:r>
      <w:r>
        <w:rPr>
          <w:b/>
          <w:sz w:val="24"/>
          <w:szCs w:val="24"/>
        </w:rPr>
        <w:t>дминистрации</w:t>
      </w:r>
      <w:r>
        <w:rPr>
          <w:rFonts w:hint="default"/>
          <w:b/>
          <w:sz w:val="24"/>
          <w:szCs w:val="24"/>
          <w:lang w:val="ru-RU"/>
        </w:rPr>
        <w:t xml:space="preserve"> городского поселения «Кожва»</w:t>
      </w:r>
    </w:p>
    <w:p w14:paraId="32FE2207">
      <w:pPr>
        <w:jc w:val="center"/>
        <w:rPr>
          <w:sz w:val="24"/>
          <w:szCs w:val="24"/>
        </w:rPr>
      </w:pPr>
      <w:r>
        <w:rPr>
          <w:b/>
          <w:sz w:val="24"/>
          <w:szCs w:val="24"/>
        </w:rPr>
        <w:t>и проекты нормативных правовых актов</w:t>
      </w:r>
    </w:p>
    <w:tbl>
      <w:tblPr>
        <w:tblStyle w:val="12"/>
        <w:tblpPr w:leftFromText="180" w:rightFromText="180" w:bottomFromText="200" w:vertAnchor="text" w:horzAnchor="margin" w:tblpY="180"/>
        <w:tblW w:w="5000" w:type="pct"/>
        <w:tblInd w:w="0" w:type="dxa"/>
        <w:tblLayout w:type="autofit"/>
        <w:tblCellMar>
          <w:top w:w="0" w:type="dxa"/>
          <w:left w:w="108" w:type="dxa"/>
          <w:bottom w:w="0" w:type="dxa"/>
          <w:right w:w="108" w:type="dxa"/>
        </w:tblCellMar>
      </w:tblPr>
      <w:tblGrid>
        <w:gridCol w:w="702"/>
        <w:gridCol w:w="8542"/>
        <w:gridCol w:w="729"/>
      </w:tblGrid>
      <w:tr w14:paraId="251186A4">
        <w:tblPrEx>
          <w:tblCellMar>
            <w:top w:w="0" w:type="dxa"/>
            <w:left w:w="108" w:type="dxa"/>
            <w:bottom w:w="0" w:type="dxa"/>
            <w:right w:w="108" w:type="dxa"/>
          </w:tblCellMar>
        </w:tblPrEx>
        <w:trPr>
          <w:trHeight w:val="378" w:hRule="atLeast"/>
        </w:trPr>
        <w:tc>
          <w:tcPr>
            <w:tcW w:w="352" w:type="pct"/>
            <w:tcBorders>
              <w:top w:val="single" w:color="auto" w:sz="4" w:space="0"/>
              <w:left w:val="outset" w:color="auto" w:sz="6" w:space="0"/>
              <w:bottom w:val="outset" w:color="auto" w:sz="6" w:space="0"/>
              <w:right w:val="outset" w:color="auto" w:sz="6" w:space="0"/>
            </w:tcBorders>
            <w:vAlign w:val="center"/>
          </w:tcPr>
          <w:p w14:paraId="70D3A31F">
            <w:pPr>
              <w:jc w:val="center"/>
              <w:rPr>
                <w:sz w:val="24"/>
                <w:szCs w:val="24"/>
              </w:rPr>
            </w:pPr>
            <w:r>
              <w:rPr>
                <w:sz w:val="24"/>
                <w:szCs w:val="24"/>
              </w:rPr>
              <w:t>№</w:t>
            </w:r>
          </w:p>
        </w:tc>
        <w:tc>
          <w:tcPr>
            <w:tcW w:w="4281" w:type="pct"/>
            <w:tcBorders>
              <w:top w:val="single" w:color="auto" w:sz="4" w:space="0"/>
              <w:left w:val="outset" w:color="auto" w:sz="6" w:space="0"/>
              <w:bottom w:val="outset" w:color="auto" w:sz="6" w:space="0"/>
              <w:right w:val="outset" w:color="auto" w:sz="6" w:space="0"/>
            </w:tcBorders>
            <w:vAlign w:val="center"/>
          </w:tcPr>
          <w:p w14:paraId="22CE996D">
            <w:pPr>
              <w:jc w:val="center"/>
              <w:rPr>
                <w:sz w:val="24"/>
                <w:szCs w:val="24"/>
              </w:rPr>
            </w:pPr>
            <w:r>
              <w:rPr>
                <w:sz w:val="24"/>
                <w:szCs w:val="24"/>
              </w:rPr>
              <w:t>наименование</w:t>
            </w:r>
          </w:p>
        </w:tc>
        <w:tc>
          <w:tcPr>
            <w:tcW w:w="365" w:type="pct"/>
            <w:tcBorders>
              <w:top w:val="single" w:color="auto" w:sz="4" w:space="0"/>
              <w:left w:val="outset" w:color="auto" w:sz="6" w:space="0"/>
              <w:bottom w:val="outset" w:color="auto" w:sz="6" w:space="0"/>
              <w:right w:val="outset" w:color="auto" w:sz="6" w:space="0"/>
            </w:tcBorders>
            <w:vAlign w:val="center"/>
          </w:tcPr>
          <w:p w14:paraId="7777A5A6">
            <w:pPr>
              <w:ind w:hanging="7"/>
              <w:jc w:val="center"/>
              <w:rPr>
                <w:sz w:val="24"/>
                <w:szCs w:val="24"/>
              </w:rPr>
            </w:pPr>
            <w:r>
              <w:rPr>
                <w:sz w:val="24"/>
                <w:szCs w:val="24"/>
              </w:rPr>
              <w:t>стр.</w:t>
            </w:r>
          </w:p>
        </w:tc>
      </w:tr>
      <w:tr w14:paraId="399070B3">
        <w:tblPrEx>
          <w:tblCellMar>
            <w:top w:w="0" w:type="dxa"/>
            <w:left w:w="108" w:type="dxa"/>
            <w:bottom w:w="0" w:type="dxa"/>
            <w:right w:w="108" w:type="dxa"/>
          </w:tblCellMar>
        </w:tblPrEx>
        <w:trPr>
          <w:trHeight w:val="65" w:hRule="atLeast"/>
        </w:trPr>
        <w:tc>
          <w:tcPr>
            <w:tcW w:w="352" w:type="pct"/>
            <w:tcBorders>
              <w:top w:val="single" w:color="auto" w:sz="4" w:space="0"/>
              <w:left w:val="outset" w:color="auto" w:sz="6" w:space="0"/>
              <w:bottom w:val="single" w:color="auto" w:sz="4" w:space="0"/>
              <w:right w:val="outset" w:color="auto" w:sz="6" w:space="0"/>
            </w:tcBorders>
            <w:vAlign w:val="center"/>
          </w:tcPr>
          <w:p w14:paraId="2CFAA760">
            <w:pPr>
              <w:jc w:val="center"/>
              <w:rPr>
                <w:rFonts w:hint="default"/>
                <w:sz w:val="24"/>
                <w:szCs w:val="24"/>
                <w:highlight w:val="none"/>
                <w:lang w:val="ru-RU"/>
              </w:rPr>
            </w:pPr>
          </w:p>
        </w:tc>
        <w:tc>
          <w:tcPr>
            <w:tcW w:w="4281" w:type="pct"/>
            <w:tcBorders>
              <w:top w:val="single" w:color="auto" w:sz="4" w:space="0"/>
              <w:left w:val="outset" w:color="auto" w:sz="6" w:space="0"/>
              <w:bottom w:val="single" w:color="auto" w:sz="4" w:space="0"/>
              <w:right w:val="outset" w:color="auto" w:sz="6" w:space="0"/>
            </w:tcBorders>
            <w:vAlign w:val="center"/>
          </w:tcPr>
          <w:p w14:paraId="4BE9BFC0">
            <w:pPr>
              <w:jc w:val="both"/>
              <w:rPr>
                <w:rFonts w:hint="default"/>
                <w:sz w:val="24"/>
                <w:szCs w:val="24"/>
                <w:highlight w:val="none"/>
                <w:lang w:val="ru-RU"/>
              </w:rPr>
            </w:pPr>
            <w:r>
              <w:rPr>
                <w:rFonts w:hint="default"/>
                <w:sz w:val="24"/>
                <w:szCs w:val="24"/>
                <w:highlight w:val="none"/>
                <w:lang w:val="ru-RU"/>
              </w:rPr>
              <w:t xml:space="preserve">  ---</w:t>
            </w:r>
          </w:p>
        </w:tc>
        <w:tc>
          <w:tcPr>
            <w:tcW w:w="365" w:type="pct"/>
            <w:tcBorders>
              <w:top w:val="single" w:color="auto" w:sz="4" w:space="0"/>
              <w:left w:val="outset" w:color="auto" w:sz="6" w:space="0"/>
              <w:bottom w:val="single" w:color="auto" w:sz="4" w:space="0"/>
              <w:right w:val="outset" w:color="auto" w:sz="6" w:space="0"/>
            </w:tcBorders>
            <w:vAlign w:val="center"/>
          </w:tcPr>
          <w:p w14:paraId="65E9B7C9">
            <w:pPr>
              <w:ind w:hanging="7"/>
              <w:jc w:val="center"/>
              <w:rPr>
                <w:rFonts w:hint="default"/>
                <w:sz w:val="24"/>
                <w:szCs w:val="24"/>
                <w:highlight w:val="none"/>
                <w:lang w:val="ru-RU"/>
              </w:rPr>
            </w:pPr>
            <w:r>
              <w:rPr>
                <w:rFonts w:hint="default"/>
                <w:sz w:val="24"/>
                <w:szCs w:val="24"/>
                <w:highlight w:val="none"/>
                <w:lang w:val="ru-RU"/>
              </w:rPr>
              <w:t xml:space="preserve"> </w:t>
            </w:r>
          </w:p>
        </w:tc>
      </w:tr>
    </w:tbl>
    <w:p w14:paraId="7EF717E3">
      <w:pPr>
        <w:tabs>
          <w:tab w:val="left" w:pos="709"/>
        </w:tabs>
        <w:jc w:val="center"/>
        <w:rPr>
          <w:b/>
          <w:sz w:val="24"/>
          <w:szCs w:val="24"/>
        </w:rPr>
      </w:pPr>
    </w:p>
    <w:p w14:paraId="1C3F2C3D">
      <w:pPr>
        <w:tabs>
          <w:tab w:val="left" w:pos="709"/>
        </w:tabs>
        <w:jc w:val="center"/>
        <w:rPr>
          <w:b/>
          <w:sz w:val="24"/>
          <w:szCs w:val="24"/>
          <w:lang w:val="ru-RU"/>
        </w:rPr>
      </w:pPr>
      <w:r>
        <w:rPr>
          <w:b/>
          <w:sz w:val="24"/>
          <w:szCs w:val="24"/>
        </w:rPr>
        <w:t xml:space="preserve">РАЗДЕЛ </w:t>
      </w:r>
      <w:r>
        <w:rPr>
          <w:b/>
          <w:sz w:val="24"/>
          <w:szCs w:val="24"/>
          <w:lang w:val="ru-RU"/>
        </w:rPr>
        <w:t>ТРЕТИЙ</w:t>
      </w:r>
    </w:p>
    <w:p w14:paraId="7713802E">
      <w:pPr>
        <w:tabs>
          <w:tab w:val="left" w:pos="709"/>
        </w:tabs>
        <w:jc w:val="center"/>
        <w:rPr>
          <w:rFonts w:hint="default"/>
          <w:b/>
          <w:sz w:val="24"/>
          <w:szCs w:val="24"/>
          <w:lang w:val="ru-RU"/>
        </w:rPr>
      </w:pPr>
      <w:r>
        <w:rPr>
          <w:b/>
          <w:sz w:val="24"/>
          <w:szCs w:val="24"/>
          <w:lang w:val="ru-RU"/>
        </w:rPr>
        <w:t>иные</w:t>
      </w:r>
      <w:r>
        <w:rPr>
          <w:rFonts w:hint="default"/>
          <w:b/>
          <w:sz w:val="24"/>
          <w:szCs w:val="24"/>
          <w:lang w:val="ru-RU"/>
        </w:rPr>
        <w:t xml:space="preserve"> официальные сообщения и материалы </w:t>
      </w:r>
    </w:p>
    <w:p w14:paraId="3A17F389">
      <w:pPr>
        <w:tabs>
          <w:tab w:val="left" w:pos="709"/>
        </w:tabs>
        <w:jc w:val="center"/>
        <w:rPr>
          <w:rFonts w:hint="default"/>
          <w:b/>
          <w:sz w:val="24"/>
          <w:szCs w:val="24"/>
          <w:lang w:val="ru-RU"/>
        </w:rPr>
      </w:pPr>
      <w:r>
        <w:rPr>
          <w:rFonts w:hint="default"/>
          <w:b/>
          <w:sz w:val="24"/>
          <w:szCs w:val="24"/>
          <w:lang w:val="ru-RU"/>
        </w:rPr>
        <w:t>органов местного самоуправления  муниципального образования городского поселения «Кожва»</w:t>
      </w:r>
    </w:p>
    <w:tbl>
      <w:tblPr>
        <w:tblStyle w:val="12"/>
        <w:tblpPr w:leftFromText="180" w:rightFromText="180" w:bottomFromText="200" w:vertAnchor="text" w:horzAnchor="margin" w:tblpY="180"/>
        <w:tblW w:w="5000" w:type="pct"/>
        <w:tblInd w:w="0" w:type="dxa"/>
        <w:tblLayout w:type="autofit"/>
        <w:tblCellMar>
          <w:top w:w="0" w:type="dxa"/>
          <w:left w:w="108" w:type="dxa"/>
          <w:bottom w:w="0" w:type="dxa"/>
          <w:right w:w="108" w:type="dxa"/>
        </w:tblCellMar>
      </w:tblPr>
      <w:tblGrid>
        <w:gridCol w:w="704"/>
        <w:gridCol w:w="8542"/>
        <w:gridCol w:w="727"/>
      </w:tblGrid>
      <w:tr w14:paraId="662C57CE">
        <w:tblPrEx>
          <w:tblCellMar>
            <w:top w:w="0" w:type="dxa"/>
            <w:left w:w="108" w:type="dxa"/>
            <w:bottom w:w="0" w:type="dxa"/>
            <w:right w:w="108" w:type="dxa"/>
          </w:tblCellMar>
        </w:tblPrEx>
        <w:trPr>
          <w:trHeight w:val="378" w:hRule="atLeast"/>
        </w:trPr>
        <w:tc>
          <w:tcPr>
            <w:tcW w:w="353" w:type="pct"/>
            <w:tcBorders>
              <w:top w:val="single" w:color="auto" w:sz="4" w:space="0"/>
              <w:left w:val="outset" w:color="auto" w:sz="6" w:space="0"/>
              <w:bottom w:val="single" w:color="auto" w:sz="4" w:space="0"/>
              <w:right w:val="outset" w:color="auto" w:sz="6" w:space="0"/>
            </w:tcBorders>
            <w:vAlign w:val="center"/>
          </w:tcPr>
          <w:p w14:paraId="77816E72">
            <w:pPr>
              <w:jc w:val="center"/>
              <w:rPr>
                <w:sz w:val="24"/>
                <w:szCs w:val="24"/>
              </w:rPr>
            </w:pPr>
            <w:r>
              <w:rPr>
                <w:rFonts w:hint="default"/>
                <w:b/>
                <w:sz w:val="24"/>
                <w:szCs w:val="24"/>
                <w:lang w:val="ru-RU"/>
              </w:rPr>
              <w:t xml:space="preserve"> </w:t>
            </w:r>
            <w:r>
              <w:rPr>
                <w:sz w:val="24"/>
                <w:szCs w:val="24"/>
              </w:rPr>
              <w:t>№</w:t>
            </w:r>
          </w:p>
        </w:tc>
        <w:tc>
          <w:tcPr>
            <w:tcW w:w="4281" w:type="pct"/>
            <w:tcBorders>
              <w:top w:val="single" w:color="auto" w:sz="4" w:space="0"/>
              <w:left w:val="outset" w:color="auto" w:sz="6" w:space="0"/>
              <w:bottom w:val="single" w:color="auto" w:sz="4" w:space="0"/>
              <w:right w:val="outset" w:color="auto" w:sz="6" w:space="0"/>
            </w:tcBorders>
            <w:vAlign w:val="center"/>
          </w:tcPr>
          <w:p w14:paraId="301E0457">
            <w:pPr>
              <w:jc w:val="center"/>
              <w:rPr>
                <w:sz w:val="24"/>
                <w:szCs w:val="24"/>
              </w:rPr>
            </w:pPr>
            <w:r>
              <w:rPr>
                <w:sz w:val="24"/>
                <w:szCs w:val="24"/>
              </w:rPr>
              <w:t>наименование</w:t>
            </w:r>
          </w:p>
        </w:tc>
        <w:tc>
          <w:tcPr>
            <w:tcW w:w="364" w:type="pct"/>
            <w:tcBorders>
              <w:top w:val="single" w:color="auto" w:sz="4" w:space="0"/>
              <w:left w:val="outset" w:color="auto" w:sz="6" w:space="0"/>
              <w:bottom w:val="single" w:color="auto" w:sz="4" w:space="0"/>
              <w:right w:val="outset" w:color="auto" w:sz="6" w:space="0"/>
            </w:tcBorders>
            <w:vAlign w:val="center"/>
          </w:tcPr>
          <w:p w14:paraId="025A07D3">
            <w:pPr>
              <w:ind w:hanging="7"/>
              <w:jc w:val="center"/>
              <w:rPr>
                <w:sz w:val="24"/>
                <w:szCs w:val="24"/>
              </w:rPr>
            </w:pPr>
            <w:r>
              <w:rPr>
                <w:sz w:val="24"/>
                <w:szCs w:val="24"/>
              </w:rPr>
              <w:t>стр.</w:t>
            </w:r>
          </w:p>
        </w:tc>
      </w:tr>
      <w:tr w14:paraId="17B49B6F">
        <w:tblPrEx>
          <w:tblCellMar>
            <w:top w:w="0" w:type="dxa"/>
            <w:left w:w="108" w:type="dxa"/>
            <w:bottom w:w="0" w:type="dxa"/>
            <w:right w:w="108" w:type="dxa"/>
          </w:tblCellMar>
        </w:tblPrEx>
        <w:trPr>
          <w:trHeight w:val="378" w:hRule="atLeast"/>
        </w:trPr>
        <w:tc>
          <w:tcPr>
            <w:tcW w:w="353" w:type="pct"/>
            <w:tcBorders>
              <w:top w:val="single" w:color="auto" w:sz="4" w:space="0"/>
              <w:left w:val="outset" w:color="auto" w:sz="6" w:space="0"/>
              <w:bottom w:val="single" w:color="auto" w:sz="4" w:space="0"/>
              <w:right w:val="outset" w:color="auto" w:sz="6" w:space="0"/>
            </w:tcBorders>
            <w:vAlign w:val="center"/>
          </w:tcPr>
          <w:p w14:paraId="13C8A883">
            <w:pPr>
              <w:jc w:val="center"/>
              <w:rPr>
                <w:rFonts w:hint="default"/>
                <w:sz w:val="24"/>
                <w:szCs w:val="24"/>
                <w:lang w:val="ru-RU"/>
              </w:rPr>
            </w:pPr>
          </w:p>
        </w:tc>
        <w:tc>
          <w:tcPr>
            <w:tcW w:w="4281" w:type="pct"/>
            <w:tcBorders>
              <w:top w:val="single" w:color="auto" w:sz="4" w:space="0"/>
              <w:left w:val="outset" w:color="auto" w:sz="6" w:space="0"/>
              <w:bottom w:val="single" w:color="auto" w:sz="4" w:space="0"/>
              <w:right w:val="outset" w:color="auto" w:sz="6" w:space="0"/>
            </w:tcBorders>
            <w:vAlign w:val="center"/>
          </w:tcPr>
          <w:p w14:paraId="6411408A">
            <w:pPr>
              <w:keepNext w:val="0"/>
              <w:keepLines w:val="0"/>
              <w:pageBreakBefore w:val="0"/>
              <w:widowControl/>
              <w:tabs>
                <w:tab w:val="left" w:pos="8647"/>
              </w:tabs>
              <w:suppressAutoHyphens/>
              <w:kinsoku/>
              <w:wordWrap/>
              <w:overflowPunct w:val="0"/>
              <w:topLinePunct w:val="0"/>
              <w:autoSpaceDE w:val="0"/>
              <w:autoSpaceDN w:val="0"/>
              <w:bidi w:val="0"/>
              <w:adjustRightInd w:val="0"/>
              <w:snapToGrid/>
              <w:spacing w:after="0" w:line="240" w:lineRule="auto"/>
              <w:ind w:left="0" w:leftChars="0" w:firstLine="0" w:firstLineChars="0"/>
              <w:jc w:val="both"/>
              <w:textAlignment w:val="auto"/>
              <w:rPr>
                <w:rFonts w:hint="default" w:ascii="Times New Roman" w:hAnsi="Times New Roman" w:eastAsia="Times New Roman"/>
                <w:b w:val="0"/>
                <w:bCs/>
                <w:sz w:val="24"/>
                <w:szCs w:val="24"/>
                <w:lang w:val="en-US" w:eastAsia="ru-RU"/>
              </w:rPr>
            </w:pPr>
            <w:r>
              <w:rPr>
                <w:rFonts w:hint="default"/>
                <w:b w:val="0"/>
                <w:bCs/>
                <w:sz w:val="24"/>
                <w:szCs w:val="24"/>
                <w:lang w:val="en-US" w:eastAsia="ru-RU"/>
              </w:rPr>
              <w:t xml:space="preserve"> ---</w:t>
            </w:r>
          </w:p>
        </w:tc>
        <w:tc>
          <w:tcPr>
            <w:tcW w:w="364" w:type="pct"/>
            <w:tcBorders>
              <w:top w:val="single" w:color="auto" w:sz="4" w:space="0"/>
              <w:left w:val="outset" w:color="auto" w:sz="6" w:space="0"/>
              <w:bottom w:val="single" w:color="auto" w:sz="4" w:space="0"/>
              <w:right w:val="outset" w:color="auto" w:sz="6" w:space="0"/>
            </w:tcBorders>
            <w:vAlign w:val="center"/>
          </w:tcPr>
          <w:p w14:paraId="438F83A9">
            <w:pPr>
              <w:ind w:hanging="7"/>
              <w:jc w:val="center"/>
              <w:rPr>
                <w:rFonts w:hint="default"/>
                <w:sz w:val="24"/>
                <w:szCs w:val="24"/>
                <w:lang w:val="ru-RU"/>
              </w:rPr>
            </w:pPr>
            <w:r>
              <w:rPr>
                <w:rFonts w:hint="default"/>
                <w:sz w:val="24"/>
                <w:szCs w:val="24"/>
                <w:lang w:val="ru-RU"/>
              </w:rPr>
              <w:t xml:space="preserve"> </w:t>
            </w:r>
          </w:p>
        </w:tc>
      </w:tr>
    </w:tbl>
    <w:p w14:paraId="667AD142">
      <w:pPr>
        <w:tabs>
          <w:tab w:val="left" w:pos="709"/>
        </w:tabs>
        <w:jc w:val="center"/>
        <w:rPr>
          <w:b/>
          <w:sz w:val="24"/>
          <w:szCs w:val="24"/>
        </w:rPr>
      </w:pPr>
    </w:p>
    <w:p w14:paraId="14D2B2A0">
      <w:pPr>
        <w:tabs>
          <w:tab w:val="left" w:pos="709"/>
        </w:tabs>
        <w:jc w:val="center"/>
        <w:rPr>
          <w:b/>
          <w:sz w:val="24"/>
          <w:szCs w:val="24"/>
        </w:rPr>
      </w:pPr>
    </w:p>
    <w:p w14:paraId="49D66FA7">
      <w:pPr>
        <w:tabs>
          <w:tab w:val="left" w:pos="709"/>
        </w:tabs>
        <w:jc w:val="center"/>
        <w:rPr>
          <w:b/>
          <w:sz w:val="24"/>
          <w:szCs w:val="24"/>
        </w:rPr>
      </w:pPr>
    </w:p>
    <w:p w14:paraId="02ADD2DB">
      <w:pPr>
        <w:tabs>
          <w:tab w:val="left" w:pos="709"/>
        </w:tabs>
        <w:jc w:val="center"/>
        <w:rPr>
          <w:b/>
          <w:sz w:val="24"/>
          <w:szCs w:val="24"/>
        </w:rPr>
      </w:pPr>
    </w:p>
    <w:p w14:paraId="23ACE38F">
      <w:pPr>
        <w:tabs>
          <w:tab w:val="left" w:pos="709"/>
        </w:tabs>
        <w:jc w:val="center"/>
        <w:rPr>
          <w:b/>
          <w:sz w:val="24"/>
          <w:szCs w:val="24"/>
        </w:rPr>
      </w:pPr>
    </w:p>
    <w:p w14:paraId="2B5794D0">
      <w:pPr>
        <w:tabs>
          <w:tab w:val="left" w:pos="709"/>
        </w:tabs>
        <w:jc w:val="center"/>
        <w:rPr>
          <w:b/>
          <w:sz w:val="24"/>
          <w:szCs w:val="24"/>
        </w:rPr>
      </w:pPr>
    </w:p>
    <w:p w14:paraId="69CB1F2E">
      <w:pPr>
        <w:tabs>
          <w:tab w:val="left" w:pos="709"/>
        </w:tabs>
        <w:jc w:val="center"/>
        <w:rPr>
          <w:b/>
          <w:sz w:val="24"/>
          <w:szCs w:val="24"/>
        </w:rPr>
      </w:pPr>
    </w:p>
    <w:p w14:paraId="1B310A71">
      <w:pPr>
        <w:tabs>
          <w:tab w:val="left" w:pos="709"/>
        </w:tabs>
        <w:jc w:val="center"/>
        <w:rPr>
          <w:b/>
          <w:sz w:val="24"/>
          <w:szCs w:val="24"/>
        </w:rPr>
      </w:pPr>
    </w:p>
    <w:p w14:paraId="731CC212">
      <w:pPr>
        <w:tabs>
          <w:tab w:val="left" w:pos="709"/>
        </w:tabs>
        <w:jc w:val="center"/>
        <w:rPr>
          <w:b/>
          <w:sz w:val="24"/>
          <w:szCs w:val="24"/>
        </w:rPr>
      </w:pPr>
      <w:r>
        <w:rPr>
          <w:b/>
          <w:sz w:val="24"/>
          <w:szCs w:val="24"/>
        </w:rPr>
        <w:t>РАЗДЕЛ ПЕРВЫЙ</w:t>
      </w:r>
    </w:p>
    <w:p w14:paraId="32BD1870">
      <w:pPr>
        <w:tabs>
          <w:tab w:val="left" w:pos="709"/>
        </w:tabs>
        <w:jc w:val="center"/>
        <w:rPr>
          <w:b/>
          <w:sz w:val="24"/>
          <w:szCs w:val="24"/>
        </w:rPr>
      </w:pPr>
      <w:r>
        <w:rPr>
          <w:b/>
          <w:sz w:val="24"/>
          <w:szCs w:val="24"/>
        </w:rPr>
        <w:t xml:space="preserve">Нормативные правовые акты </w:t>
      </w:r>
    </w:p>
    <w:p w14:paraId="502C7314">
      <w:pPr>
        <w:tabs>
          <w:tab w:val="left" w:pos="709"/>
        </w:tabs>
        <w:jc w:val="center"/>
        <w:rPr>
          <w:b/>
          <w:sz w:val="24"/>
          <w:szCs w:val="24"/>
        </w:rPr>
      </w:pPr>
      <w:r>
        <w:rPr>
          <w:b/>
          <w:sz w:val="24"/>
          <w:szCs w:val="24"/>
          <w:lang w:val="ru-RU"/>
        </w:rPr>
        <w:t>главы</w:t>
      </w:r>
      <w:r>
        <w:rPr>
          <w:rFonts w:hint="default"/>
          <w:b/>
          <w:sz w:val="24"/>
          <w:szCs w:val="24"/>
          <w:lang w:val="ru-RU"/>
        </w:rPr>
        <w:t xml:space="preserve"> городского поселения «Кожва» - </w:t>
      </w:r>
      <w:r>
        <w:rPr>
          <w:b/>
          <w:sz w:val="24"/>
          <w:szCs w:val="24"/>
        </w:rPr>
        <w:t>председателя Совета</w:t>
      </w:r>
      <w:r>
        <w:rPr>
          <w:rFonts w:hint="default"/>
          <w:b/>
          <w:sz w:val="24"/>
          <w:szCs w:val="24"/>
          <w:lang w:val="ru-RU"/>
        </w:rPr>
        <w:t xml:space="preserve"> поселения</w:t>
      </w:r>
      <w:r>
        <w:rPr>
          <w:b/>
          <w:sz w:val="24"/>
          <w:szCs w:val="24"/>
        </w:rPr>
        <w:t xml:space="preserve">, </w:t>
      </w:r>
    </w:p>
    <w:p w14:paraId="596747FF">
      <w:pPr>
        <w:tabs>
          <w:tab w:val="left" w:pos="709"/>
        </w:tabs>
        <w:jc w:val="center"/>
        <w:rPr>
          <w:b/>
          <w:sz w:val="24"/>
          <w:szCs w:val="24"/>
        </w:rPr>
      </w:pPr>
      <w:r>
        <w:rPr>
          <w:b/>
          <w:sz w:val="24"/>
          <w:szCs w:val="24"/>
        </w:rPr>
        <w:t>Совета</w:t>
      </w:r>
      <w:r>
        <w:rPr>
          <w:rFonts w:hint="default"/>
          <w:b/>
          <w:sz w:val="24"/>
          <w:szCs w:val="24"/>
          <w:lang w:val="ru-RU"/>
        </w:rPr>
        <w:t xml:space="preserve"> городского поселения «Кожва» </w:t>
      </w:r>
      <w:r>
        <w:rPr>
          <w:b/>
          <w:sz w:val="24"/>
          <w:szCs w:val="24"/>
        </w:rPr>
        <w:t>и проекты нормативных правовых актов</w:t>
      </w:r>
    </w:p>
    <w:p w14:paraId="517E138E">
      <w:pPr>
        <w:tabs>
          <w:tab w:val="left" w:pos="709"/>
        </w:tabs>
        <w:jc w:val="center"/>
        <w:rPr>
          <w:rFonts w:hint="default"/>
          <w:b/>
          <w:sz w:val="24"/>
          <w:szCs w:val="24"/>
          <w:lang w:val="ru-RU"/>
        </w:rPr>
      </w:pPr>
      <w:r>
        <w:rPr>
          <w:rFonts w:hint="default"/>
          <w:b/>
          <w:sz w:val="24"/>
          <w:szCs w:val="24"/>
          <w:lang w:val="ru-RU"/>
        </w:rPr>
        <w:t xml:space="preserve"> </w:t>
      </w:r>
    </w:p>
    <w:p w14:paraId="69C492C6">
      <w:pPr>
        <w:tabs>
          <w:tab w:val="left" w:pos="709"/>
        </w:tabs>
        <w:jc w:val="center"/>
        <w:rPr>
          <w:b/>
          <w:sz w:val="24"/>
          <w:szCs w:val="24"/>
        </w:rPr>
      </w:pPr>
      <w:r>
        <w:rPr>
          <w:b/>
          <w:sz w:val="24"/>
          <w:szCs w:val="24"/>
        </w:rPr>
        <w:t>*****</w:t>
      </w:r>
    </w:p>
    <w:p w14:paraId="4E5550EB">
      <w:pPr>
        <w:keepNext/>
        <w:jc w:val="center"/>
        <w:outlineLvl w:val="7"/>
        <w:rPr>
          <w:rFonts w:hint="default" w:ascii="Times New Roman"/>
          <w:b/>
          <w:sz w:val="24"/>
          <w:szCs w:val="24"/>
          <w:lang w:val="ru-RU"/>
        </w:rPr>
      </w:pPr>
      <w:r>
        <w:rPr>
          <w:b/>
          <w:sz w:val="24"/>
          <w:szCs w:val="24"/>
          <w:lang w:val="ru-RU"/>
        </w:rPr>
        <w:t>К</w:t>
      </w:r>
      <w:r>
        <w:rPr>
          <w:rFonts w:hint="default"/>
          <w:b/>
          <w:sz w:val="24"/>
          <w:szCs w:val="24"/>
          <w:lang w:val="ru-RU"/>
        </w:rPr>
        <w:t xml:space="preserve"> Ы В К </w:t>
      </w:r>
      <w:r>
        <w:rPr>
          <w:rFonts w:hint="default" w:ascii="Times New Roman" w:hAnsi="Times New Roman" w:cs="Times New Roman"/>
          <w:b/>
          <w:sz w:val="24"/>
          <w:szCs w:val="24"/>
          <w:lang w:val="ru-RU"/>
        </w:rPr>
        <w:t>Ö</w:t>
      </w:r>
      <w:r>
        <w:rPr>
          <w:rFonts w:hint="default" w:ascii="Times New Roman"/>
          <w:b/>
          <w:sz w:val="24"/>
          <w:szCs w:val="24"/>
          <w:lang w:val="ru-RU"/>
        </w:rPr>
        <w:t xml:space="preserve"> Р Т </w:t>
      </w:r>
      <w:r>
        <w:rPr>
          <w:rFonts w:hint="default" w:ascii="Times New Roman" w:hAnsi="Times New Roman" w:cs="Times New Roman"/>
          <w:b/>
          <w:sz w:val="24"/>
          <w:szCs w:val="24"/>
          <w:lang w:val="ru-RU"/>
        </w:rPr>
        <w:t>Ö</w:t>
      </w:r>
      <w:r>
        <w:rPr>
          <w:rFonts w:hint="default" w:ascii="Times New Roman"/>
          <w:b/>
          <w:sz w:val="24"/>
          <w:szCs w:val="24"/>
          <w:lang w:val="ru-RU"/>
        </w:rPr>
        <w:t xml:space="preserve"> Д</w:t>
      </w:r>
    </w:p>
    <w:p w14:paraId="6B48821D">
      <w:pPr>
        <w:keepNext/>
        <w:jc w:val="center"/>
        <w:outlineLvl w:val="7"/>
        <w:rPr>
          <w:b/>
          <w:sz w:val="24"/>
          <w:szCs w:val="24"/>
        </w:rPr>
      </w:pPr>
      <w:r>
        <w:rPr>
          <w:b/>
          <w:sz w:val="24"/>
          <w:szCs w:val="24"/>
        </w:rPr>
        <w:t xml:space="preserve">Р Е Ш Е Н И Е </w:t>
      </w:r>
    </w:p>
    <w:p w14:paraId="31D86A8E">
      <w:pPr>
        <w:jc w:val="center"/>
        <w:rPr>
          <w:sz w:val="24"/>
          <w:szCs w:val="24"/>
        </w:rPr>
      </w:pPr>
    </w:p>
    <w:tbl>
      <w:tblPr>
        <w:tblStyle w:val="12"/>
        <w:tblW w:w="9498" w:type="dxa"/>
        <w:tblInd w:w="108" w:type="dxa"/>
        <w:tblLayout w:type="fixed"/>
        <w:tblCellMar>
          <w:top w:w="0" w:type="dxa"/>
          <w:left w:w="108" w:type="dxa"/>
          <w:bottom w:w="0" w:type="dxa"/>
          <w:right w:w="108" w:type="dxa"/>
        </w:tblCellMar>
      </w:tblPr>
      <w:tblGrid>
        <w:gridCol w:w="4140"/>
        <w:gridCol w:w="2097"/>
        <w:gridCol w:w="3261"/>
      </w:tblGrid>
      <w:tr w14:paraId="4DC69D94">
        <w:tblPrEx>
          <w:tblCellMar>
            <w:top w:w="0" w:type="dxa"/>
            <w:left w:w="108" w:type="dxa"/>
            <w:bottom w:w="0" w:type="dxa"/>
            <w:right w:w="108" w:type="dxa"/>
          </w:tblCellMar>
        </w:tblPrEx>
        <w:tc>
          <w:tcPr>
            <w:tcW w:w="4140" w:type="dxa"/>
            <w:shd w:val="clear" w:color="auto" w:fill="auto"/>
          </w:tcPr>
          <w:p w14:paraId="2C4B4306">
            <w:pPr>
              <w:keepNext/>
              <w:widowControl w:val="0"/>
              <w:jc w:val="both"/>
              <w:rPr>
                <w:rFonts w:hint="default"/>
                <w:bCs/>
                <w:sz w:val="24"/>
                <w:szCs w:val="24"/>
                <w:lang w:val="ru-RU"/>
              </w:rPr>
            </w:pPr>
            <w:r>
              <w:rPr>
                <w:bCs/>
                <w:sz w:val="24"/>
                <w:szCs w:val="24"/>
              </w:rPr>
              <w:t xml:space="preserve"> </w:t>
            </w:r>
            <w:r>
              <w:rPr>
                <w:rFonts w:hint="default"/>
                <w:bCs/>
                <w:sz w:val="24"/>
                <w:szCs w:val="24"/>
                <w:lang w:val="ru-RU"/>
              </w:rPr>
              <w:t>«21»</w:t>
            </w:r>
            <w:r>
              <w:rPr>
                <w:bCs/>
                <w:sz w:val="24"/>
                <w:szCs w:val="24"/>
              </w:rPr>
              <w:t xml:space="preserve"> </w:t>
            </w:r>
            <w:r>
              <w:rPr>
                <w:bCs/>
                <w:sz w:val="24"/>
                <w:szCs w:val="24"/>
                <w:lang w:val="ru-RU"/>
              </w:rPr>
              <w:t>мая</w:t>
            </w:r>
            <w:r>
              <w:rPr>
                <w:bCs/>
                <w:sz w:val="24"/>
                <w:szCs w:val="24"/>
              </w:rPr>
              <w:t xml:space="preserve"> 202</w:t>
            </w:r>
            <w:r>
              <w:rPr>
                <w:rFonts w:hint="default"/>
                <w:bCs/>
                <w:sz w:val="24"/>
                <w:szCs w:val="24"/>
                <w:lang w:val="ru-RU"/>
              </w:rPr>
              <w:t>4</w:t>
            </w:r>
            <w:r>
              <w:rPr>
                <w:bCs/>
                <w:sz w:val="24"/>
                <w:szCs w:val="24"/>
              </w:rPr>
              <w:t xml:space="preserve"> года</w:t>
            </w:r>
          </w:p>
        </w:tc>
        <w:tc>
          <w:tcPr>
            <w:tcW w:w="2097" w:type="dxa"/>
            <w:shd w:val="clear" w:color="auto" w:fill="auto"/>
          </w:tcPr>
          <w:p w14:paraId="73128526">
            <w:pPr>
              <w:keepNext/>
              <w:widowControl w:val="0"/>
              <w:jc w:val="both"/>
              <w:rPr>
                <w:b/>
                <w:bCs/>
                <w:sz w:val="24"/>
                <w:szCs w:val="24"/>
              </w:rPr>
            </w:pPr>
          </w:p>
        </w:tc>
        <w:tc>
          <w:tcPr>
            <w:tcW w:w="3261" w:type="dxa"/>
            <w:shd w:val="clear" w:color="auto" w:fill="auto"/>
          </w:tcPr>
          <w:p w14:paraId="3F8170E3">
            <w:pPr>
              <w:keepNext/>
              <w:widowControl w:val="0"/>
              <w:jc w:val="right"/>
              <w:rPr>
                <w:rFonts w:hint="default"/>
                <w:bCs/>
                <w:sz w:val="24"/>
                <w:szCs w:val="24"/>
                <w:lang w:val="ru-RU"/>
              </w:rPr>
            </w:pPr>
            <w:r>
              <w:rPr>
                <w:rFonts w:hint="default"/>
                <w:bCs/>
                <w:sz w:val="24"/>
                <w:szCs w:val="24"/>
                <w:lang w:val="ru-RU"/>
              </w:rPr>
              <w:t xml:space="preserve">    </w:t>
            </w:r>
            <w:r>
              <w:rPr>
                <w:bCs/>
                <w:sz w:val="24"/>
                <w:szCs w:val="24"/>
              </w:rPr>
              <w:t xml:space="preserve">       № </w:t>
            </w:r>
            <w:r>
              <w:rPr>
                <w:rFonts w:hint="default"/>
                <w:bCs/>
                <w:sz w:val="24"/>
                <w:szCs w:val="24"/>
                <w:lang w:val="ru-RU"/>
              </w:rPr>
              <w:t>3</w:t>
            </w:r>
            <w:r>
              <w:rPr>
                <w:bCs/>
                <w:sz w:val="24"/>
                <w:szCs w:val="24"/>
              </w:rPr>
              <w:t>-</w:t>
            </w:r>
            <w:r>
              <w:rPr>
                <w:rFonts w:hint="default"/>
                <w:bCs/>
                <w:sz w:val="24"/>
                <w:szCs w:val="24"/>
                <w:lang w:val="ru-RU"/>
              </w:rPr>
              <w:t>20</w:t>
            </w:r>
            <w:r>
              <w:rPr>
                <w:bCs/>
                <w:sz w:val="24"/>
                <w:szCs w:val="24"/>
              </w:rPr>
              <w:t>/1</w:t>
            </w:r>
            <w:r>
              <w:rPr>
                <w:rFonts w:hint="default"/>
                <w:bCs/>
                <w:sz w:val="24"/>
                <w:szCs w:val="24"/>
                <w:lang w:val="ru-RU"/>
              </w:rPr>
              <w:t>36</w:t>
            </w:r>
          </w:p>
          <w:p w14:paraId="22CEA7F9">
            <w:pPr>
              <w:keepNext/>
              <w:widowControl w:val="0"/>
              <w:jc w:val="center"/>
              <w:rPr>
                <w:bCs/>
                <w:sz w:val="24"/>
                <w:szCs w:val="24"/>
              </w:rPr>
            </w:pPr>
            <w:r>
              <w:rPr>
                <w:bCs/>
                <w:sz w:val="24"/>
                <w:szCs w:val="24"/>
              </w:rPr>
              <w:t xml:space="preserve"> </w:t>
            </w:r>
          </w:p>
        </w:tc>
      </w:tr>
    </w:tbl>
    <w:p w14:paraId="30CDACC1">
      <w:pPr>
        <w:pStyle w:val="77"/>
        <w:jc w:val="center"/>
        <w:rPr>
          <w:rFonts w:hint="default" w:ascii="Times New Roman" w:hAnsi="Times New Roman" w:cs="Times New Roman"/>
          <w:b/>
          <w:sz w:val="22"/>
          <w:szCs w:val="22"/>
        </w:rPr>
      </w:pPr>
      <w:r>
        <w:rPr>
          <w:rFonts w:hint="default" w:ascii="Times New Roman" w:hAnsi="Times New Roman" w:cs="Times New Roman"/>
          <w:b/>
          <w:sz w:val="22"/>
          <w:szCs w:val="22"/>
        </w:rPr>
        <w:t xml:space="preserve">Об исполнении бюджета </w:t>
      </w:r>
    </w:p>
    <w:p w14:paraId="63DCEC94">
      <w:pPr>
        <w:pStyle w:val="77"/>
        <w:jc w:val="center"/>
        <w:rPr>
          <w:rFonts w:hint="default" w:ascii="Times New Roman" w:hAnsi="Times New Roman" w:cs="Times New Roman"/>
          <w:b/>
          <w:sz w:val="22"/>
          <w:szCs w:val="22"/>
        </w:rPr>
      </w:pPr>
      <w:r>
        <w:rPr>
          <w:rFonts w:hint="default" w:ascii="Times New Roman" w:hAnsi="Times New Roman" w:cs="Times New Roman"/>
          <w:b/>
          <w:sz w:val="22"/>
          <w:szCs w:val="22"/>
        </w:rPr>
        <w:t>муниципального образования городского поселения</w:t>
      </w:r>
    </w:p>
    <w:p w14:paraId="0D140D74">
      <w:pPr>
        <w:pStyle w:val="77"/>
        <w:jc w:val="center"/>
        <w:rPr>
          <w:rFonts w:hint="default" w:ascii="Times New Roman" w:hAnsi="Times New Roman" w:cs="Times New Roman"/>
          <w:sz w:val="22"/>
          <w:szCs w:val="22"/>
        </w:rPr>
      </w:pPr>
      <w:r>
        <w:rPr>
          <w:rFonts w:hint="default" w:ascii="Times New Roman" w:hAnsi="Times New Roman" w:cs="Times New Roman"/>
          <w:b/>
          <w:sz w:val="22"/>
          <w:szCs w:val="22"/>
        </w:rPr>
        <w:t>«Кожва» за 2023 год</w:t>
      </w:r>
    </w:p>
    <w:p w14:paraId="4E55CE71">
      <w:pPr>
        <w:jc w:val="center"/>
        <w:rPr>
          <w:b/>
          <w:sz w:val="22"/>
          <w:szCs w:val="22"/>
        </w:rPr>
      </w:pPr>
    </w:p>
    <w:p w14:paraId="426D8A62">
      <w:pPr>
        <w:autoSpaceDE w:val="0"/>
        <w:autoSpaceDN w:val="0"/>
        <w:adjustRightInd w:val="0"/>
        <w:ind w:firstLine="567"/>
        <w:jc w:val="both"/>
        <w:rPr>
          <w:b/>
          <w:sz w:val="22"/>
          <w:szCs w:val="22"/>
        </w:rPr>
      </w:pPr>
      <w:r>
        <w:rPr>
          <w:iCs/>
          <w:sz w:val="22"/>
          <w:szCs w:val="22"/>
        </w:rPr>
        <w:t>С</w:t>
      </w:r>
      <w:r>
        <w:rPr>
          <w:sz w:val="22"/>
          <w:szCs w:val="22"/>
        </w:rPr>
        <w:t xml:space="preserve">овет городского поселения «Кожва» </w:t>
      </w:r>
      <w:r>
        <w:rPr>
          <w:b/>
          <w:sz w:val="22"/>
          <w:szCs w:val="22"/>
        </w:rPr>
        <w:t>решил:</w:t>
      </w:r>
    </w:p>
    <w:p w14:paraId="23A310CB">
      <w:pPr>
        <w:jc w:val="both"/>
        <w:rPr>
          <w:rFonts w:cs="Calibri"/>
          <w:sz w:val="22"/>
          <w:szCs w:val="22"/>
        </w:rPr>
      </w:pPr>
      <w:r>
        <w:rPr>
          <w:b/>
          <w:sz w:val="22"/>
          <w:szCs w:val="22"/>
        </w:rPr>
        <w:t xml:space="preserve">           </w:t>
      </w:r>
      <w:r>
        <w:rPr>
          <w:sz w:val="22"/>
          <w:szCs w:val="22"/>
        </w:rPr>
        <w:t xml:space="preserve">1.  Утвердить отчет об исполнении бюджета муниципального образования городского поселения «Кожва» за 2023 год по доходам в сумме </w:t>
      </w:r>
      <w:r>
        <w:rPr>
          <w:b/>
          <w:sz w:val="22"/>
          <w:szCs w:val="22"/>
        </w:rPr>
        <w:t>40 903,8</w:t>
      </w:r>
      <w:r>
        <w:rPr>
          <w:sz w:val="22"/>
          <w:szCs w:val="22"/>
        </w:rPr>
        <w:t xml:space="preserve"> тысяч рублей, по расходам в сумме </w:t>
      </w:r>
      <w:r>
        <w:rPr>
          <w:b/>
          <w:sz w:val="22"/>
          <w:szCs w:val="22"/>
        </w:rPr>
        <w:t>36 147,8</w:t>
      </w:r>
      <w:r>
        <w:rPr>
          <w:sz w:val="22"/>
          <w:szCs w:val="22"/>
        </w:rPr>
        <w:t xml:space="preserve"> тысяч рублей с превышением доходов над расходами (профицит) в сумме </w:t>
      </w:r>
      <w:r>
        <w:rPr>
          <w:b/>
          <w:sz w:val="22"/>
          <w:szCs w:val="22"/>
        </w:rPr>
        <w:t xml:space="preserve">4 756,0 </w:t>
      </w:r>
      <w:r>
        <w:rPr>
          <w:sz w:val="22"/>
          <w:szCs w:val="22"/>
        </w:rPr>
        <w:t xml:space="preserve">тысяч рублей и со </w:t>
      </w:r>
      <w:r>
        <w:rPr>
          <w:rFonts w:cs="Calibri"/>
          <w:sz w:val="22"/>
          <w:szCs w:val="22"/>
        </w:rPr>
        <w:t>следующими показателями:</w:t>
      </w:r>
    </w:p>
    <w:p w14:paraId="5E15A888">
      <w:pPr>
        <w:widowControl w:val="0"/>
        <w:autoSpaceDE w:val="0"/>
        <w:autoSpaceDN w:val="0"/>
        <w:adjustRightInd w:val="0"/>
        <w:ind w:firstLine="540"/>
        <w:jc w:val="both"/>
        <w:rPr>
          <w:rFonts w:cs="Calibri"/>
          <w:sz w:val="22"/>
          <w:szCs w:val="22"/>
        </w:rPr>
      </w:pPr>
      <w:r>
        <w:rPr>
          <w:rFonts w:cs="Calibri"/>
          <w:sz w:val="22"/>
          <w:szCs w:val="22"/>
        </w:rPr>
        <w:t xml:space="preserve">1) </w:t>
      </w:r>
      <w:r>
        <w:rPr>
          <w:rFonts w:cs="Calibri"/>
          <w:sz w:val="22"/>
          <w:szCs w:val="22"/>
        </w:rPr>
        <w:fldChar w:fldCharType="begin"/>
      </w:r>
      <w:r>
        <w:rPr>
          <w:rFonts w:cs="Calibri"/>
          <w:sz w:val="22"/>
          <w:szCs w:val="22"/>
        </w:rPr>
        <w:instrText xml:space="preserve"> HYPERLINK "consultantplus://offline/ref=3D829451D92C19DE42EA1B125209349CF971D8DD7D9A0E68E412209F66690DFDEFE3F382FC643EB30BEDE8b1m8E" </w:instrText>
      </w:r>
      <w:r>
        <w:rPr>
          <w:rFonts w:cs="Calibri"/>
          <w:sz w:val="22"/>
          <w:szCs w:val="22"/>
        </w:rPr>
        <w:fldChar w:fldCharType="separate"/>
      </w:r>
      <w:r>
        <w:rPr>
          <w:rStyle w:val="19"/>
          <w:rFonts w:cs="Calibri"/>
          <w:color w:val="auto"/>
          <w:sz w:val="22"/>
          <w:szCs w:val="22"/>
          <w:u w:val="none"/>
        </w:rPr>
        <w:t>доходов</w:t>
      </w:r>
      <w:r>
        <w:rPr>
          <w:rFonts w:cs="Calibri"/>
          <w:sz w:val="22"/>
          <w:szCs w:val="22"/>
        </w:rPr>
        <w:fldChar w:fldCharType="end"/>
      </w:r>
      <w:r>
        <w:rPr>
          <w:rFonts w:cs="Calibri"/>
          <w:sz w:val="22"/>
          <w:szCs w:val="22"/>
        </w:rPr>
        <w:t xml:space="preserve"> бюджета </w:t>
      </w:r>
      <w:r>
        <w:rPr>
          <w:sz w:val="22"/>
          <w:szCs w:val="22"/>
        </w:rPr>
        <w:t xml:space="preserve">муниципального образования городского поселения «Кожва» </w:t>
      </w:r>
      <w:r>
        <w:rPr>
          <w:rFonts w:cs="Calibri"/>
          <w:sz w:val="22"/>
          <w:szCs w:val="22"/>
        </w:rPr>
        <w:t>за 2023 год по кодам классификации доходов бюджетов согласно приложению 1;</w:t>
      </w:r>
    </w:p>
    <w:p w14:paraId="446E453E">
      <w:pPr>
        <w:widowControl w:val="0"/>
        <w:autoSpaceDE w:val="0"/>
        <w:autoSpaceDN w:val="0"/>
        <w:adjustRightInd w:val="0"/>
        <w:ind w:firstLine="540"/>
        <w:jc w:val="both"/>
        <w:rPr>
          <w:rFonts w:cs="Calibri"/>
          <w:sz w:val="22"/>
          <w:szCs w:val="22"/>
        </w:rPr>
      </w:pPr>
      <w:r>
        <w:rPr>
          <w:rFonts w:cs="Calibri"/>
          <w:sz w:val="22"/>
          <w:szCs w:val="22"/>
        </w:rPr>
        <w:t xml:space="preserve">2) </w:t>
      </w:r>
      <w:r>
        <w:rPr>
          <w:rFonts w:cs="Calibri"/>
          <w:sz w:val="22"/>
          <w:szCs w:val="22"/>
        </w:rPr>
        <w:fldChar w:fldCharType="begin"/>
      </w:r>
      <w:r>
        <w:rPr>
          <w:rFonts w:cs="Calibri"/>
          <w:sz w:val="22"/>
          <w:szCs w:val="22"/>
        </w:rPr>
        <w:instrText xml:space="preserve"> HYPERLINK "consultantplus://offline/ref=3D829451D92C19DE42EA1B125209349CF971D8DD7D9A0E68E412209F66690DFDEFE3F382FC643EB30BE8E0b1m6E" </w:instrText>
      </w:r>
      <w:r>
        <w:rPr>
          <w:rFonts w:cs="Calibri"/>
          <w:sz w:val="22"/>
          <w:szCs w:val="22"/>
        </w:rPr>
        <w:fldChar w:fldCharType="separate"/>
      </w:r>
      <w:r>
        <w:rPr>
          <w:rStyle w:val="19"/>
          <w:rFonts w:cs="Calibri"/>
          <w:color w:val="auto"/>
          <w:sz w:val="22"/>
          <w:szCs w:val="22"/>
          <w:u w:val="none"/>
        </w:rPr>
        <w:t>расходов</w:t>
      </w:r>
      <w:r>
        <w:rPr>
          <w:rFonts w:cs="Calibri"/>
          <w:sz w:val="22"/>
          <w:szCs w:val="22"/>
        </w:rPr>
        <w:fldChar w:fldCharType="end"/>
      </w:r>
      <w:r>
        <w:rPr>
          <w:rFonts w:cs="Calibri"/>
          <w:sz w:val="22"/>
          <w:szCs w:val="22"/>
        </w:rPr>
        <w:t xml:space="preserve"> бюджета </w:t>
      </w:r>
      <w:r>
        <w:rPr>
          <w:sz w:val="22"/>
          <w:szCs w:val="22"/>
        </w:rPr>
        <w:t xml:space="preserve">муниципального образования городского поселения «Кожва» </w:t>
      </w:r>
      <w:r>
        <w:rPr>
          <w:rFonts w:cs="Calibri"/>
          <w:sz w:val="22"/>
          <w:szCs w:val="22"/>
        </w:rPr>
        <w:t xml:space="preserve">за 2023 год по ведомственной структуре расходов бюджета </w:t>
      </w:r>
      <w:r>
        <w:rPr>
          <w:sz w:val="22"/>
          <w:szCs w:val="22"/>
        </w:rPr>
        <w:t>муниципального образования городского поселения «Кожва»</w:t>
      </w:r>
      <w:r>
        <w:rPr>
          <w:rFonts w:cs="Calibri"/>
          <w:sz w:val="22"/>
          <w:szCs w:val="22"/>
        </w:rPr>
        <w:t xml:space="preserve"> согласно приложению 2;</w:t>
      </w:r>
    </w:p>
    <w:p w14:paraId="12763A61">
      <w:pPr>
        <w:widowControl w:val="0"/>
        <w:autoSpaceDE w:val="0"/>
        <w:autoSpaceDN w:val="0"/>
        <w:adjustRightInd w:val="0"/>
        <w:ind w:firstLine="540"/>
        <w:jc w:val="both"/>
        <w:rPr>
          <w:rFonts w:cs="Calibri"/>
          <w:sz w:val="22"/>
          <w:szCs w:val="22"/>
        </w:rPr>
      </w:pPr>
      <w:r>
        <w:rPr>
          <w:rFonts w:cs="Calibri"/>
          <w:sz w:val="22"/>
          <w:szCs w:val="22"/>
        </w:rPr>
        <w:t xml:space="preserve">3) </w:t>
      </w:r>
      <w:r>
        <w:rPr>
          <w:rFonts w:cs="Calibri"/>
          <w:sz w:val="22"/>
          <w:szCs w:val="22"/>
        </w:rPr>
        <w:fldChar w:fldCharType="begin"/>
      </w:r>
      <w:r>
        <w:rPr>
          <w:rFonts w:cs="Calibri"/>
          <w:sz w:val="22"/>
          <w:szCs w:val="22"/>
        </w:rPr>
        <w:instrText xml:space="preserve"> HYPERLINK "consultantplus://offline/ref=3D829451D92C19DE42EA1B125209349CF971D8DD7D9A0E68E412209F66690DFDEFE3F382FC643EB309EAE8b1m1E" </w:instrText>
      </w:r>
      <w:r>
        <w:rPr>
          <w:rFonts w:cs="Calibri"/>
          <w:sz w:val="22"/>
          <w:szCs w:val="22"/>
        </w:rPr>
        <w:fldChar w:fldCharType="separate"/>
      </w:r>
      <w:r>
        <w:rPr>
          <w:rStyle w:val="19"/>
          <w:rFonts w:cs="Calibri"/>
          <w:color w:val="auto"/>
          <w:sz w:val="22"/>
          <w:szCs w:val="22"/>
          <w:u w:val="none"/>
        </w:rPr>
        <w:t>расходов</w:t>
      </w:r>
      <w:r>
        <w:rPr>
          <w:rFonts w:cs="Calibri"/>
          <w:sz w:val="22"/>
          <w:szCs w:val="22"/>
        </w:rPr>
        <w:fldChar w:fldCharType="end"/>
      </w:r>
      <w:r>
        <w:rPr>
          <w:rFonts w:cs="Calibri"/>
          <w:sz w:val="22"/>
          <w:szCs w:val="22"/>
        </w:rPr>
        <w:t xml:space="preserve"> бюджета </w:t>
      </w:r>
      <w:r>
        <w:rPr>
          <w:sz w:val="22"/>
          <w:szCs w:val="22"/>
        </w:rPr>
        <w:t xml:space="preserve">муниципального образования городского поселения «Кожва» </w:t>
      </w:r>
      <w:r>
        <w:rPr>
          <w:rFonts w:cs="Calibri"/>
          <w:sz w:val="22"/>
          <w:szCs w:val="22"/>
        </w:rPr>
        <w:t>за 2023 год по разделам, подразделам классификации расходов бюджетов Российской Федерации согласно приложению 3;</w:t>
      </w:r>
    </w:p>
    <w:p w14:paraId="6B166165">
      <w:pPr>
        <w:widowControl w:val="0"/>
        <w:autoSpaceDE w:val="0"/>
        <w:autoSpaceDN w:val="0"/>
        <w:adjustRightInd w:val="0"/>
        <w:ind w:firstLine="540"/>
        <w:jc w:val="both"/>
        <w:rPr>
          <w:rFonts w:cs="Calibri"/>
          <w:sz w:val="22"/>
          <w:szCs w:val="22"/>
        </w:rPr>
      </w:pPr>
      <w:r>
        <w:rPr>
          <w:rFonts w:cs="Calibri"/>
          <w:sz w:val="22"/>
          <w:szCs w:val="22"/>
        </w:rPr>
        <w:t xml:space="preserve">4) </w:t>
      </w:r>
      <w:r>
        <w:rPr>
          <w:rFonts w:cs="Calibri"/>
          <w:sz w:val="22"/>
          <w:szCs w:val="22"/>
        </w:rPr>
        <w:fldChar w:fldCharType="begin"/>
      </w:r>
      <w:r>
        <w:rPr>
          <w:rFonts w:cs="Calibri"/>
          <w:sz w:val="22"/>
          <w:szCs w:val="22"/>
        </w:rPr>
        <w:instrText xml:space="preserve"> HYPERLINK "consultantplus://offline/ref=3D829451D92C19DE42EA1B125209349CF971D8DD7D9A0E68E412209F66690DFDEFE3F382FC643EB309EAE0b1m5E" </w:instrText>
      </w:r>
      <w:r>
        <w:rPr>
          <w:rFonts w:cs="Calibri"/>
          <w:sz w:val="22"/>
          <w:szCs w:val="22"/>
        </w:rPr>
        <w:fldChar w:fldCharType="separate"/>
      </w:r>
      <w:r>
        <w:rPr>
          <w:rStyle w:val="19"/>
          <w:rFonts w:cs="Calibri"/>
          <w:color w:val="auto"/>
          <w:sz w:val="22"/>
          <w:szCs w:val="22"/>
          <w:u w:val="none"/>
        </w:rPr>
        <w:t>источников</w:t>
      </w:r>
      <w:r>
        <w:rPr>
          <w:rFonts w:cs="Calibri"/>
          <w:sz w:val="22"/>
          <w:szCs w:val="22"/>
        </w:rPr>
        <w:fldChar w:fldCharType="end"/>
      </w:r>
      <w:r>
        <w:rPr>
          <w:rFonts w:cs="Calibri"/>
          <w:sz w:val="22"/>
          <w:szCs w:val="22"/>
        </w:rPr>
        <w:t xml:space="preserve"> финансирования дефицита бюджета </w:t>
      </w:r>
      <w:r>
        <w:rPr>
          <w:sz w:val="22"/>
          <w:szCs w:val="22"/>
        </w:rPr>
        <w:t xml:space="preserve">муниципального образования городского поселения «Кожва» </w:t>
      </w:r>
      <w:r>
        <w:rPr>
          <w:rFonts w:cs="Calibri"/>
          <w:sz w:val="22"/>
          <w:szCs w:val="22"/>
        </w:rPr>
        <w:t>за 2023 год по кодам классификации источников финансирования дефицитов бюджетов согласно приложению 4.</w:t>
      </w:r>
    </w:p>
    <w:p w14:paraId="06D89891">
      <w:pPr>
        <w:ind w:firstLine="330" w:firstLineChars="150"/>
        <w:jc w:val="both"/>
        <w:rPr>
          <w:sz w:val="22"/>
          <w:szCs w:val="22"/>
        </w:rPr>
      </w:pPr>
      <w:r>
        <w:rPr>
          <w:sz w:val="22"/>
          <w:szCs w:val="22"/>
        </w:rPr>
        <w:t xml:space="preserve">    2. Настоящее решение вступает в силу со дня его официального обнародования (опубликования).</w:t>
      </w:r>
    </w:p>
    <w:p w14:paraId="2821CC94">
      <w:pPr>
        <w:jc w:val="both"/>
        <w:rPr>
          <w:sz w:val="22"/>
          <w:szCs w:val="22"/>
        </w:rPr>
      </w:pPr>
    </w:p>
    <w:p w14:paraId="5AD0B389">
      <w:pPr>
        <w:jc w:val="both"/>
        <w:rPr>
          <w:sz w:val="22"/>
          <w:szCs w:val="22"/>
        </w:rPr>
      </w:pPr>
      <w:r>
        <w:rPr>
          <w:sz w:val="22"/>
          <w:szCs w:val="22"/>
        </w:rPr>
        <w:t>Глава городского поселения «Кожва» -</w:t>
      </w:r>
    </w:p>
    <w:p w14:paraId="4BC02CB6">
      <w:pPr>
        <w:tabs>
          <w:tab w:val="left" w:pos="709"/>
        </w:tabs>
        <w:jc w:val="both"/>
        <w:rPr>
          <w:sz w:val="22"/>
          <w:szCs w:val="22"/>
        </w:rPr>
      </w:pPr>
      <w:r>
        <w:rPr>
          <w:sz w:val="22"/>
          <w:szCs w:val="22"/>
        </w:rPr>
        <w:t>председатель Совета поселения</w:t>
      </w:r>
      <w:r>
        <w:rPr>
          <w:sz w:val="22"/>
          <w:szCs w:val="22"/>
        </w:rPr>
        <w:tab/>
      </w:r>
      <w:r>
        <w:rPr>
          <w:sz w:val="22"/>
          <w:szCs w:val="22"/>
        </w:rPr>
        <w:t xml:space="preserve">                                              </w:t>
      </w:r>
      <w:r>
        <w:rPr>
          <w:rFonts w:hint="default"/>
          <w:sz w:val="22"/>
          <w:szCs w:val="22"/>
          <w:lang w:val="ru-RU"/>
        </w:rPr>
        <w:t xml:space="preserve">                                       </w:t>
      </w:r>
      <w:r>
        <w:rPr>
          <w:sz w:val="22"/>
          <w:szCs w:val="22"/>
        </w:rPr>
        <w:t xml:space="preserve">         Н.И. Данч </w:t>
      </w:r>
    </w:p>
    <w:p w14:paraId="3B823606">
      <w:pPr>
        <w:tabs>
          <w:tab w:val="left" w:pos="709"/>
        </w:tabs>
        <w:jc w:val="both"/>
        <w:rPr>
          <w:sz w:val="22"/>
          <w:szCs w:val="22"/>
        </w:rPr>
      </w:pPr>
    </w:p>
    <w:p w14:paraId="5106D8D1">
      <w:pPr>
        <w:tabs>
          <w:tab w:val="left" w:pos="709"/>
        </w:tabs>
        <w:jc w:val="center"/>
        <w:rPr>
          <w:rFonts w:hint="default"/>
          <w:b/>
          <w:sz w:val="22"/>
          <w:szCs w:val="22"/>
          <w:lang w:val="ru-RU"/>
        </w:rPr>
      </w:pPr>
      <w:r>
        <w:drawing>
          <wp:inline distT="0" distB="0" distL="114300" distR="114300">
            <wp:extent cx="6191885" cy="3111500"/>
            <wp:effectExtent l="0" t="0" r="18415" b="12700"/>
            <wp:docPr id="2"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8"/>
                    <a:stretch>
                      <a:fillRect/>
                    </a:stretch>
                  </pic:blipFill>
                  <pic:spPr>
                    <a:xfrm>
                      <a:off x="0" y="0"/>
                      <a:ext cx="6191885" cy="3111500"/>
                    </a:xfrm>
                    <a:prstGeom prst="rect">
                      <a:avLst/>
                    </a:prstGeom>
                    <a:noFill/>
                    <a:ln>
                      <a:noFill/>
                    </a:ln>
                  </pic:spPr>
                </pic:pic>
              </a:graphicData>
            </a:graphic>
          </wp:inline>
        </w:drawing>
      </w:r>
    </w:p>
    <w:p w14:paraId="3A9709B8">
      <w:pPr>
        <w:tabs>
          <w:tab w:val="left" w:pos="709"/>
        </w:tabs>
        <w:jc w:val="center"/>
      </w:pPr>
      <w:r>
        <w:drawing>
          <wp:inline distT="0" distB="0" distL="114300" distR="114300">
            <wp:extent cx="6191885" cy="9486900"/>
            <wp:effectExtent l="0" t="0" r="18415" b="0"/>
            <wp:docPr id="4"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3"/>
                    <pic:cNvPicPr>
                      <a:picLocks noChangeAspect="1"/>
                    </pic:cNvPicPr>
                  </pic:nvPicPr>
                  <pic:blipFill>
                    <a:blip r:embed="rId9"/>
                    <a:stretch>
                      <a:fillRect/>
                    </a:stretch>
                  </pic:blipFill>
                  <pic:spPr>
                    <a:xfrm>
                      <a:off x="0" y="0"/>
                      <a:ext cx="6191885" cy="9486900"/>
                    </a:xfrm>
                    <a:prstGeom prst="rect">
                      <a:avLst/>
                    </a:prstGeom>
                    <a:noFill/>
                    <a:ln>
                      <a:noFill/>
                    </a:ln>
                  </pic:spPr>
                </pic:pic>
              </a:graphicData>
            </a:graphic>
          </wp:inline>
        </w:drawing>
      </w:r>
    </w:p>
    <w:p w14:paraId="75490721">
      <w:pPr>
        <w:tabs>
          <w:tab w:val="left" w:pos="709"/>
        </w:tabs>
        <w:jc w:val="center"/>
        <w:rPr>
          <w:rFonts w:hint="default"/>
          <w:lang w:val="ru-RU"/>
        </w:rPr>
      </w:pPr>
      <w:r>
        <w:drawing>
          <wp:inline distT="0" distB="0" distL="114300" distR="114300">
            <wp:extent cx="6191885" cy="2088515"/>
            <wp:effectExtent l="0" t="0" r="18415" b="6985"/>
            <wp:docPr id="5"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4"/>
                    <pic:cNvPicPr>
                      <a:picLocks noChangeAspect="1"/>
                    </pic:cNvPicPr>
                  </pic:nvPicPr>
                  <pic:blipFill>
                    <a:blip r:embed="rId10"/>
                    <a:stretch>
                      <a:fillRect/>
                    </a:stretch>
                  </pic:blipFill>
                  <pic:spPr>
                    <a:xfrm>
                      <a:off x="0" y="0"/>
                      <a:ext cx="6191885" cy="2088515"/>
                    </a:xfrm>
                    <a:prstGeom prst="rect">
                      <a:avLst/>
                    </a:prstGeom>
                    <a:noFill/>
                    <a:ln>
                      <a:noFill/>
                    </a:ln>
                  </pic:spPr>
                </pic:pic>
              </a:graphicData>
            </a:graphic>
          </wp:inline>
        </w:drawing>
      </w:r>
    </w:p>
    <w:p w14:paraId="79B486F1">
      <w:pPr>
        <w:tabs>
          <w:tab w:val="left" w:pos="709"/>
        </w:tabs>
        <w:jc w:val="center"/>
        <w:rPr>
          <w:rFonts w:hint="default"/>
          <w:b/>
          <w:sz w:val="22"/>
          <w:szCs w:val="22"/>
          <w:lang w:val="ru-RU"/>
        </w:rPr>
      </w:pPr>
    </w:p>
    <w:p w14:paraId="4D9812A9">
      <w:pPr>
        <w:tabs>
          <w:tab w:val="left" w:pos="709"/>
        </w:tabs>
        <w:jc w:val="center"/>
        <w:rPr>
          <w:rFonts w:hint="default"/>
          <w:b/>
          <w:sz w:val="22"/>
          <w:szCs w:val="22"/>
          <w:lang w:val="ru-RU"/>
        </w:rPr>
      </w:pPr>
    </w:p>
    <w:p w14:paraId="2F6C322B">
      <w:pPr>
        <w:tabs>
          <w:tab w:val="left" w:pos="709"/>
        </w:tabs>
        <w:jc w:val="center"/>
        <w:rPr>
          <w:rFonts w:hint="default"/>
          <w:b/>
          <w:sz w:val="22"/>
          <w:szCs w:val="22"/>
          <w:lang w:val="ru-RU"/>
        </w:rPr>
      </w:pPr>
      <w:r>
        <w:drawing>
          <wp:inline distT="0" distB="0" distL="114300" distR="114300">
            <wp:extent cx="6194425" cy="5695315"/>
            <wp:effectExtent l="0" t="0" r="15875" b="635"/>
            <wp:docPr id="6"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5"/>
                    <pic:cNvPicPr>
                      <a:picLocks noChangeAspect="1"/>
                    </pic:cNvPicPr>
                  </pic:nvPicPr>
                  <pic:blipFill>
                    <a:blip r:embed="rId11"/>
                    <a:stretch>
                      <a:fillRect/>
                    </a:stretch>
                  </pic:blipFill>
                  <pic:spPr>
                    <a:xfrm>
                      <a:off x="0" y="0"/>
                      <a:ext cx="6194425" cy="5695315"/>
                    </a:xfrm>
                    <a:prstGeom prst="rect">
                      <a:avLst/>
                    </a:prstGeom>
                    <a:noFill/>
                    <a:ln>
                      <a:noFill/>
                    </a:ln>
                  </pic:spPr>
                </pic:pic>
              </a:graphicData>
            </a:graphic>
          </wp:inline>
        </w:drawing>
      </w:r>
    </w:p>
    <w:p w14:paraId="073C1E6E">
      <w:pPr>
        <w:tabs>
          <w:tab w:val="left" w:pos="709"/>
        </w:tabs>
        <w:jc w:val="center"/>
        <w:rPr>
          <w:rFonts w:hint="default"/>
          <w:b/>
          <w:sz w:val="22"/>
          <w:szCs w:val="22"/>
          <w:lang w:val="ru-RU"/>
        </w:rPr>
      </w:pPr>
    </w:p>
    <w:p w14:paraId="3A7E4B97">
      <w:pPr>
        <w:tabs>
          <w:tab w:val="left" w:pos="709"/>
        </w:tabs>
        <w:jc w:val="center"/>
        <w:rPr>
          <w:rFonts w:hint="default"/>
          <w:b/>
          <w:sz w:val="22"/>
          <w:szCs w:val="22"/>
          <w:lang w:val="ru-RU"/>
        </w:rPr>
      </w:pPr>
    </w:p>
    <w:p w14:paraId="501C4CDF">
      <w:pPr>
        <w:tabs>
          <w:tab w:val="left" w:pos="709"/>
        </w:tabs>
        <w:jc w:val="center"/>
        <w:rPr>
          <w:rFonts w:hint="default"/>
          <w:b/>
          <w:sz w:val="22"/>
          <w:szCs w:val="22"/>
          <w:lang w:val="ru-RU"/>
        </w:rPr>
      </w:pPr>
    </w:p>
    <w:p w14:paraId="53F042C9">
      <w:pPr>
        <w:tabs>
          <w:tab w:val="left" w:pos="709"/>
        </w:tabs>
        <w:jc w:val="center"/>
        <w:rPr>
          <w:rFonts w:hint="default"/>
          <w:b/>
          <w:sz w:val="22"/>
          <w:szCs w:val="22"/>
          <w:lang w:val="ru-RU"/>
        </w:rPr>
      </w:pPr>
    </w:p>
    <w:p w14:paraId="070EF3AF">
      <w:pPr>
        <w:tabs>
          <w:tab w:val="left" w:pos="709"/>
        </w:tabs>
        <w:jc w:val="center"/>
        <w:rPr>
          <w:rFonts w:hint="default"/>
          <w:b/>
          <w:sz w:val="22"/>
          <w:szCs w:val="22"/>
          <w:lang w:val="ru-RU"/>
        </w:rPr>
      </w:pPr>
    </w:p>
    <w:p w14:paraId="65722339">
      <w:pPr>
        <w:tabs>
          <w:tab w:val="left" w:pos="709"/>
        </w:tabs>
        <w:jc w:val="center"/>
        <w:rPr>
          <w:rFonts w:hint="default"/>
          <w:b/>
          <w:sz w:val="22"/>
          <w:szCs w:val="22"/>
          <w:lang w:val="ru-RU"/>
        </w:rPr>
      </w:pPr>
    </w:p>
    <w:p w14:paraId="235A416C">
      <w:pPr>
        <w:tabs>
          <w:tab w:val="left" w:pos="709"/>
        </w:tabs>
        <w:jc w:val="center"/>
        <w:rPr>
          <w:rFonts w:hint="default"/>
          <w:b/>
          <w:sz w:val="22"/>
          <w:szCs w:val="22"/>
          <w:lang w:val="ru-RU"/>
        </w:rPr>
      </w:pPr>
    </w:p>
    <w:p w14:paraId="76CA6D13">
      <w:pPr>
        <w:tabs>
          <w:tab w:val="left" w:pos="709"/>
        </w:tabs>
        <w:jc w:val="center"/>
        <w:rPr>
          <w:rFonts w:hint="default"/>
          <w:b/>
          <w:sz w:val="22"/>
          <w:szCs w:val="22"/>
          <w:lang w:val="ru-RU"/>
        </w:rPr>
      </w:pPr>
    </w:p>
    <w:p w14:paraId="4E03D4DB">
      <w:pPr>
        <w:tabs>
          <w:tab w:val="left" w:pos="709"/>
        </w:tabs>
        <w:jc w:val="center"/>
      </w:pPr>
      <w:r>
        <w:drawing>
          <wp:inline distT="0" distB="0" distL="114300" distR="114300">
            <wp:extent cx="6194425" cy="9045575"/>
            <wp:effectExtent l="0" t="0" r="15875" b="3175"/>
            <wp:docPr id="7"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6"/>
                    <pic:cNvPicPr>
                      <a:picLocks noChangeAspect="1"/>
                    </pic:cNvPicPr>
                  </pic:nvPicPr>
                  <pic:blipFill>
                    <a:blip r:embed="rId12"/>
                    <a:stretch>
                      <a:fillRect/>
                    </a:stretch>
                  </pic:blipFill>
                  <pic:spPr>
                    <a:xfrm>
                      <a:off x="0" y="0"/>
                      <a:ext cx="6194425" cy="9045575"/>
                    </a:xfrm>
                    <a:prstGeom prst="rect">
                      <a:avLst/>
                    </a:prstGeom>
                    <a:noFill/>
                    <a:ln>
                      <a:noFill/>
                    </a:ln>
                  </pic:spPr>
                </pic:pic>
              </a:graphicData>
            </a:graphic>
          </wp:inline>
        </w:drawing>
      </w:r>
    </w:p>
    <w:p w14:paraId="337EA595">
      <w:pPr>
        <w:tabs>
          <w:tab w:val="left" w:pos="709"/>
        </w:tabs>
        <w:jc w:val="center"/>
      </w:pPr>
    </w:p>
    <w:p w14:paraId="15DD782C">
      <w:pPr>
        <w:tabs>
          <w:tab w:val="left" w:pos="709"/>
        </w:tabs>
        <w:jc w:val="center"/>
      </w:pPr>
    </w:p>
    <w:p w14:paraId="7952A79C">
      <w:pPr>
        <w:tabs>
          <w:tab w:val="left" w:pos="709"/>
        </w:tabs>
        <w:jc w:val="center"/>
      </w:pPr>
      <w:r>
        <w:drawing>
          <wp:inline distT="0" distB="0" distL="114300" distR="114300">
            <wp:extent cx="6194425" cy="9045575"/>
            <wp:effectExtent l="0" t="0" r="15875" b="3175"/>
            <wp:docPr id="8"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7"/>
                    <pic:cNvPicPr>
                      <a:picLocks noChangeAspect="1"/>
                    </pic:cNvPicPr>
                  </pic:nvPicPr>
                  <pic:blipFill>
                    <a:blip r:embed="rId13"/>
                    <a:stretch>
                      <a:fillRect/>
                    </a:stretch>
                  </pic:blipFill>
                  <pic:spPr>
                    <a:xfrm>
                      <a:off x="0" y="0"/>
                      <a:ext cx="6194425" cy="9045575"/>
                    </a:xfrm>
                    <a:prstGeom prst="rect">
                      <a:avLst/>
                    </a:prstGeom>
                    <a:noFill/>
                    <a:ln>
                      <a:noFill/>
                    </a:ln>
                  </pic:spPr>
                </pic:pic>
              </a:graphicData>
            </a:graphic>
          </wp:inline>
        </w:drawing>
      </w:r>
    </w:p>
    <w:p w14:paraId="7BA37639">
      <w:pPr>
        <w:tabs>
          <w:tab w:val="left" w:pos="709"/>
        </w:tabs>
        <w:jc w:val="center"/>
      </w:pPr>
    </w:p>
    <w:p w14:paraId="758566F5">
      <w:pPr>
        <w:tabs>
          <w:tab w:val="left" w:pos="709"/>
        </w:tabs>
        <w:jc w:val="center"/>
      </w:pPr>
    </w:p>
    <w:p w14:paraId="400F1DC0">
      <w:pPr>
        <w:tabs>
          <w:tab w:val="left" w:pos="709"/>
        </w:tabs>
        <w:jc w:val="center"/>
        <w:rPr>
          <w:rFonts w:hint="default"/>
          <w:lang w:val="ru-RU"/>
        </w:rPr>
      </w:pPr>
      <w:r>
        <w:drawing>
          <wp:inline distT="0" distB="0" distL="114300" distR="114300">
            <wp:extent cx="6194425" cy="9676765"/>
            <wp:effectExtent l="0" t="0" r="15875" b="635"/>
            <wp:docPr id="10"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9"/>
                    <pic:cNvPicPr>
                      <a:picLocks noChangeAspect="1"/>
                    </pic:cNvPicPr>
                  </pic:nvPicPr>
                  <pic:blipFill>
                    <a:blip r:embed="rId14"/>
                    <a:stretch>
                      <a:fillRect/>
                    </a:stretch>
                  </pic:blipFill>
                  <pic:spPr>
                    <a:xfrm>
                      <a:off x="0" y="0"/>
                      <a:ext cx="6194425" cy="9676765"/>
                    </a:xfrm>
                    <a:prstGeom prst="rect">
                      <a:avLst/>
                    </a:prstGeom>
                    <a:noFill/>
                    <a:ln>
                      <a:noFill/>
                    </a:ln>
                  </pic:spPr>
                </pic:pic>
              </a:graphicData>
            </a:graphic>
          </wp:inline>
        </w:drawing>
      </w:r>
    </w:p>
    <w:p w14:paraId="1A5D1379">
      <w:pPr>
        <w:tabs>
          <w:tab w:val="left" w:pos="709"/>
        </w:tabs>
        <w:jc w:val="center"/>
        <w:rPr>
          <w:rFonts w:hint="default"/>
          <w:b/>
          <w:sz w:val="22"/>
          <w:szCs w:val="22"/>
          <w:lang w:val="ru-RU"/>
        </w:rPr>
      </w:pPr>
      <w:r>
        <w:drawing>
          <wp:inline distT="0" distB="0" distL="114300" distR="114300">
            <wp:extent cx="6194425" cy="9365615"/>
            <wp:effectExtent l="0" t="0" r="15875" b="6985"/>
            <wp:docPr id="11"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0"/>
                    <pic:cNvPicPr>
                      <a:picLocks noChangeAspect="1"/>
                    </pic:cNvPicPr>
                  </pic:nvPicPr>
                  <pic:blipFill>
                    <a:blip r:embed="rId15"/>
                    <a:stretch>
                      <a:fillRect/>
                    </a:stretch>
                  </pic:blipFill>
                  <pic:spPr>
                    <a:xfrm>
                      <a:off x="0" y="0"/>
                      <a:ext cx="6194425" cy="9365615"/>
                    </a:xfrm>
                    <a:prstGeom prst="rect">
                      <a:avLst/>
                    </a:prstGeom>
                    <a:noFill/>
                    <a:ln>
                      <a:noFill/>
                    </a:ln>
                  </pic:spPr>
                </pic:pic>
              </a:graphicData>
            </a:graphic>
          </wp:inline>
        </w:drawing>
      </w:r>
    </w:p>
    <w:p w14:paraId="5A616DE0">
      <w:pPr>
        <w:tabs>
          <w:tab w:val="left" w:pos="709"/>
        </w:tabs>
        <w:jc w:val="center"/>
        <w:rPr>
          <w:rFonts w:hint="default"/>
          <w:b/>
          <w:sz w:val="22"/>
          <w:szCs w:val="22"/>
          <w:lang w:val="ru-RU"/>
        </w:rPr>
      </w:pPr>
      <w:r>
        <w:drawing>
          <wp:inline distT="0" distB="0" distL="114300" distR="114300">
            <wp:extent cx="6194425" cy="8453755"/>
            <wp:effectExtent l="0" t="0" r="15875" b="4445"/>
            <wp:docPr id="12" name="Изображение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1"/>
                    <pic:cNvPicPr>
                      <a:picLocks noChangeAspect="1"/>
                    </pic:cNvPicPr>
                  </pic:nvPicPr>
                  <pic:blipFill>
                    <a:blip r:embed="rId16"/>
                    <a:stretch>
                      <a:fillRect/>
                    </a:stretch>
                  </pic:blipFill>
                  <pic:spPr>
                    <a:xfrm>
                      <a:off x="0" y="0"/>
                      <a:ext cx="6194425" cy="8453755"/>
                    </a:xfrm>
                    <a:prstGeom prst="rect">
                      <a:avLst/>
                    </a:prstGeom>
                    <a:noFill/>
                    <a:ln>
                      <a:noFill/>
                    </a:ln>
                  </pic:spPr>
                </pic:pic>
              </a:graphicData>
            </a:graphic>
          </wp:inline>
        </w:drawing>
      </w:r>
    </w:p>
    <w:p w14:paraId="7B127513">
      <w:pPr>
        <w:tabs>
          <w:tab w:val="left" w:pos="709"/>
        </w:tabs>
        <w:jc w:val="center"/>
        <w:rPr>
          <w:rFonts w:hint="default"/>
          <w:b/>
          <w:sz w:val="22"/>
          <w:szCs w:val="22"/>
          <w:lang w:val="ru-RU"/>
        </w:rPr>
      </w:pPr>
    </w:p>
    <w:p w14:paraId="3D411EC6">
      <w:pPr>
        <w:tabs>
          <w:tab w:val="left" w:pos="709"/>
        </w:tabs>
        <w:jc w:val="center"/>
        <w:rPr>
          <w:rFonts w:hint="default"/>
          <w:b/>
          <w:sz w:val="22"/>
          <w:szCs w:val="22"/>
          <w:lang w:val="ru-RU"/>
        </w:rPr>
      </w:pPr>
    </w:p>
    <w:p w14:paraId="1611845B">
      <w:pPr>
        <w:tabs>
          <w:tab w:val="left" w:pos="709"/>
        </w:tabs>
        <w:jc w:val="center"/>
        <w:rPr>
          <w:rFonts w:hint="default"/>
          <w:b/>
          <w:sz w:val="22"/>
          <w:szCs w:val="22"/>
          <w:lang w:val="ru-RU"/>
        </w:rPr>
      </w:pPr>
    </w:p>
    <w:p w14:paraId="47D8C110">
      <w:pPr>
        <w:tabs>
          <w:tab w:val="left" w:pos="709"/>
        </w:tabs>
        <w:jc w:val="center"/>
        <w:rPr>
          <w:rFonts w:hint="default"/>
          <w:b/>
          <w:sz w:val="22"/>
          <w:szCs w:val="22"/>
          <w:lang w:val="ru-RU"/>
        </w:rPr>
      </w:pPr>
    </w:p>
    <w:p w14:paraId="27C1AF4E">
      <w:pPr>
        <w:tabs>
          <w:tab w:val="left" w:pos="709"/>
        </w:tabs>
        <w:jc w:val="center"/>
        <w:rPr>
          <w:rFonts w:hint="default"/>
          <w:b/>
          <w:sz w:val="22"/>
          <w:szCs w:val="22"/>
          <w:lang w:val="ru-RU"/>
        </w:rPr>
      </w:pPr>
    </w:p>
    <w:p w14:paraId="091C7F75">
      <w:pPr>
        <w:tabs>
          <w:tab w:val="left" w:pos="709"/>
        </w:tabs>
        <w:jc w:val="center"/>
        <w:rPr>
          <w:rFonts w:hint="default"/>
          <w:b/>
          <w:sz w:val="22"/>
          <w:szCs w:val="22"/>
          <w:lang w:val="ru-RU"/>
        </w:rPr>
      </w:pPr>
    </w:p>
    <w:p w14:paraId="2B81AC56">
      <w:pPr>
        <w:tabs>
          <w:tab w:val="left" w:pos="709"/>
        </w:tabs>
        <w:jc w:val="center"/>
        <w:rPr>
          <w:rFonts w:hint="default"/>
          <w:b/>
          <w:sz w:val="22"/>
          <w:szCs w:val="22"/>
          <w:lang w:val="ru-RU"/>
        </w:rPr>
      </w:pPr>
      <w:r>
        <w:drawing>
          <wp:inline distT="0" distB="0" distL="114300" distR="114300">
            <wp:extent cx="6194425" cy="9388475"/>
            <wp:effectExtent l="0" t="0" r="15875" b="3175"/>
            <wp:docPr id="14"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3"/>
                    <pic:cNvPicPr>
                      <a:picLocks noChangeAspect="1"/>
                    </pic:cNvPicPr>
                  </pic:nvPicPr>
                  <pic:blipFill>
                    <a:blip r:embed="rId17"/>
                    <a:stretch>
                      <a:fillRect/>
                    </a:stretch>
                  </pic:blipFill>
                  <pic:spPr>
                    <a:xfrm>
                      <a:off x="0" y="0"/>
                      <a:ext cx="6194425" cy="9388475"/>
                    </a:xfrm>
                    <a:prstGeom prst="rect">
                      <a:avLst/>
                    </a:prstGeom>
                    <a:noFill/>
                    <a:ln>
                      <a:noFill/>
                    </a:ln>
                  </pic:spPr>
                </pic:pic>
              </a:graphicData>
            </a:graphic>
          </wp:inline>
        </w:drawing>
      </w:r>
    </w:p>
    <w:p w14:paraId="5555A1D6">
      <w:pPr>
        <w:tabs>
          <w:tab w:val="left" w:pos="709"/>
        </w:tabs>
        <w:jc w:val="center"/>
        <w:rPr>
          <w:rFonts w:hint="default"/>
          <w:b/>
          <w:sz w:val="22"/>
          <w:szCs w:val="22"/>
          <w:lang w:val="ru-RU"/>
        </w:rPr>
      </w:pPr>
      <w:r>
        <w:drawing>
          <wp:inline distT="0" distB="0" distL="114300" distR="114300">
            <wp:extent cx="6194425" cy="9856470"/>
            <wp:effectExtent l="0" t="0" r="15875" b="11430"/>
            <wp:docPr id="15"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4"/>
                    <pic:cNvPicPr>
                      <a:picLocks noChangeAspect="1"/>
                    </pic:cNvPicPr>
                  </pic:nvPicPr>
                  <pic:blipFill>
                    <a:blip r:embed="rId18"/>
                    <a:stretch>
                      <a:fillRect/>
                    </a:stretch>
                  </pic:blipFill>
                  <pic:spPr>
                    <a:xfrm>
                      <a:off x="0" y="0"/>
                      <a:ext cx="6194425" cy="9856470"/>
                    </a:xfrm>
                    <a:prstGeom prst="rect">
                      <a:avLst/>
                    </a:prstGeom>
                    <a:noFill/>
                    <a:ln>
                      <a:noFill/>
                    </a:ln>
                  </pic:spPr>
                </pic:pic>
              </a:graphicData>
            </a:graphic>
          </wp:inline>
        </w:drawing>
      </w:r>
    </w:p>
    <w:p w14:paraId="6AAA1120">
      <w:pPr>
        <w:tabs>
          <w:tab w:val="left" w:pos="709"/>
        </w:tabs>
        <w:jc w:val="center"/>
        <w:rPr>
          <w:rFonts w:hint="default"/>
          <w:b/>
          <w:sz w:val="22"/>
          <w:szCs w:val="22"/>
          <w:lang w:val="ru-RU"/>
        </w:rPr>
      </w:pPr>
      <w:r>
        <w:drawing>
          <wp:inline distT="0" distB="0" distL="114300" distR="114300">
            <wp:extent cx="6194425" cy="7284720"/>
            <wp:effectExtent l="0" t="0" r="15875" b="11430"/>
            <wp:docPr id="16"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5"/>
                    <pic:cNvPicPr>
                      <a:picLocks noChangeAspect="1"/>
                    </pic:cNvPicPr>
                  </pic:nvPicPr>
                  <pic:blipFill>
                    <a:blip r:embed="rId19"/>
                    <a:stretch>
                      <a:fillRect/>
                    </a:stretch>
                  </pic:blipFill>
                  <pic:spPr>
                    <a:xfrm>
                      <a:off x="0" y="0"/>
                      <a:ext cx="6194425" cy="7284720"/>
                    </a:xfrm>
                    <a:prstGeom prst="rect">
                      <a:avLst/>
                    </a:prstGeom>
                    <a:noFill/>
                    <a:ln>
                      <a:noFill/>
                    </a:ln>
                  </pic:spPr>
                </pic:pic>
              </a:graphicData>
            </a:graphic>
          </wp:inline>
        </w:drawing>
      </w:r>
    </w:p>
    <w:p w14:paraId="045B922D">
      <w:pPr>
        <w:tabs>
          <w:tab w:val="left" w:pos="709"/>
        </w:tabs>
        <w:jc w:val="center"/>
        <w:rPr>
          <w:rFonts w:hint="default"/>
          <w:b/>
          <w:sz w:val="22"/>
          <w:szCs w:val="22"/>
          <w:lang w:val="ru-RU"/>
        </w:rPr>
      </w:pPr>
    </w:p>
    <w:p w14:paraId="4E2A1573">
      <w:pPr>
        <w:tabs>
          <w:tab w:val="left" w:pos="709"/>
        </w:tabs>
        <w:jc w:val="center"/>
        <w:rPr>
          <w:rFonts w:hint="default"/>
          <w:b/>
          <w:sz w:val="22"/>
          <w:szCs w:val="22"/>
          <w:lang w:val="ru-RU"/>
        </w:rPr>
      </w:pPr>
    </w:p>
    <w:p w14:paraId="59562FDC">
      <w:pPr>
        <w:tabs>
          <w:tab w:val="left" w:pos="709"/>
        </w:tabs>
        <w:jc w:val="center"/>
        <w:rPr>
          <w:rFonts w:hint="default"/>
          <w:b/>
          <w:sz w:val="22"/>
          <w:szCs w:val="22"/>
          <w:lang w:val="ru-RU"/>
        </w:rPr>
      </w:pPr>
    </w:p>
    <w:p w14:paraId="2E5122BA">
      <w:pPr>
        <w:tabs>
          <w:tab w:val="left" w:pos="709"/>
        </w:tabs>
        <w:jc w:val="center"/>
        <w:rPr>
          <w:rFonts w:hint="default"/>
          <w:b/>
          <w:sz w:val="22"/>
          <w:szCs w:val="22"/>
          <w:lang w:val="ru-RU"/>
        </w:rPr>
      </w:pPr>
    </w:p>
    <w:p w14:paraId="025D65B3">
      <w:pPr>
        <w:tabs>
          <w:tab w:val="left" w:pos="709"/>
        </w:tabs>
        <w:jc w:val="center"/>
        <w:rPr>
          <w:rFonts w:hint="default"/>
          <w:b/>
          <w:sz w:val="22"/>
          <w:szCs w:val="22"/>
          <w:lang w:val="ru-RU"/>
        </w:rPr>
      </w:pPr>
    </w:p>
    <w:p w14:paraId="38686B51">
      <w:pPr>
        <w:tabs>
          <w:tab w:val="left" w:pos="709"/>
        </w:tabs>
        <w:jc w:val="center"/>
        <w:rPr>
          <w:rFonts w:hint="default"/>
          <w:b/>
          <w:sz w:val="22"/>
          <w:szCs w:val="22"/>
          <w:lang w:val="ru-RU"/>
        </w:rPr>
      </w:pPr>
    </w:p>
    <w:p w14:paraId="34F52BFD">
      <w:pPr>
        <w:tabs>
          <w:tab w:val="left" w:pos="709"/>
        </w:tabs>
        <w:jc w:val="center"/>
        <w:rPr>
          <w:rFonts w:hint="default"/>
          <w:b/>
          <w:sz w:val="22"/>
          <w:szCs w:val="22"/>
          <w:lang w:val="ru-RU"/>
        </w:rPr>
      </w:pPr>
    </w:p>
    <w:p w14:paraId="2F25A05D">
      <w:pPr>
        <w:tabs>
          <w:tab w:val="left" w:pos="709"/>
        </w:tabs>
        <w:jc w:val="center"/>
        <w:rPr>
          <w:rFonts w:hint="default"/>
          <w:b/>
          <w:sz w:val="22"/>
          <w:szCs w:val="22"/>
          <w:lang w:val="ru-RU"/>
        </w:rPr>
      </w:pPr>
    </w:p>
    <w:p w14:paraId="1AA5D32A">
      <w:pPr>
        <w:tabs>
          <w:tab w:val="left" w:pos="709"/>
        </w:tabs>
        <w:jc w:val="center"/>
        <w:rPr>
          <w:rFonts w:hint="default"/>
          <w:b/>
          <w:sz w:val="22"/>
          <w:szCs w:val="22"/>
          <w:lang w:val="ru-RU"/>
        </w:rPr>
      </w:pPr>
    </w:p>
    <w:p w14:paraId="2BCAD000">
      <w:pPr>
        <w:tabs>
          <w:tab w:val="left" w:pos="709"/>
        </w:tabs>
        <w:jc w:val="center"/>
        <w:rPr>
          <w:rFonts w:hint="default"/>
          <w:b/>
          <w:sz w:val="22"/>
          <w:szCs w:val="22"/>
          <w:lang w:val="ru-RU"/>
        </w:rPr>
      </w:pPr>
    </w:p>
    <w:p w14:paraId="66016775">
      <w:pPr>
        <w:tabs>
          <w:tab w:val="left" w:pos="709"/>
        </w:tabs>
        <w:jc w:val="center"/>
        <w:rPr>
          <w:rFonts w:hint="default"/>
          <w:b/>
          <w:sz w:val="22"/>
          <w:szCs w:val="22"/>
          <w:lang w:val="ru-RU"/>
        </w:rPr>
      </w:pPr>
    </w:p>
    <w:p w14:paraId="6AEE61D2">
      <w:pPr>
        <w:tabs>
          <w:tab w:val="left" w:pos="709"/>
        </w:tabs>
        <w:jc w:val="center"/>
        <w:rPr>
          <w:rFonts w:hint="default"/>
          <w:b/>
          <w:sz w:val="22"/>
          <w:szCs w:val="22"/>
          <w:lang w:val="ru-RU"/>
        </w:rPr>
      </w:pPr>
    </w:p>
    <w:p w14:paraId="26095AA3">
      <w:pPr>
        <w:tabs>
          <w:tab w:val="left" w:pos="709"/>
        </w:tabs>
        <w:jc w:val="center"/>
        <w:rPr>
          <w:rFonts w:hint="default"/>
          <w:b/>
          <w:sz w:val="22"/>
          <w:szCs w:val="22"/>
          <w:lang w:val="ru-RU"/>
        </w:rPr>
      </w:pPr>
    </w:p>
    <w:p w14:paraId="2731669C">
      <w:pPr>
        <w:tabs>
          <w:tab w:val="left" w:pos="709"/>
        </w:tabs>
        <w:jc w:val="center"/>
        <w:rPr>
          <w:rFonts w:hint="default"/>
          <w:b/>
          <w:sz w:val="22"/>
          <w:szCs w:val="22"/>
          <w:lang w:val="ru-RU"/>
        </w:rPr>
      </w:pPr>
      <w:r>
        <w:drawing>
          <wp:inline distT="0" distB="0" distL="114300" distR="114300">
            <wp:extent cx="6189345" cy="8004810"/>
            <wp:effectExtent l="0" t="0" r="1905" b="15240"/>
            <wp:docPr id="20" name="Изображение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19"/>
                    <pic:cNvPicPr>
                      <a:picLocks noChangeAspect="1"/>
                    </pic:cNvPicPr>
                  </pic:nvPicPr>
                  <pic:blipFill>
                    <a:blip r:embed="rId20"/>
                    <a:stretch>
                      <a:fillRect/>
                    </a:stretch>
                  </pic:blipFill>
                  <pic:spPr>
                    <a:xfrm>
                      <a:off x="0" y="0"/>
                      <a:ext cx="6189345" cy="8004810"/>
                    </a:xfrm>
                    <a:prstGeom prst="rect">
                      <a:avLst/>
                    </a:prstGeom>
                    <a:noFill/>
                    <a:ln>
                      <a:noFill/>
                    </a:ln>
                  </pic:spPr>
                </pic:pic>
              </a:graphicData>
            </a:graphic>
          </wp:inline>
        </w:drawing>
      </w:r>
    </w:p>
    <w:p w14:paraId="5488C3DF">
      <w:pPr>
        <w:tabs>
          <w:tab w:val="left" w:pos="709"/>
        </w:tabs>
        <w:jc w:val="center"/>
        <w:rPr>
          <w:rFonts w:hint="default"/>
          <w:b/>
          <w:sz w:val="22"/>
          <w:szCs w:val="22"/>
          <w:lang w:val="ru-RU"/>
        </w:rPr>
      </w:pPr>
    </w:p>
    <w:p w14:paraId="417A5882">
      <w:pPr>
        <w:tabs>
          <w:tab w:val="left" w:pos="709"/>
        </w:tabs>
        <w:jc w:val="center"/>
        <w:rPr>
          <w:rFonts w:hint="default"/>
          <w:b/>
          <w:sz w:val="22"/>
          <w:szCs w:val="22"/>
          <w:lang w:val="ru-RU"/>
        </w:rPr>
      </w:pPr>
    </w:p>
    <w:p w14:paraId="18FA7CB7">
      <w:pPr>
        <w:tabs>
          <w:tab w:val="left" w:pos="709"/>
        </w:tabs>
        <w:jc w:val="center"/>
        <w:rPr>
          <w:rFonts w:hint="default"/>
          <w:b/>
          <w:sz w:val="22"/>
          <w:szCs w:val="22"/>
          <w:lang w:val="ru-RU"/>
        </w:rPr>
      </w:pPr>
    </w:p>
    <w:p w14:paraId="2CC9E076">
      <w:pPr>
        <w:tabs>
          <w:tab w:val="left" w:pos="709"/>
        </w:tabs>
        <w:jc w:val="center"/>
        <w:rPr>
          <w:rFonts w:hint="default"/>
          <w:b/>
          <w:sz w:val="22"/>
          <w:szCs w:val="22"/>
          <w:lang w:val="ru-RU"/>
        </w:rPr>
      </w:pPr>
    </w:p>
    <w:p w14:paraId="41470A83">
      <w:pPr>
        <w:tabs>
          <w:tab w:val="left" w:pos="709"/>
        </w:tabs>
        <w:jc w:val="center"/>
        <w:rPr>
          <w:rFonts w:hint="default"/>
          <w:b/>
          <w:sz w:val="22"/>
          <w:szCs w:val="22"/>
          <w:lang w:val="ru-RU"/>
        </w:rPr>
      </w:pPr>
    </w:p>
    <w:p w14:paraId="11E26793">
      <w:pPr>
        <w:tabs>
          <w:tab w:val="left" w:pos="709"/>
        </w:tabs>
        <w:jc w:val="center"/>
        <w:rPr>
          <w:rFonts w:hint="default"/>
          <w:b/>
          <w:sz w:val="22"/>
          <w:szCs w:val="22"/>
          <w:lang w:val="ru-RU"/>
        </w:rPr>
      </w:pPr>
    </w:p>
    <w:p w14:paraId="4EEBB4F3">
      <w:pPr>
        <w:tabs>
          <w:tab w:val="left" w:pos="709"/>
        </w:tabs>
        <w:jc w:val="center"/>
        <w:rPr>
          <w:rFonts w:hint="default"/>
          <w:b/>
          <w:sz w:val="22"/>
          <w:szCs w:val="22"/>
          <w:lang w:val="ru-RU"/>
        </w:rPr>
      </w:pPr>
    </w:p>
    <w:p w14:paraId="3F05EF3D">
      <w:pPr>
        <w:tabs>
          <w:tab w:val="left" w:pos="709"/>
        </w:tabs>
        <w:jc w:val="center"/>
        <w:rPr>
          <w:rFonts w:hint="default"/>
          <w:b/>
          <w:sz w:val="22"/>
          <w:szCs w:val="22"/>
          <w:lang w:val="ru-RU"/>
        </w:rPr>
      </w:pPr>
    </w:p>
    <w:p w14:paraId="37DE7F69">
      <w:pPr>
        <w:tabs>
          <w:tab w:val="left" w:pos="709"/>
        </w:tabs>
        <w:jc w:val="center"/>
        <w:rPr>
          <w:rFonts w:hint="default"/>
          <w:b/>
          <w:sz w:val="22"/>
          <w:szCs w:val="22"/>
          <w:lang w:val="ru-RU"/>
        </w:rPr>
      </w:pPr>
      <w:r>
        <w:drawing>
          <wp:inline distT="0" distB="0" distL="114300" distR="114300">
            <wp:extent cx="6191885" cy="2175510"/>
            <wp:effectExtent l="0" t="0" r="18415" b="15240"/>
            <wp:docPr id="21" name="Изображени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 20"/>
                    <pic:cNvPicPr>
                      <a:picLocks noChangeAspect="1"/>
                    </pic:cNvPicPr>
                  </pic:nvPicPr>
                  <pic:blipFill>
                    <a:blip r:embed="rId21"/>
                    <a:stretch>
                      <a:fillRect/>
                    </a:stretch>
                  </pic:blipFill>
                  <pic:spPr>
                    <a:xfrm>
                      <a:off x="0" y="0"/>
                      <a:ext cx="6191885" cy="2175510"/>
                    </a:xfrm>
                    <a:prstGeom prst="rect">
                      <a:avLst/>
                    </a:prstGeom>
                    <a:noFill/>
                    <a:ln>
                      <a:noFill/>
                    </a:ln>
                  </pic:spPr>
                </pic:pic>
              </a:graphicData>
            </a:graphic>
          </wp:inline>
        </w:drawing>
      </w:r>
    </w:p>
    <w:p w14:paraId="26054690">
      <w:pPr>
        <w:tabs>
          <w:tab w:val="left" w:pos="709"/>
        </w:tabs>
        <w:jc w:val="center"/>
        <w:rPr>
          <w:rFonts w:hint="default"/>
          <w:b/>
          <w:sz w:val="22"/>
          <w:szCs w:val="22"/>
          <w:lang w:val="ru-RU"/>
        </w:rPr>
      </w:pPr>
    </w:p>
    <w:p w14:paraId="41E9DCD3">
      <w:pPr>
        <w:tabs>
          <w:tab w:val="left" w:pos="709"/>
        </w:tabs>
        <w:jc w:val="center"/>
        <w:rPr>
          <w:rFonts w:hint="default"/>
          <w:b/>
          <w:sz w:val="22"/>
          <w:szCs w:val="22"/>
          <w:lang w:val="ru-RU"/>
        </w:rPr>
      </w:pPr>
    </w:p>
    <w:p w14:paraId="01E9E01D">
      <w:pPr>
        <w:tabs>
          <w:tab w:val="left" w:pos="709"/>
        </w:tabs>
        <w:jc w:val="center"/>
        <w:rPr>
          <w:rFonts w:hint="default"/>
          <w:b/>
          <w:sz w:val="22"/>
          <w:szCs w:val="22"/>
          <w:lang w:val="ru-RU"/>
        </w:rPr>
      </w:pPr>
      <w:r>
        <w:rPr>
          <w:rFonts w:hint="default"/>
          <w:b/>
          <w:sz w:val="22"/>
          <w:szCs w:val="22"/>
          <w:lang w:val="ru-RU"/>
        </w:rPr>
        <w:t xml:space="preserve">* * * * * </w:t>
      </w:r>
    </w:p>
    <w:p w14:paraId="64649C12">
      <w:pPr>
        <w:tabs>
          <w:tab w:val="left" w:pos="709"/>
        </w:tabs>
        <w:jc w:val="center"/>
        <w:rPr>
          <w:rFonts w:hint="default"/>
          <w:b/>
          <w:sz w:val="22"/>
          <w:szCs w:val="22"/>
          <w:lang w:val="ru-RU"/>
        </w:rPr>
      </w:pPr>
    </w:p>
    <w:p w14:paraId="0C2B86E9">
      <w:pPr>
        <w:keepNext/>
        <w:jc w:val="center"/>
        <w:outlineLvl w:val="7"/>
        <w:rPr>
          <w:rFonts w:hint="default" w:ascii="Times New Roman"/>
          <w:b/>
          <w:sz w:val="24"/>
          <w:szCs w:val="24"/>
          <w:lang w:val="ru-RU"/>
        </w:rPr>
      </w:pPr>
      <w:r>
        <w:rPr>
          <w:b/>
          <w:sz w:val="24"/>
          <w:szCs w:val="24"/>
          <w:lang w:val="ru-RU"/>
        </w:rPr>
        <w:t>К</w:t>
      </w:r>
      <w:r>
        <w:rPr>
          <w:rFonts w:hint="default"/>
          <w:b/>
          <w:sz w:val="24"/>
          <w:szCs w:val="24"/>
          <w:lang w:val="ru-RU"/>
        </w:rPr>
        <w:t xml:space="preserve"> Ы В К </w:t>
      </w:r>
      <w:r>
        <w:rPr>
          <w:rFonts w:hint="default" w:ascii="Times New Roman" w:hAnsi="Times New Roman" w:cs="Times New Roman"/>
          <w:b/>
          <w:sz w:val="24"/>
          <w:szCs w:val="24"/>
          <w:lang w:val="ru-RU"/>
        </w:rPr>
        <w:t>Ö</w:t>
      </w:r>
      <w:r>
        <w:rPr>
          <w:rFonts w:hint="default" w:ascii="Times New Roman"/>
          <w:b/>
          <w:sz w:val="24"/>
          <w:szCs w:val="24"/>
          <w:lang w:val="ru-RU"/>
        </w:rPr>
        <w:t xml:space="preserve"> Р Т </w:t>
      </w:r>
      <w:r>
        <w:rPr>
          <w:rFonts w:hint="default" w:ascii="Times New Roman" w:hAnsi="Times New Roman" w:cs="Times New Roman"/>
          <w:b/>
          <w:sz w:val="24"/>
          <w:szCs w:val="24"/>
          <w:lang w:val="ru-RU"/>
        </w:rPr>
        <w:t>Ö</w:t>
      </w:r>
      <w:r>
        <w:rPr>
          <w:rFonts w:hint="default" w:ascii="Times New Roman"/>
          <w:b/>
          <w:sz w:val="24"/>
          <w:szCs w:val="24"/>
          <w:lang w:val="ru-RU"/>
        </w:rPr>
        <w:t xml:space="preserve"> Д</w:t>
      </w:r>
    </w:p>
    <w:p w14:paraId="381EAB33">
      <w:pPr>
        <w:keepNext/>
        <w:jc w:val="center"/>
        <w:outlineLvl w:val="7"/>
        <w:rPr>
          <w:b/>
          <w:sz w:val="24"/>
          <w:szCs w:val="24"/>
        </w:rPr>
      </w:pPr>
      <w:r>
        <w:rPr>
          <w:b/>
          <w:sz w:val="24"/>
          <w:szCs w:val="24"/>
        </w:rPr>
        <w:t xml:space="preserve">Р Е Ш Е Н И Е </w:t>
      </w:r>
    </w:p>
    <w:p w14:paraId="6F55B5D0">
      <w:pPr>
        <w:jc w:val="center"/>
        <w:rPr>
          <w:sz w:val="24"/>
          <w:szCs w:val="24"/>
        </w:rPr>
      </w:pPr>
    </w:p>
    <w:tbl>
      <w:tblPr>
        <w:tblStyle w:val="12"/>
        <w:tblW w:w="9606" w:type="dxa"/>
        <w:tblInd w:w="0" w:type="dxa"/>
        <w:tblLayout w:type="fixed"/>
        <w:tblCellMar>
          <w:top w:w="0" w:type="dxa"/>
          <w:left w:w="108" w:type="dxa"/>
          <w:bottom w:w="0" w:type="dxa"/>
          <w:right w:w="108" w:type="dxa"/>
        </w:tblCellMar>
      </w:tblPr>
      <w:tblGrid>
        <w:gridCol w:w="108"/>
        <w:gridCol w:w="4140"/>
        <w:gridCol w:w="2097"/>
        <w:gridCol w:w="3191"/>
        <w:gridCol w:w="70"/>
      </w:tblGrid>
      <w:tr w14:paraId="21172BF7">
        <w:tblPrEx>
          <w:tblCellMar>
            <w:top w:w="0" w:type="dxa"/>
            <w:left w:w="108" w:type="dxa"/>
            <w:bottom w:w="0" w:type="dxa"/>
            <w:right w:w="108" w:type="dxa"/>
          </w:tblCellMar>
        </w:tblPrEx>
        <w:trPr>
          <w:gridBefore w:val="1"/>
          <w:wBefore w:w="108" w:type="dxa"/>
        </w:trPr>
        <w:tc>
          <w:tcPr>
            <w:tcW w:w="4140" w:type="dxa"/>
            <w:shd w:val="clear" w:color="auto" w:fill="auto"/>
          </w:tcPr>
          <w:p w14:paraId="15113BB0">
            <w:pPr>
              <w:keepNext/>
              <w:widowControl w:val="0"/>
              <w:jc w:val="both"/>
              <w:rPr>
                <w:bCs/>
                <w:sz w:val="24"/>
                <w:szCs w:val="24"/>
              </w:rPr>
            </w:pPr>
            <w:r>
              <w:rPr>
                <w:bCs/>
                <w:sz w:val="24"/>
                <w:szCs w:val="24"/>
              </w:rPr>
              <w:t xml:space="preserve"> </w:t>
            </w:r>
            <w:r>
              <w:rPr>
                <w:rFonts w:hint="default"/>
                <w:bCs/>
                <w:sz w:val="24"/>
                <w:szCs w:val="24"/>
                <w:lang w:val="ru-RU"/>
              </w:rPr>
              <w:t>«21»</w:t>
            </w:r>
            <w:r>
              <w:rPr>
                <w:bCs/>
                <w:sz w:val="24"/>
                <w:szCs w:val="24"/>
              </w:rPr>
              <w:t xml:space="preserve"> </w:t>
            </w:r>
            <w:r>
              <w:rPr>
                <w:bCs/>
                <w:sz w:val="24"/>
                <w:szCs w:val="24"/>
                <w:lang w:val="ru-RU"/>
              </w:rPr>
              <w:t>мая</w:t>
            </w:r>
            <w:r>
              <w:rPr>
                <w:bCs/>
                <w:sz w:val="24"/>
                <w:szCs w:val="24"/>
              </w:rPr>
              <w:t xml:space="preserve"> 202</w:t>
            </w:r>
            <w:r>
              <w:rPr>
                <w:rFonts w:hint="default"/>
                <w:bCs/>
                <w:sz w:val="24"/>
                <w:szCs w:val="24"/>
                <w:lang w:val="ru-RU"/>
              </w:rPr>
              <w:t>4</w:t>
            </w:r>
            <w:r>
              <w:rPr>
                <w:bCs/>
                <w:sz w:val="24"/>
                <w:szCs w:val="24"/>
              </w:rPr>
              <w:t xml:space="preserve"> года</w:t>
            </w:r>
          </w:p>
          <w:p w14:paraId="0FE019D9">
            <w:pPr>
              <w:keepNext/>
              <w:widowControl w:val="0"/>
              <w:jc w:val="both"/>
              <w:rPr>
                <w:rFonts w:hint="default"/>
                <w:bCs/>
                <w:sz w:val="24"/>
                <w:szCs w:val="24"/>
                <w:lang w:val="ru-RU"/>
              </w:rPr>
            </w:pPr>
            <w:r>
              <w:rPr>
                <w:rFonts w:hint="default"/>
                <w:bCs/>
                <w:sz w:val="24"/>
                <w:szCs w:val="24"/>
                <w:lang w:val="ru-RU"/>
              </w:rPr>
              <w:t xml:space="preserve"> </w:t>
            </w:r>
          </w:p>
        </w:tc>
        <w:tc>
          <w:tcPr>
            <w:tcW w:w="2097" w:type="dxa"/>
            <w:shd w:val="clear" w:color="auto" w:fill="auto"/>
          </w:tcPr>
          <w:p w14:paraId="5A36C194">
            <w:pPr>
              <w:keepNext/>
              <w:widowControl w:val="0"/>
              <w:jc w:val="both"/>
              <w:rPr>
                <w:b/>
                <w:bCs/>
                <w:sz w:val="24"/>
                <w:szCs w:val="24"/>
              </w:rPr>
            </w:pPr>
          </w:p>
        </w:tc>
        <w:tc>
          <w:tcPr>
            <w:tcW w:w="3261" w:type="dxa"/>
            <w:gridSpan w:val="2"/>
            <w:shd w:val="clear" w:color="auto" w:fill="auto"/>
          </w:tcPr>
          <w:p w14:paraId="2146FC64">
            <w:pPr>
              <w:keepNext/>
              <w:widowControl w:val="0"/>
              <w:jc w:val="right"/>
              <w:rPr>
                <w:rFonts w:hint="default"/>
                <w:bCs/>
                <w:sz w:val="24"/>
                <w:szCs w:val="24"/>
                <w:lang w:val="ru-RU"/>
              </w:rPr>
            </w:pPr>
            <w:r>
              <w:rPr>
                <w:rFonts w:hint="default"/>
                <w:bCs/>
                <w:sz w:val="24"/>
                <w:szCs w:val="24"/>
                <w:lang w:val="ru-RU"/>
              </w:rPr>
              <w:t xml:space="preserve">    </w:t>
            </w:r>
            <w:r>
              <w:rPr>
                <w:bCs/>
                <w:sz w:val="24"/>
                <w:szCs w:val="24"/>
              </w:rPr>
              <w:t xml:space="preserve">       № </w:t>
            </w:r>
            <w:r>
              <w:rPr>
                <w:rFonts w:hint="default"/>
                <w:bCs/>
                <w:sz w:val="24"/>
                <w:szCs w:val="24"/>
                <w:lang w:val="ru-RU"/>
              </w:rPr>
              <w:t>3</w:t>
            </w:r>
            <w:r>
              <w:rPr>
                <w:bCs/>
                <w:sz w:val="24"/>
                <w:szCs w:val="24"/>
              </w:rPr>
              <w:t>-</w:t>
            </w:r>
            <w:r>
              <w:rPr>
                <w:rFonts w:hint="default"/>
                <w:bCs/>
                <w:sz w:val="24"/>
                <w:szCs w:val="24"/>
                <w:lang w:val="ru-RU"/>
              </w:rPr>
              <w:t>20</w:t>
            </w:r>
            <w:r>
              <w:rPr>
                <w:bCs/>
                <w:sz w:val="24"/>
                <w:szCs w:val="24"/>
              </w:rPr>
              <w:t>/1</w:t>
            </w:r>
            <w:r>
              <w:rPr>
                <w:rFonts w:hint="default"/>
                <w:bCs/>
                <w:sz w:val="24"/>
                <w:szCs w:val="24"/>
                <w:lang w:val="ru-RU"/>
              </w:rPr>
              <w:t>37</w:t>
            </w:r>
          </w:p>
          <w:p w14:paraId="0E188172">
            <w:pPr>
              <w:keepNext/>
              <w:widowControl w:val="0"/>
              <w:jc w:val="center"/>
              <w:rPr>
                <w:bCs/>
                <w:sz w:val="24"/>
                <w:szCs w:val="24"/>
              </w:rPr>
            </w:pPr>
            <w:r>
              <w:rPr>
                <w:bCs/>
                <w:sz w:val="24"/>
                <w:szCs w:val="24"/>
              </w:rPr>
              <w:t xml:space="preserve"> </w:t>
            </w:r>
          </w:p>
        </w:tc>
      </w:tr>
      <w:tr w14:paraId="54BD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0" w:type="dxa"/>
          <w:trHeight w:val="1579" w:hRule="atLeast"/>
        </w:trPr>
        <w:tc>
          <w:tcPr>
            <w:tcW w:w="9536" w:type="dxa"/>
            <w:gridSpan w:val="4"/>
            <w:tcBorders>
              <w:top w:val="nil"/>
              <w:left w:val="nil"/>
              <w:bottom w:val="nil"/>
              <w:right w:val="nil"/>
            </w:tcBorders>
            <w:noWrap w:val="0"/>
            <w:vAlign w:val="top"/>
          </w:tcPr>
          <w:p w14:paraId="5DB33C67">
            <w:pPr>
              <w:ind w:firstLine="709"/>
              <w:jc w:val="center"/>
              <w:rPr>
                <w:rFonts w:eastAsia="Calibri"/>
                <w:b/>
                <w:sz w:val="22"/>
                <w:szCs w:val="22"/>
                <w:lang w:eastAsia="en-US"/>
              </w:rPr>
            </w:pPr>
            <w:r>
              <w:rPr>
                <w:rFonts w:eastAsia="Calibri"/>
                <w:b/>
                <w:sz w:val="22"/>
                <w:szCs w:val="22"/>
                <w:lang w:eastAsia="en-US"/>
              </w:rPr>
              <w:t xml:space="preserve">Об определении </w:t>
            </w:r>
            <w:bookmarkStart w:id="0" w:name="OLE_LINK1"/>
            <w:bookmarkStart w:id="1" w:name="OLE_LINK2"/>
            <w:bookmarkStart w:id="2" w:name="OLE_LINK3"/>
            <w:r>
              <w:rPr>
                <w:rFonts w:eastAsia="Calibri"/>
                <w:b/>
                <w:sz w:val="22"/>
                <w:szCs w:val="22"/>
                <w:lang w:eastAsia="en-US"/>
              </w:rPr>
              <w:t xml:space="preserve">специально отведенных мест и </w:t>
            </w:r>
            <w:bookmarkStart w:id="3" w:name="OLE_LINK7"/>
            <w:r>
              <w:rPr>
                <w:rFonts w:eastAsia="Calibri"/>
                <w:b/>
                <w:sz w:val="22"/>
                <w:szCs w:val="22"/>
                <w:lang w:eastAsia="en-US"/>
              </w:rPr>
              <w:t xml:space="preserve">перечня </w:t>
            </w:r>
          </w:p>
          <w:p w14:paraId="2FC7C64A">
            <w:pPr>
              <w:ind w:firstLine="709"/>
              <w:jc w:val="center"/>
              <w:rPr>
                <w:rFonts w:eastAsia="Calibri"/>
                <w:b/>
                <w:sz w:val="22"/>
                <w:szCs w:val="22"/>
                <w:lang w:eastAsia="en-US"/>
              </w:rPr>
            </w:pPr>
            <w:r>
              <w:rPr>
                <w:rFonts w:eastAsia="Calibri"/>
                <w:b/>
                <w:sz w:val="22"/>
                <w:szCs w:val="22"/>
                <w:lang w:eastAsia="en-US"/>
              </w:rPr>
              <w:t xml:space="preserve">помещений на территории муниципального образования </w:t>
            </w:r>
            <w:r>
              <w:rPr>
                <w:rFonts w:eastAsia="Calibri"/>
                <w:b/>
                <w:sz w:val="22"/>
                <w:szCs w:val="22"/>
                <w:lang w:val="ru-RU" w:eastAsia="en-US"/>
              </w:rPr>
              <w:t>городского</w:t>
            </w:r>
            <w:r>
              <w:rPr>
                <w:rFonts w:eastAsia="Calibri"/>
                <w:b/>
                <w:sz w:val="22"/>
                <w:szCs w:val="22"/>
                <w:lang w:eastAsia="en-US"/>
              </w:rPr>
              <w:t xml:space="preserve"> поселения «</w:t>
            </w:r>
            <w:r>
              <w:rPr>
                <w:rFonts w:eastAsia="Calibri"/>
                <w:b/>
                <w:sz w:val="22"/>
                <w:szCs w:val="22"/>
                <w:lang w:val="ru-RU" w:eastAsia="en-US"/>
              </w:rPr>
              <w:t>Кожва</w:t>
            </w:r>
            <w:r>
              <w:rPr>
                <w:rFonts w:eastAsia="Calibri"/>
                <w:b/>
                <w:sz w:val="22"/>
                <w:szCs w:val="22"/>
                <w:lang w:eastAsia="en-US"/>
              </w:rPr>
              <w:t xml:space="preserve">», предоставляемых для проведения встреч депутатов </w:t>
            </w:r>
          </w:p>
          <w:p w14:paraId="5824273C">
            <w:pPr>
              <w:ind w:firstLine="709"/>
              <w:jc w:val="center"/>
              <w:rPr>
                <w:sz w:val="22"/>
                <w:szCs w:val="22"/>
              </w:rPr>
            </w:pPr>
            <w:r>
              <w:rPr>
                <w:rFonts w:eastAsia="Calibri"/>
                <w:b/>
                <w:sz w:val="22"/>
                <w:szCs w:val="22"/>
                <w:lang w:eastAsia="en-US"/>
              </w:rPr>
              <w:t xml:space="preserve"> Совета </w:t>
            </w:r>
            <w:r>
              <w:rPr>
                <w:rFonts w:eastAsia="Calibri"/>
                <w:b/>
                <w:sz w:val="22"/>
                <w:szCs w:val="22"/>
                <w:lang w:val="ru-RU" w:eastAsia="en-US"/>
              </w:rPr>
              <w:t>городского</w:t>
            </w:r>
            <w:r>
              <w:rPr>
                <w:rFonts w:eastAsia="Calibri"/>
                <w:b/>
                <w:sz w:val="22"/>
                <w:szCs w:val="22"/>
                <w:lang w:eastAsia="en-US"/>
              </w:rPr>
              <w:t xml:space="preserve"> поселения «</w:t>
            </w:r>
            <w:r>
              <w:rPr>
                <w:rFonts w:eastAsia="Calibri"/>
                <w:b/>
                <w:sz w:val="22"/>
                <w:szCs w:val="22"/>
                <w:lang w:val="ru-RU" w:eastAsia="en-US"/>
              </w:rPr>
              <w:t>Кожва</w:t>
            </w:r>
            <w:r>
              <w:rPr>
                <w:rFonts w:eastAsia="Calibri"/>
                <w:b/>
                <w:sz w:val="22"/>
                <w:szCs w:val="22"/>
                <w:lang w:eastAsia="en-US"/>
              </w:rPr>
              <w:t xml:space="preserve">» с избирателями, и об утверждении порядка их предоставления </w:t>
            </w:r>
            <w:bookmarkEnd w:id="0"/>
            <w:bookmarkEnd w:id="1"/>
            <w:bookmarkEnd w:id="2"/>
            <w:bookmarkEnd w:id="3"/>
          </w:p>
        </w:tc>
      </w:tr>
    </w:tbl>
    <w:p w14:paraId="5F2AC806">
      <w:pPr>
        <w:autoSpaceDE w:val="0"/>
        <w:autoSpaceDN w:val="0"/>
        <w:adjustRightInd w:val="0"/>
        <w:ind w:firstLine="708"/>
        <w:jc w:val="both"/>
        <w:rPr>
          <w:sz w:val="22"/>
          <w:szCs w:val="22"/>
        </w:rPr>
      </w:pPr>
      <w:r>
        <w:rPr>
          <w:sz w:val="22"/>
          <w:szCs w:val="22"/>
        </w:rPr>
        <w:t>Руководствуясь Федеральным законом от 06.10.2003  № 131-ФЗ «Об общих принципах организации местного самоуправления в Российской Федерации»,</w:t>
      </w:r>
      <w:r>
        <w:rPr>
          <w:rFonts w:eastAsia="Calibri"/>
          <w:sz w:val="22"/>
          <w:szCs w:val="22"/>
          <w:lang w:eastAsia="en-US"/>
        </w:rPr>
        <w:t xml:space="preserve"> Уставом </w:t>
      </w:r>
      <w:r>
        <w:rPr>
          <w:rFonts w:eastAsia="Calibri"/>
          <w:sz w:val="22"/>
          <w:szCs w:val="22"/>
          <w:lang w:val="ru-RU" w:eastAsia="en-US"/>
        </w:rPr>
        <w:t>городского</w:t>
      </w:r>
      <w:r>
        <w:rPr>
          <w:rFonts w:eastAsia="Calibri"/>
          <w:sz w:val="22"/>
          <w:szCs w:val="22"/>
          <w:lang w:eastAsia="en-US"/>
        </w:rPr>
        <w:t xml:space="preserve"> поселения «</w:t>
      </w:r>
      <w:r>
        <w:rPr>
          <w:rFonts w:eastAsia="Calibri"/>
          <w:sz w:val="22"/>
          <w:szCs w:val="22"/>
          <w:lang w:val="ru-RU" w:eastAsia="en-US"/>
        </w:rPr>
        <w:t>Кожва</w:t>
      </w:r>
      <w:r>
        <w:rPr>
          <w:rFonts w:eastAsia="Calibri"/>
          <w:sz w:val="22"/>
          <w:szCs w:val="22"/>
          <w:lang w:eastAsia="en-US"/>
        </w:rPr>
        <w:t>»</w:t>
      </w:r>
      <w:r>
        <w:rPr>
          <w:sz w:val="22"/>
          <w:szCs w:val="22"/>
        </w:rPr>
        <w:t xml:space="preserve">, Совет </w:t>
      </w:r>
      <w:r>
        <w:rPr>
          <w:sz w:val="22"/>
          <w:szCs w:val="22"/>
          <w:lang w:val="ru-RU"/>
        </w:rPr>
        <w:t>городского</w:t>
      </w:r>
      <w:r>
        <w:rPr>
          <w:sz w:val="22"/>
          <w:szCs w:val="22"/>
        </w:rPr>
        <w:t xml:space="preserve"> поселения «</w:t>
      </w:r>
      <w:r>
        <w:rPr>
          <w:sz w:val="22"/>
          <w:szCs w:val="22"/>
          <w:lang w:val="ru-RU"/>
        </w:rPr>
        <w:t>Кожва</w:t>
      </w:r>
      <w:r>
        <w:rPr>
          <w:sz w:val="22"/>
          <w:szCs w:val="22"/>
        </w:rPr>
        <w:t xml:space="preserve">» </w:t>
      </w:r>
      <w:r>
        <w:rPr>
          <w:b/>
          <w:sz w:val="22"/>
          <w:szCs w:val="22"/>
        </w:rPr>
        <w:t>решил</w:t>
      </w:r>
      <w:r>
        <w:rPr>
          <w:sz w:val="22"/>
          <w:szCs w:val="22"/>
        </w:rPr>
        <w:t>:</w:t>
      </w:r>
    </w:p>
    <w:p w14:paraId="380E9F3D">
      <w:pPr>
        <w:ind w:firstLine="720"/>
        <w:jc w:val="both"/>
        <w:rPr>
          <w:sz w:val="22"/>
          <w:szCs w:val="22"/>
        </w:rPr>
      </w:pPr>
      <w:r>
        <w:rPr>
          <w:sz w:val="22"/>
          <w:szCs w:val="22"/>
        </w:rPr>
        <w:t xml:space="preserve">1. Определить, что специально отведенные места для проведения встреч депутатов Совета </w:t>
      </w:r>
      <w:r>
        <w:rPr>
          <w:sz w:val="22"/>
          <w:szCs w:val="22"/>
          <w:lang w:val="ru-RU"/>
        </w:rPr>
        <w:t>городского</w:t>
      </w:r>
      <w:r>
        <w:rPr>
          <w:sz w:val="22"/>
          <w:szCs w:val="22"/>
        </w:rPr>
        <w:t xml:space="preserve"> поселения «</w:t>
      </w:r>
      <w:r>
        <w:rPr>
          <w:sz w:val="22"/>
          <w:szCs w:val="22"/>
          <w:lang w:val="ru-RU"/>
        </w:rPr>
        <w:t>Кожва</w:t>
      </w:r>
      <w:r>
        <w:rPr>
          <w:sz w:val="22"/>
          <w:szCs w:val="22"/>
        </w:rPr>
        <w:t xml:space="preserve">» (далее - депутаты) с избирателями на территории </w:t>
      </w:r>
      <w:r>
        <w:rPr>
          <w:rFonts w:eastAsia="Calibri"/>
          <w:sz w:val="22"/>
          <w:szCs w:val="22"/>
          <w:lang w:val="ru-RU" w:eastAsia="en-US"/>
        </w:rPr>
        <w:t>городского</w:t>
      </w:r>
      <w:r>
        <w:rPr>
          <w:rFonts w:hint="default" w:eastAsia="Calibri"/>
          <w:sz w:val="22"/>
          <w:szCs w:val="22"/>
          <w:lang w:val="ru-RU" w:eastAsia="en-US"/>
        </w:rPr>
        <w:t xml:space="preserve"> </w:t>
      </w:r>
      <w:r>
        <w:rPr>
          <w:rFonts w:eastAsia="Calibri"/>
          <w:sz w:val="22"/>
          <w:szCs w:val="22"/>
          <w:lang w:eastAsia="en-US"/>
        </w:rPr>
        <w:t>поселения «</w:t>
      </w:r>
      <w:r>
        <w:rPr>
          <w:rFonts w:eastAsia="Calibri"/>
          <w:sz w:val="22"/>
          <w:szCs w:val="22"/>
          <w:lang w:val="ru-RU" w:eastAsia="en-US"/>
        </w:rPr>
        <w:t>Кожва</w:t>
      </w:r>
      <w:r>
        <w:rPr>
          <w:rFonts w:eastAsia="Calibri"/>
          <w:sz w:val="22"/>
          <w:szCs w:val="22"/>
          <w:lang w:eastAsia="en-US"/>
        </w:rPr>
        <w:t xml:space="preserve">» </w:t>
      </w:r>
      <w:r>
        <w:rPr>
          <w:sz w:val="22"/>
          <w:szCs w:val="22"/>
        </w:rPr>
        <w:t>аналогичны местам, перечень которых утвержден постановлением Правительства Республики Коми от 25.12.2012 № 598 «Об определении единых специально отведенных или приспособленных для коллективного обсуждения общественно значимых вопросов и выражения общественных настроений, а также для массового присутствия граждан для публичного выражения общественного мнения по поводу актуальных проблем преимущественно общественно-политического характера мест».</w:t>
      </w:r>
    </w:p>
    <w:p w14:paraId="4E91E227">
      <w:pPr>
        <w:ind w:firstLine="720"/>
        <w:jc w:val="both"/>
        <w:rPr>
          <w:sz w:val="22"/>
          <w:szCs w:val="22"/>
        </w:rPr>
      </w:pPr>
      <w:r>
        <w:rPr>
          <w:sz w:val="22"/>
          <w:szCs w:val="22"/>
        </w:rPr>
        <w:t xml:space="preserve">2. Определить перечень помещений, находящихся в муниципальной собственности МО </w:t>
      </w:r>
      <w:r>
        <w:rPr>
          <w:sz w:val="22"/>
          <w:szCs w:val="22"/>
          <w:lang w:val="ru-RU"/>
        </w:rPr>
        <w:t>Г</w:t>
      </w:r>
      <w:r>
        <w:rPr>
          <w:sz w:val="22"/>
          <w:szCs w:val="22"/>
        </w:rPr>
        <w:t>П «</w:t>
      </w:r>
      <w:r>
        <w:rPr>
          <w:sz w:val="22"/>
          <w:szCs w:val="22"/>
          <w:lang w:val="ru-RU"/>
        </w:rPr>
        <w:t>Кожва</w:t>
      </w:r>
      <w:r>
        <w:rPr>
          <w:sz w:val="22"/>
          <w:szCs w:val="22"/>
        </w:rPr>
        <w:t xml:space="preserve">», предоставляемых для проведения встреч депутатов Совета </w:t>
      </w:r>
      <w:r>
        <w:rPr>
          <w:sz w:val="22"/>
          <w:szCs w:val="22"/>
          <w:lang w:val="ru-RU"/>
        </w:rPr>
        <w:t>городского</w:t>
      </w:r>
      <w:r>
        <w:rPr>
          <w:rFonts w:hint="default"/>
          <w:sz w:val="22"/>
          <w:szCs w:val="22"/>
          <w:lang w:val="ru-RU"/>
        </w:rPr>
        <w:t xml:space="preserve"> </w:t>
      </w:r>
      <w:r>
        <w:rPr>
          <w:sz w:val="22"/>
          <w:szCs w:val="22"/>
        </w:rPr>
        <w:t>поселения «</w:t>
      </w:r>
      <w:r>
        <w:rPr>
          <w:sz w:val="22"/>
          <w:szCs w:val="22"/>
          <w:lang w:val="ru-RU"/>
        </w:rPr>
        <w:t>Кожва</w:t>
      </w:r>
      <w:r>
        <w:rPr>
          <w:sz w:val="22"/>
          <w:szCs w:val="22"/>
        </w:rPr>
        <w:t>» с избирателями согласно приложению 1 к настоящему решению.</w:t>
      </w:r>
    </w:p>
    <w:p w14:paraId="2C4DC595">
      <w:pPr>
        <w:ind w:firstLine="720"/>
        <w:jc w:val="both"/>
        <w:rPr>
          <w:sz w:val="22"/>
          <w:szCs w:val="22"/>
        </w:rPr>
      </w:pPr>
      <w:r>
        <w:rPr>
          <w:sz w:val="22"/>
          <w:szCs w:val="22"/>
        </w:rPr>
        <w:t xml:space="preserve">3. Утвердить порядок предоставления администрацией </w:t>
      </w:r>
      <w:r>
        <w:rPr>
          <w:sz w:val="22"/>
          <w:szCs w:val="22"/>
          <w:lang w:val="ru-RU"/>
        </w:rPr>
        <w:t>городского</w:t>
      </w:r>
      <w:r>
        <w:rPr>
          <w:rFonts w:hint="default"/>
          <w:sz w:val="22"/>
          <w:szCs w:val="22"/>
          <w:lang w:val="ru-RU"/>
        </w:rPr>
        <w:t xml:space="preserve"> </w:t>
      </w:r>
      <w:r>
        <w:rPr>
          <w:sz w:val="22"/>
          <w:szCs w:val="22"/>
        </w:rPr>
        <w:t>поселения «</w:t>
      </w:r>
      <w:r>
        <w:rPr>
          <w:sz w:val="22"/>
          <w:szCs w:val="22"/>
          <w:lang w:val="ru-RU"/>
        </w:rPr>
        <w:t>Кожва</w:t>
      </w:r>
      <w:r>
        <w:rPr>
          <w:sz w:val="22"/>
          <w:szCs w:val="22"/>
        </w:rPr>
        <w:t xml:space="preserve">» помещений, находящихся в муниципальной собственности </w:t>
      </w:r>
      <w:r>
        <w:rPr>
          <w:sz w:val="22"/>
          <w:szCs w:val="22"/>
          <w:lang w:val="ru-RU"/>
        </w:rPr>
        <w:t>городского</w:t>
      </w:r>
      <w:r>
        <w:rPr>
          <w:sz w:val="22"/>
          <w:szCs w:val="22"/>
        </w:rPr>
        <w:t xml:space="preserve"> поселения «</w:t>
      </w:r>
      <w:r>
        <w:rPr>
          <w:sz w:val="22"/>
          <w:szCs w:val="22"/>
          <w:lang w:val="ru-RU"/>
        </w:rPr>
        <w:t>Кожва</w:t>
      </w:r>
      <w:r>
        <w:rPr>
          <w:sz w:val="22"/>
          <w:szCs w:val="22"/>
        </w:rPr>
        <w:t xml:space="preserve">», для проведения встреч депутатов Совета </w:t>
      </w:r>
      <w:r>
        <w:rPr>
          <w:sz w:val="22"/>
          <w:szCs w:val="22"/>
          <w:lang w:val="ru-RU"/>
        </w:rPr>
        <w:t>городского</w:t>
      </w:r>
      <w:r>
        <w:rPr>
          <w:sz w:val="22"/>
          <w:szCs w:val="22"/>
        </w:rPr>
        <w:t xml:space="preserve"> поселения «</w:t>
      </w:r>
      <w:r>
        <w:rPr>
          <w:sz w:val="22"/>
          <w:szCs w:val="22"/>
          <w:lang w:val="ru-RU"/>
        </w:rPr>
        <w:t>Кожва</w:t>
      </w:r>
      <w:r>
        <w:rPr>
          <w:sz w:val="22"/>
          <w:szCs w:val="22"/>
        </w:rPr>
        <w:t>» с избирателями согласно приложению 2 к настоящему решению.</w:t>
      </w:r>
    </w:p>
    <w:p w14:paraId="6D72FAD9">
      <w:pPr>
        <w:ind w:firstLine="720" w:firstLineChars="0"/>
        <w:jc w:val="both"/>
        <w:rPr>
          <w:rFonts w:eastAsia="Calibri"/>
          <w:b w:val="0"/>
          <w:bCs w:val="0"/>
          <w:sz w:val="22"/>
          <w:szCs w:val="22"/>
          <w:lang w:eastAsia="en-US"/>
        </w:rPr>
      </w:pPr>
      <w:r>
        <w:rPr>
          <w:b w:val="0"/>
          <w:bCs w:val="0"/>
          <w:sz w:val="22"/>
          <w:szCs w:val="22"/>
        </w:rPr>
        <w:t xml:space="preserve">4. Признать утратившим силу решение Совета </w:t>
      </w:r>
      <w:r>
        <w:rPr>
          <w:b w:val="0"/>
          <w:bCs w:val="0"/>
          <w:sz w:val="22"/>
          <w:szCs w:val="22"/>
          <w:lang w:val="ru-RU"/>
        </w:rPr>
        <w:t>городского</w:t>
      </w:r>
      <w:r>
        <w:rPr>
          <w:b w:val="0"/>
          <w:bCs w:val="0"/>
          <w:sz w:val="22"/>
          <w:szCs w:val="22"/>
        </w:rPr>
        <w:t xml:space="preserve"> поселения «</w:t>
      </w:r>
      <w:r>
        <w:rPr>
          <w:b w:val="0"/>
          <w:bCs w:val="0"/>
          <w:sz w:val="22"/>
          <w:szCs w:val="22"/>
          <w:lang w:val="ru-RU"/>
        </w:rPr>
        <w:t>Кожва</w:t>
      </w:r>
      <w:r>
        <w:rPr>
          <w:b w:val="0"/>
          <w:bCs w:val="0"/>
          <w:sz w:val="22"/>
          <w:szCs w:val="22"/>
        </w:rPr>
        <w:t xml:space="preserve">» от </w:t>
      </w:r>
      <w:r>
        <w:rPr>
          <w:rFonts w:hint="default"/>
          <w:b w:val="0"/>
          <w:bCs w:val="0"/>
          <w:sz w:val="22"/>
          <w:szCs w:val="22"/>
          <w:lang w:val="ru-RU"/>
        </w:rPr>
        <w:t>04.10.2017</w:t>
      </w:r>
      <w:r>
        <w:rPr>
          <w:b w:val="0"/>
          <w:bCs w:val="0"/>
          <w:sz w:val="22"/>
          <w:szCs w:val="22"/>
        </w:rPr>
        <w:t xml:space="preserve"> года № </w:t>
      </w:r>
      <w:r>
        <w:rPr>
          <w:rFonts w:hint="default"/>
          <w:b w:val="0"/>
          <w:bCs w:val="0"/>
          <w:sz w:val="22"/>
          <w:szCs w:val="22"/>
          <w:lang w:val="ru-RU"/>
        </w:rPr>
        <w:t>2-8/61</w:t>
      </w:r>
      <w:r>
        <w:rPr>
          <w:b w:val="0"/>
          <w:bCs w:val="0"/>
          <w:sz w:val="22"/>
          <w:szCs w:val="22"/>
        </w:rPr>
        <w:t xml:space="preserve"> «</w:t>
      </w:r>
      <w:r>
        <w:rPr>
          <w:b w:val="0"/>
          <w:bCs w:val="0"/>
          <w:color w:val="000000"/>
          <w:sz w:val="22"/>
          <w:szCs w:val="22"/>
        </w:rPr>
        <w:t>Об определении специально отведенных мест, а также перечня помещений, предоставляемых для проведения встреч депутатов Государственной Думы Российской Федерации, депутатов Государственного Совета Республики Коми, депутатов Совета муниципального района «Печора», депутатов Совета городского поселения «Кожва» с избирателями, и порядок их предоставления</w:t>
      </w:r>
      <w:r>
        <w:rPr>
          <w:rFonts w:eastAsia="Calibri"/>
          <w:b w:val="0"/>
          <w:bCs w:val="0"/>
          <w:sz w:val="22"/>
          <w:szCs w:val="22"/>
          <w:lang w:eastAsia="en-US"/>
        </w:rPr>
        <w:t>».</w:t>
      </w:r>
    </w:p>
    <w:p w14:paraId="247A0A14">
      <w:pPr>
        <w:pStyle w:val="644"/>
        <w:widowControl/>
        <w:tabs>
          <w:tab w:val="left" w:pos="1276"/>
        </w:tabs>
        <w:ind w:right="0"/>
        <w:jc w:val="both"/>
        <w:rPr>
          <w:rFonts w:ascii="Times New Roman" w:hAnsi="Times New Roman" w:cs="Times New Roman"/>
          <w:sz w:val="22"/>
          <w:szCs w:val="22"/>
        </w:rPr>
      </w:pPr>
      <w:r>
        <w:rPr>
          <w:rFonts w:ascii="Times New Roman" w:hAnsi="Times New Roman" w:cs="Times New Roman"/>
          <w:sz w:val="22"/>
          <w:szCs w:val="22"/>
        </w:rPr>
        <w:t xml:space="preserve">5. Настоящее решение вступает в силу со дня его официального опубликования и подлежит размещению на официальном сайте </w:t>
      </w:r>
      <w:r>
        <w:rPr>
          <w:rFonts w:ascii="Times New Roman" w:hAnsi="Times New Roman" w:cs="Times New Roman"/>
          <w:sz w:val="22"/>
          <w:szCs w:val="22"/>
          <w:lang w:val="ru-RU"/>
        </w:rPr>
        <w:t>городского</w:t>
      </w:r>
      <w:r>
        <w:rPr>
          <w:rFonts w:ascii="Times New Roman" w:hAnsi="Times New Roman" w:cs="Times New Roman"/>
          <w:sz w:val="22"/>
          <w:szCs w:val="22"/>
        </w:rPr>
        <w:t xml:space="preserve"> поселения «</w:t>
      </w:r>
      <w:r>
        <w:rPr>
          <w:rFonts w:ascii="Times New Roman" w:hAnsi="Times New Roman" w:cs="Times New Roman"/>
          <w:sz w:val="22"/>
          <w:szCs w:val="22"/>
          <w:lang w:val="ru-RU"/>
        </w:rPr>
        <w:t>Кожва</w:t>
      </w:r>
      <w:r>
        <w:rPr>
          <w:rFonts w:ascii="Times New Roman" w:hAnsi="Times New Roman" w:cs="Times New Roman"/>
          <w:sz w:val="22"/>
          <w:szCs w:val="22"/>
        </w:rPr>
        <w:t>».</w:t>
      </w:r>
    </w:p>
    <w:p w14:paraId="130095A6">
      <w:pPr>
        <w:ind w:firstLine="709"/>
        <w:jc w:val="both"/>
        <w:rPr>
          <w:sz w:val="22"/>
          <w:szCs w:val="22"/>
        </w:rPr>
      </w:pPr>
    </w:p>
    <w:p w14:paraId="457B8BF3">
      <w:pPr>
        <w:ind w:left="60"/>
        <w:jc w:val="both"/>
        <w:rPr>
          <w:sz w:val="22"/>
          <w:szCs w:val="22"/>
        </w:rPr>
      </w:pPr>
      <w:r>
        <w:rPr>
          <w:sz w:val="22"/>
          <w:szCs w:val="22"/>
          <w:lang w:val="ru-RU"/>
        </w:rPr>
        <w:t>Г</w:t>
      </w:r>
      <w:r>
        <w:rPr>
          <w:sz w:val="22"/>
          <w:szCs w:val="22"/>
        </w:rPr>
        <w:t>лав</w:t>
      </w:r>
      <w:r>
        <w:rPr>
          <w:sz w:val="22"/>
          <w:szCs w:val="22"/>
          <w:lang w:val="ru-RU"/>
        </w:rPr>
        <w:t>а</w:t>
      </w:r>
      <w:r>
        <w:rPr>
          <w:sz w:val="22"/>
          <w:szCs w:val="22"/>
        </w:rPr>
        <w:t xml:space="preserve"> городского поселения «Кожва» -                                                       </w:t>
      </w:r>
    </w:p>
    <w:p w14:paraId="1321997D">
      <w:pPr>
        <w:ind w:left="60"/>
        <w:jc w:val="both"/>
        <w:rPr>
          <w:rFonts w:hint="default"/>
          <w:sz w:val="22"/>
          <w:szCs w:val="22"/>
          <w:lang w:val="ru-RU"/>
        </w:rPr>
      </w:pPr>
      <w:r>
        <w:rPr>
          <w:sz w:val="22"/>
          <w:szCs w:val="22"/>
        </w:rPr>
        <w:t>председател</w:t>
      </w:r>
      <w:r>
        <w:rPr>
          <w:sz w:val="22"/>
          <w:szCs w:val="22"/>
          <w:lang w:val="ru-RU"/>
        </w:rPr>
        <w:t>ь</w:t>
      </w:r>
      <w:r>
        <w:rPr>
          <w:sz w:val="22"/>
          <w:szCs w:val="22"/>
        </w:rPr>
        <w:t xml:space="preserve"> Совета поселения                                                   </w:t>
      </w:r>
      <w:r>
        <w:rPr>
          <w:rFonts w:hint="default"/>
          <w:sz w:val="22"/>
          <w:szCs w:val="22"/>
          <w:lang w:val="ru-RU"/>
        </w:rPr>
        <w:t xml:space="preserve">       </w:t>
      </w:r>
      <w:r>
        <w:rPr>
          <w:sz w:val="22"/>
          <w:szCs w:val="22"/>
        </w:rPr>
        <w:t xml:space="preserve">   </w:t>
      </w:r>
      <w:r>
        <w:rPr>
          <w:rFonts w:hint="default"/>
          <w:sz w:val="22"/>
          <w:szCs w:val="22"/>
          <w:lang w:val="ru-RU"/>
        </w:rPr>
        <w:t xml:space="preserve">                                   </w:t>
      </w:r>
      <w:r>
        <w:rPr>
          <w:sz w:val="22"/>
          <w:szCs w:val="22"/>
        </w:rPr>
        <w:t xml:space="preserve"> </w:t>
      </w:r>
      <w:r>
        <w:rPr>
          <w:rFonts w:hint="default"/>
          <w:sz w:val="22"/>
          <w:szCs w:val="22"/>
          <w:lang w:val="ru-RU"/>
        </w:rPr>
        <w:t xml:space="preserve">       Н.И. Данч</w:t>
      </w:r>
    </w:p>
    <w:p w14:paraId="789A9509">
      <w:pPr>
        <w:widowControl w:val="0"/>
        <w:autoSpaceDE w:val="0"/>
        <w:autoSpaceDN w:val="0"/>
        <w:jc w:val="right"/>
        <w:rPr>
          <w:sz w:val="22"/>
          <w:szCs w:val="22"/>
        </w:rPr>
      </w:pPr>
      <w:bookmarkStart w:id="4" w:name="OLE_LINK9"/>
      <w:bookmarkStart w:id="5" w:name="OLE_LINK8"/>
      <w:r>
        <w:rPr>
          <w:sz w:val="22"/>
          <w:szCs w:val="22"/>
        </w:rPr>
        <w:t>Приложение № 1</w:t>
      </w:r>
    </w:p>
    <w:p w14:paraId="1FFE971B">
      <w:pPr>
        <w:widowControl w:val="0"/>
        <w:autoSpaceDE w:val="0"/>
        <w:autoSpaceDN w:val="0"/>
        <w:jc w:val="right"/>
        <w:rPr>
          <w:sz w:val="22"/>
          <w:szCs w:val="22"/>
        </w:rPr>
      </w:pPr>
      <w:r>
        <w:rPr>
          <w:sz w:val="22"/>
          <w:szCs w:val="22"/>
        </w:rPr>
        <w:t xml:space="preserve">к решению Совета </w:t>
      </w:r>
      <w:r>
        <w:rPr>
          <w:sz w:val="22"/>
          <w:szCs w:val="22"/>
          <w:lang w:val="ru-RU"/>
        </w:rPr>
        <w:t>городского</w:t>
      </w:r>
      <w:r>
        <w:rPr>
          <w:rFonts w:hint="default"/>
          <w:sz w:val="22"/>
          <w:szCs w:val="22"/>
          <w:lang w:val="ru-RU"/>
        </w:rPr>
        <w:t xml:space="preserve"> поселения </w:t>
      </w:r>
      <w:r>
        <w:rPr>
          <w:sz w:val="22"/>
          <w:szCs w:val="22"/>
        </w:rPr>
        <w:t>«</w:t>
      </w:r>
      <w:r>
        <w:rPr>
          <w:sz w:val="22"/>
          <w:szCs w:val="22"/>
          <w:lang w:val="ru-RU"/>
        </w:rPr>
        <w:t>Кожва</w:t>
      </w:r>
      <w:r>
        <w:rPr>
          <w:sz w:val="22"/>
          <w:szCs w:val="22"/>
        </w:rPr>
        <w:t>»</w:t>
      </w:r>
    </w:p>
    <w:bookmarkEnd w:id="4"/>
    <w:bookmarkEnd w:id="5"/>
    <w:p w14:paraId="2D60D47C">
      <w:pPr>
        <w:widowControl w:val="0"/>
        <w:autoSpaceDE w:val="0"/>
        <w:autoSpaceDN w:val="0"/>
        <w:jc w:val="right"/>
        <w:rPr>
          <w:rFonts w:hint="default"/>
          <w:sz w:val="22"/>
          <w:szCs w:val="22"/>
          <w:lang w:val="ru-RU"/>
        </w:rPr>
      </w:pPr>
      <w:r>
        <w:rPr>
          <w:sz w:val="22"/>
          <w:szCs w:val="22"/>
        </w:rPr>
        <w:t>от «</w:t>
      </w:r>
      <w:r>
        <w:rPr>
          <w:rFonts w:hint="default"/>
          <w:sz w:val="22"/>
          <w:szCs w:val="22"/>
          <w:lang w:val="ru-RU"/>
        </w:rPr>
        <w:t>21</w:t>
      </w:r>
      <w:r>
        <w:rPr>
          <w:sz w:val="22"/>
          <w:szCs w:val="22"/>
        </w:rPr>
        <w:t xml:space="preserve">» </w:t>
      </w:r>
      <w:r>
        <w:rPr>
          <w:sz w:val="22"/>
          <w:szCs w:val="22"/>
          <w:lang w:val="ru-RU"/>
        </w:rPr>
        <w:t>мая</w:t>
      </w:r>
      <w:r>
        <w:rPr>
          <w:sz w:val="22"/>
          <w:szCs w:val="22"/>
        </w:rPr>
        <w:t xml:space="preserve"> 2024 г. № </w:t>
      </w:r>
      <w:r>
        <w:rPr>
          <w:rFonts w:hint="default"/>
          <w:sz w:val="22"/>
          <w:szCs w:val="22"/>
          <w:lang w:val="ru-RU"/>
        </w:rPr>
        <w:t>3-20/137</w:t>
      </w:r>
    </w:p>
    <w:p w14:paraId="552DEC26">
      <w:pPr>
        <w:ind w:firstLine="709"/>
        <w:jc w:val="center"/>
        <w:rPr>
          <w:rFonts w:eastAsia="Calibri"/>
          <w:b/>
          <w:sz w:val="22"/>
          <w:szCs w:val="22"/>
          <w:lang w:eastAsia="en-US"/>
        </w:rPr>
      </w:pPr>
      <w:bookmarkStart w:id="6" w:name="OLE_LINK11"/>
      <w:bookmarkStart w:id="7" w:name="OLE_LINK12"/>
      <w:bookmarkStart w:id="8" w:name="OLE_LINK10"/>
      <w:r>
        <w:rPr>
          <w:rFonts w:eastAsia="Calibri"/>
          <w:b/>
          <w:sz w:val="22"/>
          <w:szCs w:val="22"/>
          <w:lang w:eastAsia="en-US"/>
        </w:rPr>
        <w:t xml:space="preserve">Перечень </w:t>
      </w:r>
    </w:p>
    <w:p w14:paraId="56FE901E">
      <w:pPr>
        <w:ind w:firstLine="709"/>
        <w:jc w:val="center"/>
        <w:rPr>
          <w:rFonts w:eastAsia="Calibri"/>
          <w:b/>
          <w:sz w:val="22"/>
          <w:szCs w:val="22"/>
          <w:lang w:eastAsia="en-US"/>
        </w:rPr>
      </w:pPr>
      <w:r>
        <w:rPr>
          <w:rFonts w:eastAsia="Calibri"/>
          <w:b/>
          <w:sz w:val="22"/>
          <w:szCs w:val="22"/>
          <w:lang w:eastAsia="en-US"/>
        </w:rPr>
        <w:t xml:space="preserve">помещений, находящихся в муниципальной собственности муниципального образования </w:t>
      </w:r>
      <w:r>
        <w:rPr>
          <w:rFonts w:eastAsia="Calibri"/>
          <w:b/>
          <w:sz w:val="22"/>
          <w:szCs w:val="22"/>
          <w:lang w:val="ru-RU" w:eastAsia="en-US"/>
        </w:rPr>
        <w:t>городского</w:t>
      </w:r>
      <w:r>
        <w:rPr>
          <w:rFonts w:eastAsia="Calibri"/>
          <w:b/>
          <w:sz w:val="22"/>
          <w:szCs w:val="22"/>
          <w:lang w:eastAsia="en-US"/>
        </w:rPr>
        <w:t xml:space="preserve"> поселения «</w:t>
      </w:r>
      <w:r>
        <w:rPr>
          <w:rFonts w:eastAsia="Calibri"/>
          <w:b/>
          <w:sz w:val="22"/>
          <w:szCs w:val="22"/>
          <w:lang w:val="ru-RU" w:eastAsia="en-US"/>
        </w:rPr>
        <w:t>Кожва</w:t>
      </w:r>
      <w:r>
        <w:rPr>
          <w:rFonts w:eastAsia="Calibri"/>
          <w:b/>
          <w:sz w:val="22"/>
          <w:szCs w:val="22"/>
          <w:lang w:eastAsia="en-US"/>
        </w:rPr>
        <w:t xml:space="preserve">», предоставляемых для проведения встреч депутатов Совета </w:t>
      </w:r>
      <w:r>
        <w:rPr>
          <w:rFonts w:eastAsia="Calibri"/>
          <w:b/>
          <w:sz w:val="22"/>
          <w:szCs w:val="22"/>
          <w:lang w:val="ru-RU" w:eastAsia="en-US"/>
        </w:rPr>
        <w:t>городского</w:t>
      </w:r>
      <w:r>
        <w:rPr>
          <w:rFonts w:eastAsia="Calibri"/>
          <w:b/>
          <w:sz w:val="22"/>
          <w:szCs w:val="22"/>
          <w:lang w:eastAsia="en-US"/>
        </w:rPr>
        <w:t xml:space="preserve"> поселения «</w:t>
      </w:r>
      <w:r>
        <w:rPr>
          <w:rFonts w:eastAsia="Calibri"/>
          <w:b/>
          <w:sz w:val="22"/>
          <w:szCs w:val="22"/>
          <w:lang w:val="ru-RU" w:eastAsia="en-US"/>
        </w:rPr>
        <w:t>Кожва</w:t>
      </w:r>
      <w:r>
        <w:rPr>
          <w:rFonts w:eastAsia="Calibri"/>
          <w:b/>
          <w:sz w:val="22"/>
          <w:szCs w:val="22"/>
          <w:lang w:eastAsia="en-US"/>
        </w:rPr>
        <w:t>»</w:t>
      </w:r>
      <w:r>
        <w:rPr>
          <w:rFonts w:hint="default" w:eastAsia="Calibri"/>
          <w:b/>
          <w:sz w:val="22"/>
          <w:szCs w:val="22"/>
          <w:lang w:val="ru-RU" w:eastAsia="en-US"/>
        </w:rPr>
        <w:t xml:space="preserve"> </w:t>
      </w:r>
      <w:r>
        <w:rPr>
          <w:rFonts w:eastAsia="Calibri"/>
          <w:b/>
          <w:sz w:val="22"/>
          <w:szCs w:val="22"/>
          <w:lang w:eastAsia="en-US"/>
        </w:rPr>
        <w:t>с избирателями</w:t>
      </w:r>
    </w:p>
    <w:bookmarkEnd w:id="6"/>
    <w:bookmarkEnd w:id="7"/>
    <w:bookmarkEnd w:id="8"/>
    <w:tbl>
      <w:tblPr>
        <w:tblStyle w:val="12"/>
        <w:tblpPr w:leftFromText="180" w:rightFromText="180" w:vertAnchor="text" w:horzAnchor="page" w:tblpX="1390"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6100"/>
        <w:gridCol w:w="2835"/>
      </w:tblGrid>
      <w:tr w14:paraId="4BB1E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Borders>
              <w:top w:val="single" w:color="auto" w:sz="4" w:space="0"/>
              <w:left w:val="single" w:color="auto" w:sz="4" w:space="0"/>
              <w:bottom w:val="single" w:color="auto" w:sz="4" w:space="0"/>
              <w:right w:val="single" w:color="auto" w:sz="4" w:space="0"/>
            </w:tcBorders>
            <w:noWrap w:val="0"/>
            <w:vAlign w:val="center"/>
          </w:tcPr>
          <w:p w14:paraId="58FAB20D">
            <w:pPr>
              <w:widowControl w:val="0"/>
              <w:tabs>
                <w:tab w:val="left" w:pos="709"/>
                <w:tab w:val="left" w:pos="851"/>
                <w:tab w:val="left" w:pos="4253"/>
                <w:tab w:val="left" w:pos="7088"/>
              </w:tabs>
              <w:ind w:left="-142" w:right="-108"/>
              <w:jc w:val="center"/>
              <w:rPr>
                <w:sz w:val="22"/>
                <w:szCs w:val="22"/>
              </w:rPr>
            </w:pPr>
          </w:p>
        </w:tc>
        <w:tc>
          <w:tcPr>
            <w:tcW w:w="6100" w:type="dxa"/>
            <w:tcBorders>
              <w:top w:val="single" w:color="auto" w:sz="4" w:space="0"/>
              <w:left w:val="single" w:color="auto" w:sz="4" w:space="0"/>
              <w:bottom w:val="single" w:color="auto" w:sz="4" w:space="0"/>
              <w:right w:val="single" w:color="auto" w:sz="4" w:space="0"/>
            </w:tcBorders>
            <w:noWrap w:val="0"/>
            <w:vAlign w:val="center"/>
          </w:tcPr>
          <w:p w14:paraId="35504AA4">
            <w:pPr>
              <w:widowControl w:val="0"/>
              <w:tabs>
                <w:tab w:val="left" w:pos="709"/>
                <w:tab w:val="left" w:pos="851"/>
                <w:tab w:val="left" w:pos="4253"/>
                <w:tab w:val="left" w:pos="7088"/>
              </w:tabs>
              <w:jc w:val="center"/>
              <w:rPr>
                <w:sz w:val="22"/>
                <w:szCs w:val="22"/>
              </w:rPr>
            </w:pPr>
            <w:r>
              <w:rPr>
                <w:sz w:val="22"/>
                <w:szCs w:val="22"/>
              </w:rPr>
              <w:t>Адрес помещения, наименование</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04FCBAE">
            <w:pPr>
              <w:widowControl w:val="0"/>
              <w:tabs>
                <w:tab w:val="left" w:pos="709"/>
                <w:tab w:val="left" w:pos="851"/>
                <w:tab w:val="left" w:pos="4253"/>
                <w:tab w:val="left" w:pos="7088"/>
              </w:tabs>
              <w:jc w:val="center"/>
              <w:rPr>
                <w:sz w:val="22"/>
                <w:szCs w:val="22"/>
              </w:rPr>
            </w:pPr>
            <w:r>
              <w:rPr>
                <w:sz w:val="22"/>
                <w:szCs w:val="22"/>
              </w:rPr>
              <w:t xml:space="preserve">Норма заполняемости </w:t>
            </w:r>
          </w:p>
          <w:p w14:paraId="08F95212">
            <w:pPr>
              <w:widowControl w:val="0"/>
              <w:tabs>
                <w:tab w:val="left" w:pos="709"/>
                <w:tab w:val="left" w:pos="851"/>
                <w:tab w:val="left" w:pos="4253"/>
                <w:tab w:val="left" w:pos="7088"/>
              </w:tabs>
              <w:jc w:val="center"/>
              <w:rPr>
                <w:sz w:val="22"/>
                <w:szCs w:val="22"/>
              </w:rPr>
            </w:pPr>
            <w:r>
              <w:rPr>
                <w:sz w:val="22"/>
                <w:szCs w:val="22"/>
              </w:rPr>
              <w:t>(человек)</w:t>
            </w:r>
          </w:p>
          <w:p w14:paraId="171B6E5F">
            <w:pPr>
              <w:widowControl w:val="0"/>
              <w:tabs>
                <w:tab w:val="left" w:pos="709"/>
                <w:tab w:val="left" w:pos="851"/>
                <w:tab w:val="left" w:pos="4253"/>
                <w:tab w:val="left" w:pos="7088"/>
              </w:tabs>
              <w:jc w:val="center"/>
              <w:rPr>
                <w:sz w:val="22"/>
                <w:szCs w:val="22"/>
              </w:rPr>
            </w:pPr>
          </w:p>
        </w:tc>
      </w:tr>
      <w:tr w14:paraId="0EA2A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Borders>
              <w:top w:val="single" w:color="auto" w:sz="4" w:space="0"/>
              <w:left w:val="single" w:color="auto" w:sz="4" w:space="0"/>
              <w:bottom w:val="single" w:color="auto" w:sz="4" w:space="0"/>
              <w:right w:val="single" w:color="auto" w:sz="4" w:space="0"/>
            </w:tcBorders>
            <w:noWrap w:val="0"/>
            <w:vAlign w:val="center"/>
          </w:tcPr>
          <w:p w14:paraId="21E4947C">
            <w:pPr>
              <w:widowControl w:val="0"/>
              <w:tabs>
                <w:tab w:val="left" w:pos="709"/>
                <w:tab w:val="left" w:pos="851"/>
                <w:tab w:val="left" w:pos="4253"/>
                <w:tab w:val="left" w:pos="7088"/>
              </w:tabs>
              <w:jc w:val="center"/>
              <w:rPr>
                <w:sz w:val="22"/>
                <w:szCs w:val="22"/>
              </w:rPr>
            </w:pPr>
            <w:r>
              <w:rPr>
                <w:sz w:val="22"/>
                <w:szCs w:val="22"/>
              </w:rPr>
              <w:t>1</w:t>
            </w:r>
          </w:p>
        </w:tc>
        <w:tc>
          <w:tcPr>
            <w:tcW w:w="6100" w:type="dxa"/>
            <w:tcBorders>
              <w:top w:val="single" w:color="auto" w:sz="4" w:space="0"/>
              <w:left w:val="single" w:color="auto" w:sz="4" w:space="0"/>
              <w:bottom w:val="single" w:color="auto" w:sz="4" w:space="0"/>
              <w:right w:val="single" w:color="auto" w:sz="4" w:space="0"/>
            </w:tcBorders>
            <w:noWrap w:val="0"/>
            <w:vAlign w:val="center"/>
          </w:tcPr>
          <w:p w14:paraId="43E826B6">
            <w:pPr>
              <w:widowControl w:val="0"/>
              <w:tabs>
                <w:tab w:val="left" w:pos="709"/>
                <w:tab w:val="left" w:pos="851"/>
                <w:tab w:val="left" w:pos="4253"/>
                <w:tab w:val="left" w:pos="7088"/>
              </w:tabs>
              <w:jc w:val="both"/>
              <w:rPr>
                <w:rFonts w:hint="default"/>
                <w:sz w:val="22"/>
                <w:szCs w:val="22"/>
                <w:lang w:val="ru-RU"/>
              </w:rPr>
            </w:pPr>
            <w:r>
              <w:rPr>
                <w:sz w:val="22"/>
                <w:szCs w:val="22"/>
                <w:lang w:val="ru-RU"/>
              </w:rPr>
              <w:t>пгт</w:t>
            </w:r>
            <w:r>
              <w:rPr>
                <w:rFonts w:hint="default"/>
                <w:sz w:val="22"/>
                <w:szCs w:val="22"/>
                <w:lang w:val="ru-RU"/>
              </w:rPr>
              <w:t>.Кожва, ул.Мира, д.12</w:t>
            </w:r>
          </w:p>
          <w:p w14:paraId="2DBCE285">
            <w:pPr>
              <w:widowControl w:val="0"/>
              <w:tabs>
                <w:tab w:val="left" w:pos="709"/>
                <w:tab w:val="left" w:pos="851"/>
                <w:tab w:val="left" w:pos="4253"/>
                <w:tab w:val="left" w:pos="7088"/>
              </w:tabs>
              <w:jc w:val="both"/>
              <w:rPr>
                <w:rFonts w:hint="default"/>
                <w:sz w:val="22"/>
                <w:szCs w:val="22"/>
                <w:lang w:val="ru-RU"/>
              </w:rPr>
            </w:pPr>
            <w:r>
              <w:rPr>
                <w:rFonts w:hint="default"/>
                <w:sz w:val="22"/>
                <w:szCs w:val="22"/>
                <w:lang w:val="ru-RU"/>
              </w:rPr>
              <w:t>администрация городского поселения «Кожва», кабинет руководителя администрации</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55B7A58">
            <w:pPr>
              <w:widowControl w:val="0"/>
              <w:tabs>
                <w:tab w:val="left" w:pos="709"/>
                <w:tab w:val="left" w:pos="851"/>
                <w:tab w:val="left" w:pos="4253"/>
                <w:tab w:val="left" w:pos="7088"/>
              </w:tabs>
              <w:jc w:val="center"/>
              <w:rPr>
                <w:rFonts w:hint="default"/>
                <w:sz w:val="22"/>
                <w:szCs w:val="22"/>
                <w:lang w:val="ru-RU"/>
              </w:rPr>
            </w:pPr>
            <w:r>
              <w:rPr>
                <w:rFonts w:hint="default"/>
                <w:sz w:val="22"/>
                <w:szCs w:val="22"/>
                <w:lang w:val="ru-RU"/>
              </w:rPr>
              <w:t>30 человек</w:t>
            </w:r>
          </w:p>
        </w:tc>
      </w:tr>
      <w:tr w14:paraId="016E5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Borders>
              <w:top w:val="single" w:color="auto" w:sz="4" w:space="0"/>
              <w:left w:val="single" w:color="auto" w:sz="4" w:space="0"/>
              <w:bottom w:val="single" w:color="auto" w:sz="4" w:space="0"/>
              <w:right w:val="single" w:color="auto" w:sz="4" w:space="0"/>
            </w:tcBorders>
            <w:noWrap w:val="0"/>
            <w:vAlign w:val="center"/>
          </w:tcPr>
          <w:p w14:paraId="5B45852A">
            <w:pPr>
              <w:widowControl w:val="0"/>
              <w:tabs>
                <w:tab w:val="left" w:pos="709"/>
                <w:tab w:val="left" w:pos="851"/>
                <w:tab w:val="left" w:pos="4253"/>
                <w:tab w:val="left" w:pos="7088"/>
              </w:tabs>
              <w:jc w:val="center"/>
              <w:rPr>
                <w:sz w:val="22"/>
                <w:szCs w:val="22"/>
              </w:rPr>
            </w:pPr>
            <w:r>
              <w:rPr>
                <w:sz w:val="22"/>
                <w:szCs w:val="22"/>
              </w:rPr>
              <w:t>2</w:t>
            </w:r>
          </w:p>
        </w:tc>
        <w:tc>
          <w:tcPr>
            <w:tcW w:w="6100" w:type="dxa"/>
            <w:tcBorders>
              <w:top w:val="single" w:color="auto" w:sz="4" w:space="0"/>
              <w:left w:val="single" w:color="auto" w:sz="4" w:space="0"/>
              <w:bottom w:val="single" w:color="auto" w:sz="4" w:space="0"/>
              <w:right w:val="single" w:color="auto" w:sz="4" w:space="0"/>
            </w:tcBorders>
            <w:noWrap w:val="0"/>
            <w:vAlign w:val="center"/>
          </w:tcPr>
          <w:p w14:paraId="27778739">
            <w:pPr>
              <w:widowControl w:val="0"/>
              <w:tabs>
                <w:tab w:val="left" w:pos="709"/>
                <w:tab w:val="left" w:pos="851"/>
                <w:tab w:val="left" w:pos="4253"/>
                <w:tab w:val="left" w:pos="7088"/>
              </w:tabs>
              <w:jc w:val="both"/>
              <w:rPr>
                <w:rFonts w:hint="default"/>
                <w:sz w:val="22"/>
                <w:szCs w:val="22"/>
                <w:lang w:val="ru-RU"/>
              </w:rPr>
            </w:pPr>
            <w:r>
              <w:rPr>
                <w:sz w:val="22"/>
                <w:szCs w:val="22"/>
                <w:lang w:val="ru-RU"/>
              </w:rPr>
              <w:t>пгт</w:t>
            </w:r>
            <w:r>
              <w:rPr>
                <w:rFonts w:hint="default"/>
                <w:sz w:val="22"/>
                <w:szCs w:val="22"/>
                <w:lang w:val="ru-RU"/>
              </w:rPr>
              <w:t>.Изъяю, ул.Центральная, д.7</w:t>
            </w:r>
          </w:p>
          <w:p w14:paraId="7A938B59">
            <w:pPr>
              <w:widowControl w:val="0"/>
              <w:tabs>
                <w:tab w:val="left" w:pos="709"/>
                <w:tab w:val="left" w:pos="851"/>
                <w:tab w:val="left" w:pos="4253"/>
                <w:tab w:val="left" w:pos="7088"/>
              </w:tabs>
              <w:jc w:val="both"/>
              <w:rPr>
                <w:rFonts w:hint="default"/>
                <w:sz w:val="22"/>
                <w:szCs w:val="22"/>
                <w:lang w:val="ru-RU"/>
              </w:rPr>
            </w:pPr>
            <w:r>
              <w:rPr>
                <w:rFonts w:hint="default"/>
                <w:sz w:val="22"/>
                <w:szCs w:val="22"/>
                <w:lang w:val="ru-RU"/>
              </w:rPr>
              <w:t>административное здание,</w:t>
            </w:r>
          </w:p>
          <w:p w14:paraId="7A4E73A3">
            <w:pPr>
              <w:widowControl w:val="0"/>
              <w:tabs>
                <w:tab w:val="left" w:pos="709"/>
                <w:tab w:val="left" w:pos="851"/>
                <w:tab w:val="left" w:pos="4253"/>
                <w:tab w:val="left" w:pos="7088"/>
              </w:tabs>
              <w:jc w:val="both"/>
              <w:rPr>
                <w:rFonts w:hint="default"/>
                <w:sz w:val="22"/>
                <w:szCs w:val="22"/>
                <w:lang w:val="ru-RU"/>
              </w:rPr>
            </w:pPr>
            <w:r>
              <w:rPr>
                <w:rFonts w:hint="default"/>
                <w:sz w:val="22"/>
                <w:szCs w:val="22"/>
                <w:lang w:val="ru-RU"/>
              </w:rPr>
              <w:t>зал, 2 этаж</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57214FD3">
            <w:pPr>
              <w:widowControl w:val="0"/>
              <w:tabs>
                <w:tab w:val="left" w:pos="709"/>
                <w:tab w:val="left" w:pos="851"/>
                <w:tab w:val="left" w:pos="4253"/>
                <w:tab w:val="left" w:pos="7088"/>
              </w:tabs>
              <w:jc w:val="center"/>
              <w:rPr>
                <w:rFonts w:hint="default"/>
                <w:sz w:val="22"/>
                <w:szCs w:val="22"/>
                <w:lang w:val="ru-RU"/>
              </w:rPr>
            </w:pPr>
            <w:r>
              <w:rPr>
                <w:rFonts w:hint="default"/>
                <w:sz w:val="22"/>
                <w:szCs w:val="22"/>
                <w:lang w:val="ru-RU"/>
              </w:rPr>
              <w:t>50 человек</w:t>
            </w:r>
          </w:p>
        </w:tc>
      </w:tr>
      <w:tr w14:paraId="2A24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9" w:type="dxa"/>
            <w:tcBorders>
              <w:top w:val="single" w:color="auto" w:sz="4" w:space="0"/>
              <w:left w:val="single" w:color="auto" w:sz="4" w:space="0"/>
              <w:bottom w:val="single" w:color="auto" w:sz="4" w:space="0"/>
              <w:right w:val="single" w:color="auto" w:sz="4" w:space="0"/>
            </w:tcBorders>
            <w:noWrap w:val="0"/>
            <w:vAlign w:val="center"/>
          </w:tcPr>
          <w:p w14:paraId="50D707B9">
            <w:pPr>
              <w:widowControl w:val="0"/>
              <w:tabs>
                <w:tab w:val="left" w:pos="709"/>
                <w:tab w:val="left" w:pos="851"/>
                <w:tab w:val="left" w:pos="4253"/>
                <w:tab w:val="left" w:pos="7088"/>
              </w:tabs>
              <w:jc w:val="center"/>
              <w:rPr>
                <w:sz w:val="22"/>
                <w:szCs w:val="22"/>
              </w:rPr>
            </w:pPr>
            <w:r>
              <w:rPr>
                <w:sz w:val="22"/>
                <w:szCs w:val="22"/>
              </w:rPr>
              <w:t>3</w:t>
            </w:r>
          </w:p>
        </w:tc>
        <w:tc>
          <w:tcPr>
            <w:tcW w:w="6100" w:type="dxa"/>
            <w:tcBorders>
              <w:top w:val="single" w:color="auto" w:sz="4" w:space="0"/>
              <w:left w:val="single" w:color="auto" w:sz="4" w:space="0"/>
              <w:bottom w:val="single" w:color="auto" w:sz="4" w:space="0"/>
              <w:right w:val="single" w:color="auto" w:sz="4" w:space="0"/>
            </w:tcBorders>
            <w:noWrap w:val="0"/>
            <w:vAlign w:val="center"/>
          </w:tcPr>
          <w:p w14:paraId="044C5243">
            <w:pPr>
              <w:widowControl w:val="0"/>
              <w:tabs>
                <w:tab w:val="left" w:pos="709"/>
                <w:tab w:val="left" w:pos="851"/>
                <w:tab w:val="left" w:pos="4253"/>
                <w:tab w:val="left" w:pos="7088"/>
              </w:tabs>
              <w:jc w:val="both"/>
              <w:rPr>
                <w:rFonts w:hint="default"/>
                <w:sz w:val="22"/>
                <w:szCs w:val="22"/>
                <w:lang w:val="ru-RU"/>
              </w:rPr>
            </w:pPr>
            <w:r>
              <w:rPr>
                <w:rFonts w:hint="default"/>
                <w:sz w:val="22"/>
                <w:szCs w:val="22"/>
                <w:lang w:val="ru-RU"/>
              </w:rPr>
              <w:t>д.Усть-Кожва, ул.Речная, д.12Б</w:t>
            </w:r>
          </w:p>
          <w:p w14:paraId="7BD2BC84">
            <w:pPr>
              <w:widowControl w:val="0"/>
              <w:tabs>
                <w:tab w:val="left" w:pos="709"/>
                <w:tab w:val="left" w:pos="851"/>
                <w:tab w:val="left" w:pos="4253"/>
                <w:tab w:val="left" w:pos="7088"/>
              </w:tabs>
              <w:jc w:val="both"/>
              <w:rPr>
                <w:rFonts w:hint="default"/>
                <w:sz w:val="22"/>
                <w:szCs w:val="22"/>
                <w:lang w:val="ru-RU"/>
              </w:rPr>
            </w:pPr>
            <w:r>
              <w:rPr>
                <w:rFonts w:hint="default"/>
                <w:sz w:val="22"/>
                <w:szCs w:val="22"/>
                <w:lang w:val="ru-RU"/>
              </w:rPr>
              <w:t>Частный дом-музей</w:t>
            </w:r>
          </w:p>
        </w:tc>
        <w:tc>
          <w:tcPr>
            <w:tcW w:w="2835" w:type="dxa"/>
            <w:tcBorders>
              <w:top w:val="single" w:color="auto" w:sz="4" w:space="0"/>
              <w:left w:val="single" w:color="auto" w:sz="4" w:space="0"/>
              <w:bottom w:val="single" w:color="auto" w:sz="4" w:space="0"/>
              <w:right w:val="single" w:color="auto" w:sz="4" w:space="0"/>
            </w:tcBorders>
            <w:noWrap w:val="0"/>
            <w:vAlign w:val="center"/>
          </w:tcPr>
          <w:p w14:paraId="3FFF54CA">
            <w:pPr>
              <w:widowControl w:val="0"/>
              <w:tabs>
                <w:tab w:val="left" w:pos="709"/>
                <w:tab w:val="left" w:pos="851"/>
                <w:tab w:val="left" w:pos="4253"/>
                <w:tab w:val="left" w:pos="7088"/>
              </w:tabs>
              <w:jc w:val="center"/>
              <w:rPr>
                <w:rFonts w:hint="default"/>
                <w:sz w:val="22"/>
                <w:szCs w:val="22"/>
                <w:lang w:val="ru-RU"/>
              </w:rPr>
            </w:pPr>
            <w:r>
              <w:rPr>
                <w:rFonts w:hint="default"/>
                <w:sz w:val="22"/>
                <w:szCs w:val="22"/>
                <w:lang w:val="ru-RU"/>
              </w:rPr>
              <w:t>50 человек</w:t>
            </w:r>
          </w:p>
        </w:tc>
      </w:tr>
    </w:tbl>
    <w:p w14:paraId="636769B8">
      <w:pPr>
        <w:ind w:firstLine="709"/>
        <w:jc w:val="both"/>
        <w:rPr>
          <w:rFonts w:eastAsia="Calibri"/>
          <w:sz w:val="22"/>
          <w:szCs w:val="22"/>
          <w:lang w:eastAsia="en-US"/>
        </w:rPr>
      </w:pPr>
    </w:p>
    <w:p w14:paraId="064E64F1">
      <w:pPr>
        <w:ind w:firstLine="709"/>
        <w:jc w:val="both"/>
        <w:rPr>
          <w:rFonts w:eastAsia="Calibri"/>
          <w:sz w:val="22"/>
          <w:szCs w:val="22"/>
          <w:lang w:eastAsia="en-US"/>
        </w:rPr>
      </w:pPr>
    </w:p>
    <w:p w14:paraId="60645031">
      <w:pPr>
        <w:ind w:firstLine="709"/>
        <w:jc w:val="both"/>
        <w:rPr>
          <w:rFonts w:eastAsia="Calibri"/>
          <w:sz w:val="22"/>
          <w:szCs w:val="22"/>
          <w:lang w:eastAsia="en-US"/>
        </w:rPr>
      </w:pPr>
    </w:p>
    <w:p w14:paraId="0AF9041F">
      <w:pPr>
        <w:widowControl w:val="0"/>
        <w:autoSpaceDE w:val="0"/>
        <w:autoSpaceDN w:val="0"/>
        <w:jc w:val="right"/>
        <w:rPr>
          <w:rFonts w:hint="default"/>
          <w:sz w:val="22"/>
          <w:szCs w:val="22"/>
          <w:lang w:val="ru-RU"/>
        </w:rPr>
      </w:pPr>
      <w:r>
        <w:rPr>
          <w:sz w:val="22"/>
          <w:szCs w:val="22"/>
          <w:lang w:val="ru-RU"/>
        </w:rPr>
        <w:t>П</w:t>
      </w:r>
      <w:r>
        <w:rPr>
          <w:sz w:val="22"/>
          <w:szCs w:val="22"/>
        </w:rPr>
        <w:t xml:space="preserve">риложение № </w:t>
      </w:r>
      <w:r>
        <w:rPr>
          <w:rFonts w:hint="default"/>
          <w:sz w:val="22"/>
          <w:szCs w:val="22"/>
          <w:lang w:val="ru-RU"/>
        </w:rPr>
        <w:t>2</w:t>
      </w:r>
    </w:p>
    <w:p w14:paraId="6FC4E9FE">
      <w:pPr>
        <w:widowControl w:val="0"/>
        <w:autoSpaceDE w:val="0"/>
        <w:autoSpaceDN w:val="0"/>
        <w:jc w:val="right"/>
        <w:rPr>
          <w:sz w:val="22"/>
          <w:szCs w:val="22"/>
        </w:rPr>
      </w:pPr>
      <w:r>
        <w:rPr>
          <w:sz w:val="22"/>
          <w:szCs w:val="22"/>
        </w:rPr>
        <w:t xml:space="preserve">к решению Совета </w:t>
      </w:r>
      <w:r>
        <w:rPr>
          <w:sz w:val="22"/>
          <w:szCs w:val="22"/>
          <w:lang w:val="ru-RU"/>
        </w:rPr>
        <w:t>городского</w:t>
      </w:r>
      <w:r>
        <w:rPr>
          <w:rFonts w:hint="default"/>
          <w:sz w:val="22"/>
          <w:szCs w:val="22"/>
          <w:lang w:val="ru-RU"/>
        </w:rPr>
        <w:t xml:space="preserve"> поселения</w:t>
      </w:r>
      <w:r>
        <w:rPr>
          <w:sz w:val="22"/>
          <w:szCs w:val="22"/>
        </w:rPr>
        <w:t xml:space="preserve"> «</w:t>
      </w:r>
      <w:r>
        <w:rPr>
          <w:sz w:val="22"/>
          <w:szCs w:val="22"/>
          <w:lang w:val="ru-RU"/>
        </w:rPr>
        <w:t>Кожва</w:t>
      </w:r>
      <w:r>
        <w:rPr>
          <w:sz w:val="22"/>
          <w:szCs w:val="22"/>
        </w:rPr>
        <w:t>»</w:t>
      </w:r>
    </w:p>
    <w:p w14:paraId="628E6DC4">
      <w:pPr>
        <w:widowControl w:val="0"/>
        <w:autoSpaceDE w:val="0"/>
        <w:autoSpaceDN w:val="0"/>
        <w:jc w:val="right"/>
        <w:rPr>
          <w:rFonts w:hint="default"/>
          <w:sz w:val="22"/>
          <w:szCs w:val="22"/>
          <w:lang w:val="ru-RU"/>
        </w:rPr>
      </w:pPr>
      <w:r>
        <w:rPr>
          <w:sz w:val="22"/>
          <w:szCs w:val="22"/>
        </w:rPr>
        <w:t>от «</w:t>
      </w:r>
      <w:r>
        <w:rPr>
          <w:rFonts w:hint="default"/>
          <w:sz w:val="22"/>
          <w:szCs w:val="22"/>
          <w:lang w:val="ru-RU"/>
        </w:rPr>
        <w:t>21</w:t>
      </w:r>
      <w:r>
        <w:rPr>
          <w:sz w:val="22"/>
          <w:szCs w:val="22"/>
        </w:rPr>
        <w:t xml:space="preserve">» </w:t>
      </w:r>
      <w:r>
        <w:rPr>
          <w:sz w:val="22"/>
          <w:szCs w:val="22"/>
          <w:lang w:val="ru-RU"/>
        </w:rPr>
        <w:t>мая</w:t>
      </w:r>
      <w:r>
        <w:rPr>
          <w:sz w:val="22"/>
          <w:szCs w:val="22"/>
        </w:rPr>
        <w:t xml:space="preserve"> 2024 г. № </w:t>
      </w:r>
      <w:r>
        <w:rPr>
          <w:rFonts w:hint="default"/>
          <w:sz w:val="22"/>
          <w:szCs w:val="22"/>
          <w:lang w:val="ru-RU"/>
        </w:rPr>
        <w:t>3-20/137</w:t>
      </w:r>
    </w:p>
    <w:p w14:paraId="55C4D570">
      <w:pPr>
        <w:ind w:firstLine="709"/>
        <w:jc w:val="center"/>
        <w:rPr>
          <w:rFonts w:eastAsia="Calibri"/>
          <w:b/>
          <w:sz w:val="22"/>
          <w:szCs w:val="22"/>
          <w:lang w:eastAsia="en-US"/>
        </w:rPr>
      </w:pPr>
    </w:p>
    <w:p w14:paraId="78060E08">
      <w:pPr>
        <w:ind w:left="0" w:leftChars="0" w:firstLine="0" w:firstLineChars="0"/>
        <w:jc w:val="center"/>
        <w:rPr>
          <w:rFonts w:eastAsia="Calibri"/>
          <w:b/>
          <w:sz w:val="22"/>
          <w:szCs w:val="22"/>
          <w:lang w:eastAsia="en-US"/>
        </w:rPr>
      </w:pPr>
      <w:r>
        <w:rPr>
          <w:rFonts w:eastAsia="Calibri"/>
          <w:b/>
          <w:sz w:val="22"/>
          <w:szCs w:val="22"/>
          <w:lang w:eastAsia="en-US"/>
        </w:rPr>
        <w:t>Порядок предоставления</w:t>
      </w:r>
    </w:p>
    <w:p w14:paraId="7797A4AE">
      <w:pPr>
        <w:ind w:left="0" w:leftChars="0" w:firstLine="0" w:firstLineChars="0"/>
        <w:jc w:val="center"/>
        <w:rPr>
          <w:rFonts w:eastAsia="Calibri"/>
          <w:b/>
          <w:sz w:val="22"/>
          <w:szCs w:val="22"/>
          <w:lang w:eastAsia="en-US"/>
        </w:rPr>
      </w:pPr>
      <w:r>
        <w:rPr>
          <w:rFonts w:eastAsia="Calibri"/>
          <w:b/>
          <w:sz w:val="22"/>
          <w:szCs w:val="22"/>
          <w:lang w:eastAsia="en-US"/>
        </w:rPr>
        <w:t xml:space="preserve">администрацией </w:t>
      </w:r>
      <w:r>
        <w:rPr>
          <w:rFonts w:eastAsia="Calibri"/>
          <w:b/>
          <w:sz w:val="22"/>
          <w:szCs w:val="22"/>
          <w:lang w:val="ru-RU" w:eastAsia="en-US"/>
        </w:rPr>
        <w:t>городского</w:t>
      </w:r>
      <w:r>
        <w:rPr>
          <w:rFonts w:eastAsia="Calibri"/>
          <w:b/>
          <w:sz w:val="22"/>
          <w:szCs w:val="22"/>
          <w:lang w:eastAsia="en-US"/>
        </w:rPr>
        <w:t xml:space="preserve"> поселения «</w:t>
      </w:r>
      <w:r>
        <w:rPr>
          <w:rFonts w:eastAsia="Calibri"/>
          <w:b/>
          <w:sz w:val="22"/>
          <w:szCs w:val="22"/>
          <w:lang w:val="ru-RU" w:eastAsia="en-US"/>
        </w:rPr>
        <w:t>Кожва</w:t>
      </w:r>
      <w:r>
        <w:rPr>
          <w:rFonts w:eastAsia="Calibri"/>
          <w:b/>
          <w:sz w:val="22"/>
          <w:szCs w:val="22"/>
          <w:lang w:eastAsia="en-US"/>
        </w:rPr>
        <w:t xml:space="preserve">» помещений, находящихся в муниципальной собственности муниципального образования </w:t>
      </w:r>
      <w:r>
        <w:rPr>
          <w:rFonts w:eastAsia="Calibri"/>
          <w:b/>
          <w:sz w:val="22"/>
          <w:szCs w:val="22"/>
          <w:lang w:val="ru-RU" w:eastAsia="en-US"/>
        </w:rPr>
        <w:t>городского</w:t>
      </w:r>
      <w:r>
        <w:rPr>
          <w:rFonts w:eastAsia="Calibri"/>
          <w:b/>
          <w:sz w:val="22"/>
          <w:szCs w:val="22"/>
          <w:lang w:eastAsia="en-US"/>
        </w:rPr>
        <w:t xml:space="preserve"> поселения «</w:t>
      </w:r>
      <w:r>
        <w:rPr>
          <w:rFonts w:eastAsia="Calibri"/>
          <w:b/>
          <w:sz w:val="22"/>
          <w:szCs w:val="22"/>
          <w:lang w:val="ru-RU" w:eastAsia="en-US"/>
        </w:rPr>
        <w:t>Кожва</w:t>
      </w:r>
      <w:r>
        <w:rPr>
          <w:rFonts w:eastAsia="Calibri"/>
          <w:b/>
          <w:sz w:val="22"/>
          <w:szCs w:val="22"/>
          <w:lang w:eastAsia="en-US"/>
        </w:rPr>
        <w:t xml:space="preserve">», предоставляемых для проведения встреч депутатов Совета </w:t>
      </w:r>
      <w:r>
        <w:rPr>
          <w:rFonts w:eastAsia="Calibri"/>
          <w:b/>
          <w:sz w:val="22"/>
          <w:szCs w:val="22"/>
          <w:lang w:val="ru-RU" w:eastAsia="en-US"/>
        </w:rPr>
        <w:t>городского</w:t>
      </w:r>
      <w:r>
        <w:rPr>
          <w:rFonts w:eastAsia="Calibri"/>
          <w:b/>
          <w:sz w:val="22"/>
          <w:szCs w:val="22"/>
          <w:lang w:eastAsia="en-US"/>
        </w:rPr>
        <w:t xml:space="preserve"> поселения «</w:t>
      </w:r>
      <w:r>
        <w:rPr>
          <w:rFonts w:eastAsia="Calibri"/>
          <w:b/>
          <w:sz w:val="22"/>
          <w:szCs w:val="22"/>
          <w:lang w:val="ru-RU" w:eastAsia="en-US"/>
        </w:rPr>
        <w:t>Кожва</w:t>
      </w:r>
      <w:r>
        <w:rPr>
          <w:rFonts w:eastAsia="Calibri"/>
          <w:b/>
          <w:sz w:val="22"/>
          <w:szCs w:val="22"/>
          <w:lang w:eastAsia="en-US"/>
        </w:rPr>
        <w:t>» с избирателями</w:t>
      </w:r>
    </w:p>
    <w:p w14:paraId="4FCD0BC6">
      <w:pPr>
        <w:ind w:firstLine="709"/>
        <w:jc w:val="both"/>
        <w:rPr>
          <w:rFonts w:eastAsia="Calibri"/>
          <w:sz w:val="22"/>
          <w:szCs w:val="22"/>
          <w:lang w:eastAsia="en-US"/>
        </w:rPr>
      </w:pPr>
    </w:p>
    <w:p w14:paraId="782A81EF">
      <w:pPr>
        <w:pStyle w:val="68"/>
        <w:numPr>
          <w:ilvl w:val="0"/>
          <w:numId w:val="23"/>
        </w:numPr>
        <w:tabs>
          <w:tab w:val="left" w:pos="1134"/>
        </w:tabs>
        <w:ind w:left="0" w:firstLine="709"/>
        <w:jc w:val="both"/>
        <w:rPr>
          <w:sz w:val="22"/>
          <w:szCs w:val="22"/>
        </w:rPr>
      </w:pPr>
      <w:r>
        <w:rPr>
          <w:sz w:val="22"/>
          <w:szCs w:val="22"/>
        </w:rPr>
        <w:t xml:space="preserve"> Настоящий Порядок разработан в соответствии со </w:t>
      </w:r>
      <w:r>
        <w:rPr>
          <w:sz w:val="22"/>
          <w:szCs w:val="22"/>
        </w:rPr>
        <w:fldChar w:fldCharType="begin"/>
      </w:r>
      <w:r>
        <w:rPr>
          <w:sz w:val="22"/>
          <w:szCs w:val="22"/>
        </w:rPr>
        <w:instrText xml:space="preserve"> HYPERLINK "https://login.consultant.ru/link/?req=doc&amp;base=LAW&amp;n=451912&amp;dst=100196" \h </w:instrText>
      </w:r>
      <w:r>
        <w:rPr>
          <w:sz w:val="22"/>
          <w:szCs w:val="22"/>
        </w:rPr>
        <w:fldChar w:fldCharType="separate"/>
      </w:r>
      <w:r>
        <w:rPr>
          <w:sz w:val="22"/>
          <w:szCs w:val="22"/>
        </w:rPr>
        <w:t>статьей 17</w:t>
      </w:r>
      <w:r>
        <w:rPr>
          <w:sz w:val="22"/>
          <w:szCs w:val="22"/>
        </w:rPr>
        <w:fldChar w:fldCharType="end"/>
      </w:r>
      <w:r>
        <w:rPr>
          <w:sz w:val="22"/>
          <w:szCs w:val="22"/>
        </w:rPr>
        <w:t xml:space="preserve"> Федерального закона «Об общих принципах организации публичной власти в субъектах Российской Федерации» и регулирует вопросы предоставления депутатам </w:t>
      </w:r>
      <w:r>
        <w:rPr>
          <w:rFonts w:eastAsia="Calibri"/>
          <w:sz w:val="22"/>
          <w:szCs w:val="22"/>
          <w:lang w:eastAsia="en-US"/>
        </w:rPr>
        <w:t xml:space="preserve">Совета </w:t>
      </w:r>
      <w:r>
        <w:rPr>
          <w:rFonts w:eastAsia="Calibri"/>
          <w:sz w:val="22"/>
          <w:szCs w:val="22"/>
          <w:lang w:val="ru-RU" w:eastAsia="en-US"/>
        </w:rPr>
        <w:t>городского</w:t>
      </w:r>
      <w:r>
        <w:rPr>
          <w:rFonts w:eastAsia="Calibri"/>
          <w:sz w:val="22"/>
          <w:szCs w:val="22"/>
          <w:lang w:eastAsia="en-US"/>
        </w:rPr>
        <w:t xml:space="preserve"> поселения «</w:t>
      </w:r>
      <w:r>
        <w:rPr>
          <w:rFonts w:hint="default" w:eastAsia="Calibri"/>
          <w:sz w:val="22"/>
          <w:szCs w:val="22"/>
          <w:lang w:val="ru-RU" w:eastAsia="en-US"/>
        </w:rPr>
        <w:t>Кожва»</w:t>
      </w:r>
      <w:r>
        <w:rPr>
          <w:rFonts w:eastAsia="Calibri"/>
          <w:sz w:val="22"/>
          <w:szCs w:val="22"/>
          <w:lang w:eastAsia="en-US"/>
        </w:rPr>
        <w:t xml:space="preserve"> </w:t>
      </w:r>
      <w:r>
        <w:rPr>
          <w:sz w:val="22"/>
          <w:szCs w:val="22"/>
        </w:rPr>
        <w:t xml:space="preserve">(далее - депутаты) помещений на территории муниципального образования </w:t>
      </w:r>
      <w:r>
        <w:rPr>
          <w:sz w:val="22"/>
          <w:szCs w:val="22"/>
          <w:lang w:val="ru-RU"/>
        </w:rPr>
        <w:t>городского</w:t>
      </w:r>
      <w:r>
        <w:rPr>
          <w:sz w:val="22"/>
          <w:szCs w:val="22"/>
        </w:rPr>
        <w:t xml:space="preserve"> поселения </w:t>
      </w:r>
      <w:r>
        <w:rPr>
          <w:rFonts w:eastAsia="Calibri"/>
          <w:sz w:val="22"/>
          <w:szCs w:val="22"/>
          <w:lang w:eastAsia="en-US"/>
        </w:rPr>
        <w:t>«</w:t>
      </w:r>
      <w:r>
        <w:rPr>
          <w:rFonts w:eastAsia="Calibri"/>
          <w:sz w:val="22"/>
          <w:szCs w:val="22"/>
          <w:lang w:val="ru-RU" w:eastAsia="en-US"/>
        </w:rPr>
        <w:t>Кожва</w:t>
      </w:r>
      <w:r>
        <w:rPr>
          <w:rFonts w:eastAsia="Calibri"/>
          <w:sz w:val="22"/>
          <w:szCs w:val="22"/>
          <w:lang w:eastAsia="en-US"/>
        </w:rPr>
        <w:t>»</w:t>
      </w:r>
      <w:r>
        <w:rPr>
          <w:sz w:val="22"/>
          <w:szCs w:val="22"/>
        </w:rPr>
        <w:t xml:space="preserve"> для проведения встреч с избирателями </w:t>
      </w:r>
      <w:r>
        <w:rPr>
          <w:rFonts w:eastAsia="Calibri"/>
          <w:sz w:val="22"/>
          <w:szCs w:val="22"/>
          <w:lang w:eastAsia="en-US"/>
        </w:rPr>
        <w:t>(далее – порядок).</w:t>
      </w:r>
    </w:p>
    <w:p w14:paraId="75B5675D">
      <w:pPr>
        <w:numPr>
          <w:ilvl w:val="0"/>
          <w:numId w:val="23"/>
        </w:numPr>
        <w:ind w:left="0" w:leftChars="0" w:firstLine="709" w:firstLineChars="0"/>
        <w:jc w:val="both"/>
        <w:rPr>
          <w:rFonts w:eastAsia="Calibri"/>
          <w:sz w:val="22"/>
          <w:szCs w:val="22"/>
          <w:lang w:eastAsia="en-US"/>
        </w:rPr>
      </w:pPr>
      <w:r>
        <w:rPr>
          <w:rFonts w:eastAsia="Calibri"/>
          <w:sz w:val="22"/>
          <w:szCs w:val="22"/>
          <w:lang w:eastAsia="en-US"/>
        </w:rPr>
        <w:t xml:space="preserve">Порядок определяет условия предоставления администрацией </w:t>
      </w:r>
      <w:r>
        <w:rPr>
          <w:rFonts w:eastAsia="Calibri"/>
          <w:sz w:val="22"/>
          <w:szCs w:val="22"/>
          <w:lang w:val="ru-RU" w:eastAsia="en-US"/>
        </w:rPr>
        <w:t>городского</w:t>
      </w:r>
      <w:r>
        <w:rPr>
          <w:rFonts w:hint="default" w:eastAsia="Calibri"/>
          <w:sz w:val="22"/>
          <w:szCs w:val="22"/>
          <w:lang w:val="ru-RU" w:eastAsia="en-US"/>
        </w:rPr>
        <w:t xml:space="preserve"> </w:t>
      </w:r>
      <w:r>
        <w:rPr>
          <w:rFonts w:eastAsia="Calibri"/>
          <w:sz w:val="22"/>
          <w:szCs w:val="22"/>
          <w:lang w:eastAsia="en-US"/>
        </w:rPr>
        <w:t>поселения  «</w:t>
      </w:r>
      <w:r>
        <w:rPr>
          <w:rFonts w:eastAsia="Calibri"/>
          <w:sz w:val="22"/>
          <w:szCs w:val="22"/>
          <w:lang w:val="ru-RU" w:eastAsia="en-US"/>
        </w:rPr>
        <w:t>Кожва</w:t>
      </w:r>
      <w:r>
        <w:rPr>
          <w:rFonts w:hint="default" w:eastAsia="Calibri"/>
          <w:sz w:val="22"/>
          <w:szCs w:val="22"/>
          <w:lang w:val="ru-RU" w:eastAsia="en-US"/>
        </w:rPr>
        <w:t>»</w:t>
      </w:r>
      <w:r>
        <w:rPr>
          <w:rFonts w:eastAsia="Calibri"/>
          <w:sz w:val="22"/>
          <w:szCs w:val="22"/>
          <w:lang w:eastAsia="en-US"/>
        </w:rPr>
        <w:t xml:space="preserve"> (далее - администрация) нежилых помещений, находящихся в муниципальной собственности </w:t>
      </w:r>
      <w:r>
        <w:rPr>
          <w:rFonts w:eastAsia="Calibri"/>
          <w:sz w:val="22"/>
          <w:szCs w:val="22"/>
          <w:lang w:val="ru-RU" w:eastAsia="en-US"/>
        </w:rPr>
        <w:t>городского</w:t>
      </w:r>
      <w:r>
        <w:rPr>
          <w:rFonts w:eastAsia="Calibri"/>
          <w:sz w:val="22"/>
          <w:szCs w:val="22"/>
          <w:lang w:eastAsia="en-US"/>
        </w:rPr>
        <w:t xml:space="preserve"> поселения «</w:t>
      </w:r>
      <w:r>
        <w:rPr>
          <w:rFonts w:eastAsia="Calibri"/>
          <w:sz w:val="22"/>
          <w:szCs w:val="22"/>
          <w:lang w:val="ru-RU" w:eastAsia="en-US"/>
        </w:rPr>
        <w:t>Кожва</w:t>
      </w:r>
      <w:r>
        <w:rPr>
          <w:rFonts w:eastAsia="Calibri"/>
          <w:sz w:val="22"/>
          <w:szCs w:val="22"/>
          <w:lang w:eastAsia="en-US"/>
        </w:rPr>
        <w:t xml:space="preserve">» (далее – поселение), для проведения встреч депутатов Совета </w:t>
      </w:r>
      <w:r>
        <w:rPr>
          <w:rFonts w:eastAsia="Calibri"/>
          <w:sz w:val="22"/>
          <w:szCs w:val="22"/>
          <w:lang w:val="ru-RU" w:eastAsia="en-US"/>
        </w:rPr>
        <w:t>городского</w:t>
      </w:r>
      <w:r>
        <w:rPr>
          <w:rFonts w:eastAsia="Calibri"/>
          <w:sz w:val="22"/>
          <w:szCs w:val="22"/>
          <w:lang w:eastAsia="en-US"/>
        </w:rPr>
        <w:t xml:space="preserve"> поселения «</w:t>
      </w:r>
      <w:r>
        <w:rPr>
          <w:rFonts w:eastAsia="Calibri"/>
          <w:sz w:val="22"/>
          <w:szCs w:val="22"/>
          <w:lang w:val="ru-RU" w:eastAsia="en-US"/>
        </w:rPr>
        <w:t>Кожва</w:t>
      </w:r>
      <w:r>
        <w:rPr>
          <w:rFonts w:eastAsia="Calibri"/>
          <w:sz w:val="22"/>
          <w:szCs w:val="22"/>
          <w:lang w:eastAsia="en-US"/>
        </w:rPr>
        <w:t xml:space="preserve">» с избирателями на территории </w:t>
      </w:r>
      <w:r>
        <w:rPr>
          <w:rFonts w:eastAsia="Calibri"/>
          <w:sz w:val="22"/>
          <w:szCs w:val="22"/>
          <w:lang w:val="ru-RU" w:eastAsia="en-US"/>
        </w:rPr>
        <w:t>городского</w:t>
      </w:r>
      <w:r>
        <w:rPr>
          <w:rFonts w:eastAsia="Calibri"/>
          <w:sz w:val="22"/>
          <w:szCs w:val="22"/>
          <w:lang w:eastAsia="en-US"/>
        </w:rPr>
        <w:t xml:space="preserve"> поселения «</w:t>
      </w:r>
      <w:r>
        <w:rPr>
          <w:rFonts w:eastAsia="Calibri"/>
          <w:sz w:val="22"/>
          <w:szCs w:val="22"/>
          <w:lang w:val="ru-RU" w:eastAsia="en-US"/>
        </w:rPr>
        <w:t>Кожва</w:t>
      </w:r>
      <w:r>
        <w:rPr>
          <w:rFonts w:eastAsia="Calibri"/>
          <w:sz w:val="22"/>
          <w:szCs w:val="22"/>
          <w:lang w:eastAsia="en-US"/>
        </w:rPr>
        <w:t>».</w:t>
      </w:r>
    </w:p>
    <w:p w14:paraId="47B55DC3">
      <w:pPr>
        <w:pStyle w:val="68"/>
        <w:ind w:firstLine="709"/>
        <w:jc w:val="both"/>
        <w:rPr>
          <w:sz w:val="22"/>
          <w:szCs w:val="22"/>
        </w:rPr>
      </w:pPr>
      <w:r>
        <w:rPr>
          <w:sz w:val="22"/>
          <w:szCs w:val="22"/>
        </w:rPr>
        <w:t xml:space="preserve">3. Предоставление депутату помещения осуществляется на основании письменной заявки о предоставлении помещения (далее - заявка), поданной на имя </w:t>
      </w:r>
      <w:r>
        <w:rPr>
          <w:sz w:val="22"/>
          <w:szCs w:val="22"/>
          <w:lang w:val="ru-RU"/>
        </w:rPr>
        <w:t>руководителя</w:t>
      </w:r>
      <w:r>
        <w:rPr>
          <w:rFonts w:hint="default"/>
          <w:sz w:val="22"/>
          <w:szCs w:val="22"/>
          <w:lang w:val="ru-RU"/>
        </w:rPr>
        <w:t xml:space="preserve"> администрации городского</w:t>
      </w:r>
      <w:r>
        <w:rPr>
          <w:sz w:val="22"/>
          <w:szCs w:val="22"/>
        </w:rPr>
        <w:t xml:space="preserve"> поселения </w:t>
      </w:r>
      <w:r>
        <w:rPr>
          <w:rFonts w:eastAsia="Calibri"/>
          <w:sz w:val="22"/>
          <w:szCs w:val="22"/>
          <w:lang w:eastAsia="en-US"/>
        </w:rPr>
        <w:t>«</w:t>
      </w:r>
      <w:r>
        <w:rPr>
          <w:rFonts w:eastAsia="Calibri"/>
          <w:sz w:val="22"/>
          <w:szCs w:val="22"/>
          <w:lang w:val="ru-RU" w:eastAsia="en-US"/>
        </w:rPr>
        <w:t>Кожва</w:t>
      </w:r>
      <w:r>
        <w:rPr>
          <w:rFonts w:eastAsia="Calibri"/>
          <w:sz w:val="22"/>
          <w:szCs w:val="22"/>
          <w:lang w:eastAsia="en-US"/>
        </w:rPr>
        <w:t>»</w:t>
      </w:r>
      <w:r>
        <w:rPr>
          <w:sz w:val="22"/>
          <w:szCs w:val="22"/>
        </w:rPr>
        <w:t xml:space="preserve">. </w:t>
      </w:r>
    </w:p>
    <w:p w14:paraId="6F1D102C">
      <w:pPr>
        <w:pStyle w:val="68"/>
        <w:ind w:firstLine="709"/>
        <w:jc w:val="both"/>
        <w:rPr>
          <w:sz w:val="22"/>
          <w:szCs w:val="22"/>
        </w:rPr>
      </w:pPr>
      <w:r>
        <w:rPr>
          <w:sz w:val="22"/>
          <w:szCs w:val="22"/>
        </w:rPr>
        <w:t>В заявке указываются фамилия, имя, отчество, номер телефона депутата, заявляющего о проведении встречи с избирателями; планируемые дата и время, на которые будет предоставлено помещение; предполагаемое количество участников встречи; фамилия, имя, отчество, номер телефона организатора встречи; адрес для направления ответа на заявку.</w:t>
      </w:r>
    </w:p>
    <w:p w14:paraId="775D604C">
      <w:pPr>
        <w:pStyle w:val="68"/>
        <w:ind w:firstLine="709"/>
        <w:jc w:val="both"/>
        <w:rPr>
          <w:sz w:val="22"/>
          <w:szCs w:val="22"/>
        </w:rPr>
      </w:pPr>
      <w:bookmarkStart w:id="9" w:name="P97"/>
      <w:bookmarkEnd w:id="9"/>
      <w:r>
        <w:rPr>
          <w:sz w:val="22"/>
          <w:szCs w:val="22"/>
        </w:rPr>
        <w:t>4. Заявка направляется в администрацию депутатом лично или через организацию почтовой связи не позднее, чем за 10 рабочих дней до дня проведения встречи с избирателями. К заявке прилагается копия удостоверения депутата, подтверждающего его личность и полномочия. При подаче заявки лично депутатом предъявляется удостоверение, подтверждающее его личность и полномочия.</w:t>
      </w:r>
    </w:p>
    <w:p w14:paraId="3EAA40A4">
      <w:pPr>
        <w:pStyle w:val="68"/>
        <w:ind w:firstLine="709"/>
        <w:jc w:val="both"/>
        <w:rPr>
          <w:sz w:val="22"/>
          <w:szCs w:val="22"/>
        </w:rPr>
      </w:pPr>
      <w:r>
        <w:rPr>
          <w:sz w:val="22"/>
          <w:szCs w:val="22"/>
        </w:rPr>
        <w:t xml:space="preserve">5. Заявка регистрируется в администрации в день ее получения с указанием даты и времени ее получения. Заявка рассматривается </w:t>
      </w:r>
      <w:r>
        <w:rPr>
          <w:sz w:val="22"/>
          <w:szCs w:val="22"/>
          <w:lang w:val="ru-RU"/>
        </w:rPr>
        <w:t>руководителем</w:t>
      </w:r>
      <w:r>
        <w:rPr>
          <w:rFonts w:hint="default"/>
          <w:sz w:val="22"/>
          <w:szCs w:val="22"/>
          <w:lang w:val="ru-RU"/>
        </w:rPr>
        <w:t xml:space="preserve"> администрации городского поселения </w:t>
      </w:r>
      <w:r>
        <w:rPr>
          <w:rFonts w:eastAsia="Calibri"/>
          <w:sz w:val="22"/>
          <w:szCs w:val="22"/>
          <w:lang w:eastAsia="en-US"/>
        </w:rPr>
        <w:t>«</w:t>
      </w:r>
      <w:r>
        <w:rPr>
          <w:rFonts w:eastAsia="Calibri"/>
          <w:sz w:val="22"/>
          <w:szCs w:val="22"/>
          <w:lang w:val="ru-RU" w:eastAsia="en-US"/>
        </w:rPr>
        <w:t>Кожва</w:t>
      </w:r>
      <w:r>
        <w:rPr>
          <w:rFonts w:eastAsia="Calibri"/>
          <w:sz w:val="22"/>
          <w:szCs w:val="22"/>
          <w:lang w:eastAsia="en-US"/>
        </w:rPr>
        <w:t>»</w:t>
      </w:r>
      <w:r>
        <w:rPr>
          <w:sz w:val="22"/>
          <w:szCs w:val="22"/>
        </w:rPr>
        <w:t xml:space="preserve"> в течение 3 рабочих дней со дня ее получения. </w:t>
      </w:r>
    </w:p>
    <w:p w14:paraId="63ECB6B1">
      <w:pPr>
        <w:pStyle w:val="68"/>
        <w:ind w:firstLine="709"/>
        <w:jc w:val="both"/>
        <w:rPr>
          <w:b/>
          <w:sz w:val="22"/>
          <w:szCs w:val="22"/>
        </w:rPr>
      </w:pPr>
      <w:r>
        <w:rPr>
          <w:sz w:val="22"/>
          <w:szCs w:val="22"/>
        </w:rPr>
        <w:t>По результатам рассмотрения заявки депутату в течение 3 рабочих дней по адресу, указанному в заявке, направляется заказным письмом с уведомлением о вручении или с использованием иных средств доставки, обеспечивающих фиксирование его вручения адресату, ответ о возможности предоставления помещения либо обоснованное предложение об изменении даты и (или) времени и (или) помещения для проведения встречи с избирателями.</w:t>
      </w:r>
    </w:p>
    <w:p w14:paraId="457ED20B">
      <w:pPr>
        <w:pStyle w:val="68"/>
        <w:ind w:firstLine="709"/>
        <w:jc w:val="both"/>
        <w:rPr>
          <w:b/>
          <w:sz w:val="22"/>
          <w:szCs w:val="22"/>
        </w:rPr>
      </w:pPr>
      <w:bookmarkStart w:id="10" w:name="P99"/>
      <w:bookmarkEnd w:id="10"/>
      <w:r>
        <w:rPr>
          <w:sz w:val="22"/>
          <w:szCs w:val="22"/>
        </w:rPr>
        <w:t>6. Предложение об изменении даты и (или) времени и (или) предоставляемого помещения для проведения встречи с избирателями выносится в случае:</w:t>
      </w:r>
    </w:p>
    <w:p w14:paraId="6D9EEDFC">
      <w:pPr>
        <w:pStyle w:val="68"/>
        <w:ind w:firstLine="709"/>
        <w:jc w:val="both"/>
        <w:rPr>
          <w:b/>
          <w:sz w:val="22"/>
          <w:szCs w:val="22"/>
        </w:rPr>
      </w:pPr>
      <w:r>
        <w:rPr>
          <w:sz w:val="22"/>
          <w:szCs w:val="22"/>
        </w:rPr>
        <w:t xml:space="preserve">1) несоблюдения депутатом срока подачи заявки, указанного в </w:t>
      </w:r>
      <w:r>
        <w:rPr>
          <w:sz w:val="22"/>
          <w:szCs w:val="22"/>
        </w:rPr>
        <w:fldChar w:fldCharType="begin"/>
      </w:r>
      <w:r>
        <w:rPr>
          <w:sz w:val="22"/>
          <w:szCs w:val="22"/>
        </w:rPr>
        <w:instrText xml:space="preserve"> HYPERLINK \l "P97" \h </w:instrText>
      </w:r>
      <w:r>
        <w:rPr>
          <w:sz w:val="22"/>
          <w:szCs w:val="22"/>
        </w:rPr>
        <w:fldChar w:fldCharType="separate"/>
      </w:r>
      <w:r>
        <w:rPr>
          <w:sz w:val="22"/>
          <w:szCs w:val="22"/>
        </w:rPr>
        <w:t>пункте 4</w:t>
      </w:r>
      <w:r>
        <w:rPr>
          <w:sz w:val="22"/>
          <w:szCs w:val="22"/>
        </w:rPr>
        <w:fldChar w:fldCharType="end"/>
      </w:r>
      <w:r>
        <w:rPr>
          <w:sz w:val="22"/>
          <w:szCs w:val="22"/>
        </w:rPr>
        <w:t xml:space="preserve"> настоящего Порядка;</w:t>
      </w:r>
    </w:p>
    <w:p w14:paraId="701400C7">
      <w:pPr>
        <w:pStyle w:val="68"/>
        <w:ind w:firstLine="709"/>
        <w:jc w:val="both"/>
        <w:rPr>
          <w:b/>
          <w:sz w:val="22"/>
          <w:szCs w:val="22"/>
        </w:rPr>
      </w:pPr>
      <w:r>
        <w:rPr>
          <w:sz w:val="22"/>
          <w:szCs w:val="22"/>
        </w:rPr>
        <w:t>2) направления несколькими депутатами заявок на предоставление одного и того же помещения в одно и то же время;</w:t>
      </w:r>
    </w:p>
    <w:p w14:paraId="2FC14C78">
      <w:pPr>
        <w:pStyle w:val="68"/>
        <w:ind w:firstLine="709"/>
        <w:jc w:val="both"/>
        <w:rPr>
          <w:b/>
          <w:sz w:val="22"/>
          <w:szCs w:val="22"/>
        </w:rPr>
      </w:pPr>
      <w:r>
        <w:rPr>
          <w:sz w:val="22"/>
          <w:szCs w:val="22"/>
        </w:rPr>
        <w:t>3) если в дату и время, указанное в заявке, в учреждении запланировано проведение мероприятия;</w:t>
      </w:r>
    </w:p>
    <w:p w14:paraId="2428856D">
      <w:pPr>
        <w:pStyle w:val="68"/>
        <w:ind w:firstLine="709"/>
        <w:jc w:val="both"/>
        <w:rPr>
          <w:b/>
          <w:sz w:val="22"/>
          <w:szCs w:val="22"/>
        </w:rPr>
      </w:pPr>
      <w:r>
        <w:rPr>
          <w:sz w:val="22"/>
          <w:szCs w:val="22"/>
        </w:rPr>
        <w:t xml:space="preserve">4) если планируемые дата и время предоставления помещения не соответствуют условиям, предусмотренным </w:t>
      </w:r>
      <w:r>
        <w:rPr>
          <w:sz w:val="22"/>
          <w:szCs w:val="22"/>
        </w:rPr>
        <w:fldChar w:fldCharType="begin"/>
      </w:r>
      <w:r>
        <w:rPr>
          <w:sz w:val="22"/>
          <w:szCs w:val="22"/>
        </w:rPr>
        <w:instrText xml:space="preserve"> HYPERLINK \l "P105" \h </w:instrText>
      </w:r>
      <w:r>
        <w:rPr>
          <w:sz w:val="22"/>
          <w:szCs w:val="22"/>
        </w:rPr>
        <w:fldChar w:fldCharType="separate"/>
      </w:r>
      <w:r>
        <w:rPr>
          <w:sz w:val="22"/>
          <w:szCs w:val="22"/>
        </w:rPr>
        <w:t>пунктом 8</w:t>
      </w:r>
      <w:r>
        <w:rPr>
          <w:sz w:val="22"/>
          <w:szCs w:val="22"/>
        </w:rPr>
        <w:fldChar w:fldCharType="end"/>
      </w:r>
      <w:r>
        <w:rPr>
          <w:sz w:val="22"/>
          <w:szCs w:val="22"/>
        </w:rPr>
        <w:t xml:space="preserve"> настоящего Порядка;</w:t>
      </w:r>
    </w:p>
    <w:p w14:paraId="57044BF5">
      <w:pPr>
        <w:pStyle w:val="68"/>
        <w:ind w:firstLine="709"/>
        <w:jc w:val="both"/>
        <w:rPr>
          <w:b/>
          <w:sz w:val="22"/>
          <w:szCs w:val="22"/>
        </w:rPr>
      </w:pPr>
      <w:r>
        <w:rPr>
          <w:sz w:val="22"/>
          <w:szCs w:val="22"/>
        </w:rPr>
        <w:t>5) если предполагаемое количество участников встречи превышает предельную заполняемость помещения.</w:t>
      </w:r>
    </w:p>
    <w:p w14:paraId="799056CF">
      <w:pPr>
        <w:pStyle w:val="68"/>
        <w:ind w:firstLine="709"/>
        <w:jc w:val="both"/>
        <w:rPr>
          <w:b/>
          <w:sz w:val="22"/>
          <w:szCs w:val="22"/>
        </w:rPr>
      </w:pPr>
      <w:r>
        <w:rPr>
          <w:sz w:val="22"/>
          <w:szCs w:val="22"/>
        </w:rPr>
        <w:t>7. В случае направления несколькими депутатами заявок на предоставление одного и того же помещения в одно и то же время очередность использования помещения определяется исходя из даты и времени получения заявки.</w:t>
      </w:r>
    </w:p>
    <w:p w14:paraId="1E3A815C">
      <w:pPr>
        <w:pStyle w:val="68"/>
        <w:ind w:firstLine="709"/>
        <w:jc w:val="both"/>
        <w:rPr>
          <w:b/>
          <w:sz w:val="22"/>
          <w:szCs w:val="22"/>
        </w:rPr>
      </w:pPr>
      <w:bookmarkStart w:id="11" w:name="P105"/>
      <w:bookmarkEnd w:id="11"/>
      <w:r>
        <w:rPr>
          <w:sz w:val="22"/>
          <w:szCs w:val="22"/>
        </w:rPr>
        <w:t xml:space="preserve">8. Помещения предоставляются на безвозмездной основе по рабочим дням на время не более двух часов за пределами режима работы, установленного правилами внутреннего трудового распорядка. По выходным (праздничным) дням помещения предоставляются по согласованию с </w:t>
      </w:r>
      <w:r>
        <w:rPr>
          <w:sz w:val="22"/>
          <w:szCs w:val="22"/>
          <w:lang w:val="ru-RU"/>
        </w:rPr>
        <w:t>руководителем</w:t>
      </w:r>
      <w:r>
        <w:rPr>
          <w:rFonts w:hint="default"/>
          <w:sz w:val="22"/>
          <w:szCs w:val="22"/>
          <w:lang w:val="ru-RU"/>
        </w:rPr>
        <w:t xml:space="preserve"> администрации городского поселения «Кожва»</w:t>
      </w:r>
      <w:r>
        <w:rPr>
          <w:sz w:val="22"/>
          <w:szCs w:val="22"/>
        </w:rPr>
        <w:t>.</w:t>
      </w:r>
    </w:p>
    <w:p w14:paraId="7C28EAC2">
      <w:pPr>
        <w:pStyle w:val="68"/>
        <w:ind w:firstLine="709"/>
        <w:jc w:val="both"/>
        <w:rPr>
          <w:b/>
          <w:sz w:val="22"/>
          <w:szCs w:val="22"/>
        </w:rPr>
      </w:pPr>
      <w:r>
        <w:rPr>
          <w:sz w:val="22"/>
          <w:szCs w:val="22"/>
        </w:rPr>
        <w:t xml:space="preserve">9. При согласии с предложением, указанным в </w:t>
      </w:r>
      <w:r>
        <w:rPr>
          <w:sz w:val="22"/>
          <w:szCs w:val="22"/>
        </w:rPr>
        <w:fldChar w:fldCharType="begin"/>
      </w:r>
      <w:r>
        <w:rPr>
          <w:sz w:val="22"/>
          <w:szCs w:val="22"/>
        </w:rPr>
        <w:instrText xml:space="preserve"> HYPERLINK \l "P99" \h </w:instrText>
      </w:r>
      <w:r>
        <w:rPr>
          <w:sz w:val="22"/>
          <w:szCs w:val="22"/>
        </w:rPr>
        <w:fldChar w:fldCharType="separate"/>
      </w:r>
      <w:r>
        <w:rPr>
          <w:sz w:val="22"/>
          <w:szCs w:val="22"/>
        </w:rPr>
        <w:t>пункте 6</w:t>
      </w:r>
      <w:r>
        <w:rPr>
          <w:sz w:val="22"/>
          <w:szCs w:val="22"/>
        </w:rPr>
        <w:fldChar w:fldCharType="end"/>
      </w:r>
      <w:r>
        <w:rPr>
          <w:sz w:val="22"/>
          <w:szCs w:val="22"/>
        </w:rPr>
        <w:t xml:space="preserve"> настоящего Порядка, депутат информирует в письменной форме об этом администрацию в срок не позднее, чем за 3 календарных дня до дня проведения встречи.</w:t>
      </w:r>
    </w:p>
    <w:p w14:paraId="0FF13ECE">
      <w:pPr>
        <w:ind w:firstLine="709"/>
        <w:jc w:val="both"/>
        <w:rPr>
          <w:rFonts w:eastAsia="Calibri"/>
          <w:sz w:val="22"/>
          <w:szCs w:val="22"/>
          <w:lang w:eastAsia="en-US"/>
        </w:rPr>
      </w:pPr>
      <w:r>
        <w:rPr>
          <w:rFonts w:eastAsia="Calibri"/>
          <w:sz w:val="22"/>
          <w:szCs w:val="22"/>
          <w:lang w:eastAsia="en-US"/>
        </w:rPr>
        <w:t>10. Встречи депутатов с избирателями в форме публичного мероприятия проводятся в соответствии с законодательством Российской Федерации о собраниях, митингах, демонстрациях, шествиях и пикетированиях.</w:t>
      </w:r>
    </w:p>
    <w:p w14:paraId="34354EAC">
      <w:pPr>
        <w:autoSpaceDE w:val="0"/>
        <w:autoSpaceDN w:val="0"/>
        <w:adjustRightInd w:val="0"/>
        <w:jc w:val="center"/>
        <w:rPr>
          <w:sz w:val="22"/>
          <w:szCs w:val="22"/>
        </w:rPr>
      </w:pPr>
    </w:p>
    <w:p w14:paraId="7FCE8013">
      <w:pPr>
        <w:tabs>
          <w:tab w:val="left" w:pos="709"/>
        </w:tabs>
        <w:jc w:val="center"/>
        <w:rPr>
          <w:rFonts w:hint="default"/>
          <w:b/>
          <w:sz w:val="22"/>
          <w:szCs w:val="22"/>
          <w:lang w:val="ru-RU"/>
        </w:rPr>
      </w:pPr>
      <w:r>
        <w:rPr>
          <w:sz w:val="26"/>
          <w:szCs w:val="26"/>
        </w:rPr>
        <w:t>_____________________________</w:t>
      </w:r>
    </w:p>
    <w:p w14:paraId="48E12588">
      <w:pPr>
        <w:tabs>
          <w:tab w:val="left" w:pos="709"/>
        </w:tabs>
        <w:jc w:val="center"/>
        <w:rPr>
          <w:rFonts w:hint="default"/>
          <w:b/>
          <w:sz w:val="22"/>
          <w:szCs w:val="22"/>
          <w:lang w:val="ru-RU"/>
        </w:rPr>
      </w:pPr>
    </w:p>
    <w:p w14:paraId="0C618DA5">
      <w:pPr>
        <w:tabs>
          <w:tab w:val="left" w:pos="709"/>
        </w:tabs>
        <w:jc w:val="center"/>
        <w:rPr>
          <w:rFonts w:hint="default"/>
          <w:b/>
          <w:sz w:val="22"/>
          <w:szCs w:val="22"/>
          <w:lang w:val="ru-RU"/>
        </w:rPr>
      </w:pPr>
      <w:r>
        <w:rPr>
          <w:rFonts w:hint="default"/>
          <w:b/>
          <w:sz w:val="22"/>
          <w:szCs w:val="22"/>
          <w:lang w:val="ru-RU"/>
        </w:rPr>
        <w:t xml:space="preserve">* * * * * </w:t>
      </w:r>
    </w:p>
    <w:p w14:paraId="28249B40">
      <w:pPr>
        <w:tabs>
          <w:tab w:val="left" w:pos="709"/>
        </w:tabs>
        <w:jc w:val="center"/>
        <w:rPr>
          <w:rFonts w:hint="default"/>
          <w:b/>
          <w:sz w:val="22"/>
          <w:szCs w:val="22"/>
          <w:lang w:val="ru-RU"/>
        </w:rPr>
      </w:pPr>
    </w:p>
    <w:p w14:paraId="14FB217C">
      <w:pPr>
        <w:keepNext/>
        <w:jc w:val="center"/>
        <w:outlineLvl w:val="7"/>
        <w:rPr>
          <w:rFonts w:hint="default" w:ascii="Times New Roman"/>
          <w:b/>
          <w:sz w:val="24"/>
          <w:szCs w:val="24"/>
          <w:lang w:val="ru-RU"/>
        </w:rPr>
      </w:pPr>
      <w:r>
        <w:rPr>
          <w:b/>
          <w:sz w:val="24"/>
          <w:szCs w:val="24"/>
          <w:lang w:val="ru-RU"/>
        </w:rPr>
        <w:t>К</w:t>
      </w:r>
      <w:r>
        <w:rPr>
          <w:rFonts w:hint="default"/>
          <w:b/>
          <w:sz w:val="24"/>
          <w:szCs w:val="24"/>
          <w:lang w:val="ru-RU"/>
        </w:rPr>
        <w:t xml:space="preserve"> Ы В К </w:t>
      </w:r>
      <w:r>
        <w:rPr>
          <w:rFonts w:hint="default" w:ascii="Times New Roman" w:hAnsi="Times New Roman" w:cs="Times New Roman"/>
          <w:b/>
          <w:sz w:val="24"/>
          <w:szCs w:val="24"/>
          <w:lang w:val="ru-RU"/>
        </w:rPr>
        <w:t>Ö</w:t>
      </w:r>
      <w:r>
        <w:rPr>
          <w:rFonts w:hint="default" w:ascii="Times New Roman"/>
          <w:b/>
          <w:sz w:val="24"/>
          <w:szCs w:val="24"/>
          <w:lang w:val="ru-RU"/>
        </w:rPr>
        <w:t xml:space="preserve"> Р Т </w:t>
      </w:r>
      <w:r>
        <w:rPr>
          <w:rFonts w:hint="default" w:ascii="Times New Roman" w:hAnsi="Times New Roman" w:cs="Times New Roman"/>
          <w:b/>
          <w:sz w:val="24"/>
          <w:szCs w:val="24"/>
          <w:lang w:val="ru-RU"/>
        </w:rPr>
        <w:t>Ö</w:t>
      </w:r>
      <w:r>
        <w:rPr>
          <w:rFonts w:hint="default" w:ascii="Times New Roman"/>
          <w:b/>
          <w:sz w:val="24"/>
          <w:szCs w:val="24"/>
          <w:lang w:val="ru-RU"/>
        </w:rPr>
        <w:t xml:space="preserve"> Д</w:t>
      </w:r>
    </w:p>
    <w:p w14:paraId="6515AA01">
      <w:pPr>
        <w:keepNext/>
        <w:jc w:val="center"/>
        <w:outlineLvl w:val="7"/>
        <w:rPr>
          <w:b/>
          <w:sz w:val="24"/>
          <w:szCs w:val="24"/>
        </w:rPr>
      </w:pPr>
      <w:r>
        <w:rPr>
          <w:b/>
          <w:sz w:val="24"/>
          <w:szCs w:val="24"/>
        </w:rPr>
        <w:t xml:space="preserve">Р Е Ш Е Н И Е </w:t>
      </w:r>
    </w:p>
    <w:p w14:paraId="17E07531">
      <w:pPr>
        <w:jc w:val="center"/>
        <w:rPr>
          <w:sz w:val="24"/>
          <w:szCs w:val="24"/>
        </w:rPr>
      </w:pPr>
    </w:p>
    <w:tbl>
      <w:tblPr>
        <w:tblStyle w:val="12"/>
        <w:tblW w:w="9606" w:type="dxa"/>
        <w:tblInd w:w="108" w:type="dxa"/>
        <w:tblLayout w:type="fixed"/>
        <w:tblCellMar>
          <w:top w:w="0" w:type="dxa"/>
          <w:left w:w="108" w:type="dxa"/>
          <w:bottom w:w="0" w:type="dxa"/>
          <w:right w:w="108" w:type="dxa"/>
        </w:tblCellMar>
      </w:tblPr>
      <w:tblGrid>
        <w:gridCol w:w="4140"/>
        <w:gridCol w:w="2097"/>
        <w:gridCol w:w="3261"/>
      </w:tblGrid>
      <w:tr w14:paraId="2B58951F">
        <w:tblPrEx>
          <w:tblCellMar>
            <w:top w:w="0" w:type="dxa"/>
            <w:left w:w="108" w:type="dxa"/>
            <w:bottom w:w="0" w:type="dxa"/>
            <w:right w:w="108" w:type="dxa"/>
          </w:tblCellMar>
        </w:tblPrEx>
        <w:tc>
          <w:tcPr>
            <w:tcW w:w="4140" w:type="dxa"/>
            <w:shd w:val="clear" w:color="auto" w:fill="auto"/>
          </w:tcPr>
          <w:p w14:paraId="21A6E095">
            <w:pPr>
              <w:keepNext/>
              <w:widowControl w:val="0"/>
              <w:jc w:val="both"/>
              <w:rPr>
                <w:bCs/>
                <w:sz w:val="24"/>
                <w:szCs w:val="24"/>
              </w:rPr>
            </w:pPr>
            <w:r>
              <w:rPr>
                <w:bCs/>
                <w:sz w:val="24"/>
                <w:szCs w:val="24"/>
              </w:rPr>
              <w:t xml:space="preserve"> </w:t>
            </w:r>
            <w:r>
              <w:rPr>
                <w:rFonts w:hint="default"/>
                <w:bCs/>
                <w:sz w:val="24"/>
                <w:szCs w:val="24"/>
                <w:lang w:val="ru-RU"/>
              </w:rPr>
              <w:t>«21»</w:t>
            </w:r>
            <w:r>
              <w:rPr>
                <w:bCs/>
                <w:sz w:val="24"/>
                <w:szCs w:val="24"/>
              </w:rPr>
              <w:t xml:space="preserve"> </w:t>
            </w:r>
            <w:r>
              <w:rPr>
                <w:bCs/>
                <w:sz w:val="24"/>
                <w:szCs w:val="24"/>
                <w:lang w:val="ru-RU"/>
              </w:rPr>
              <w:t>мая</w:t>
            </w:r>
            <w:r>
              <w:rPr>
                <w:bCs/>
                <w:sz w:val="24"/>
                <w:szCs w:val="24"/>
              </w:rPr>
              <w:t xml:space="preserve"> 202</w:t>
            </w:r>
            <w:r>
              <w:rPr>
                <w:rFonts w:hint="default"/>
                <w:bCs/>
                <w:sz w:val="24"/>
                <w:szCs w:val="24"/>
                <w:lang w:val="ru-RU"/>
              </w:rPr>
              <w:t>4</w:t>
            </w:r>
            <w:r>
              <w:rPr>
                <w:bCs/>
                <w:sz w:val="24"/>
                <w:szCs w:val="24"/>
              </w:rPr>
              <w:t xml:space="preserve"> года</w:t>
            </w:r>
          </w:p>
          <w:p w14:paraId="537FC53F">
            <w:pPr>
              <w:keepNext/>
              <w:widowControl w:val="0"/>
              <w:jc w:val="both"/>
              <w:rPr>
                <w:rFonts w:hint="default"/>
                <w:bCs/>
                <w:sz w:val="24"/>
                <w:szCs w:val="24"/>
                <w:lang w:val="ru-RU"/>
              </w:rPr>
            </w:pPr>
            <w:r>
              <w:rPr>
                <w:rFonts w:hint="default"/>
                <w:bCs/>
                <w:sz w:val="24"/>
                <w:szCs w:val="24"/>
                <w:lang w:val="ru-RU"/>
              </w:rPr>
              <w:t xml:space="preserve"> </w:t>
            </w:r>
          </w:p>
        </w:tc>
        <w:tc>
          <w:tcPr>
            <w:tcW w:w="2097" w:type="dxa"/>
            <w:shd w:val="clear" w:color="auto" w:fill="auto"/>
          </w:tcPr>
          <w:p w14:paraId="5E5859E4">
            <w:pPr>
              <w:keepNext/>
              <w:widowControl w:val="0"/>
              <w:jc w:val="both"/>
              <w:rPr>
                <w:b/>
                <w:bCs/>
                <w:sz w:val="24"/>
                <w:szCs w:val="24"/>
              </w:rPr>
            </w:pPr>
          </w:p>
        </w:tc>
        <w:tc>
          <w:tcPr>
            <w:tcW w:w="3261" w:type="dxa"/>
            <w:shd w:val="clear" w:color="auto" w:fill="auto"/>
          </w:tcPr>
          <w:p w14:paraId="3A94EB1B">
            <w:pPr>
              <w:keepNext/>
              <w:widowControl w:val="0"/>
              <w:jc w:val="right"/>
              <w:rPr>
                <w:rFonts w:hint="default"/>
                <w:bCs/>
                <w:sz w:val="24"/>
                <w:szCs w:val="24"/>
                <w:lang w:val="ru-RU"/>
              </w:rPr>
            </w:pPr>
            <w:r>
              <w:rPr>
                <w:rFonts w:hint="default"/>
                <w:bCs/>
                <w:sz w:val="24"/>
                <w:szCs w:val="24"/>
                <w:lang w:val="ru-RU"/>
              </w:rPr>
              <w:t xml:space="preserve">    </w:t>
            </w:r>
            <w:r>
              <w:rPr>
                <w:bCs/>
                <w:sz w:val="24"/>
                <w:szCs w:val="24"/>
              </w:rPr>
              <w:t xml:space="preserve">       № </w:t>
            </w:r>
            <w:r>
              <w:rPr>
                <w:rFonts w:hint="default"/>
                <w:bCs/>
                <w:sz w:val="24"/>
                <w:szCs w:val="24"/>
                <w:lang w:val="ru-RU"/>
              </w:rPr>
              <w:t>3</w:t>
            </w:r>
            <w:r>
              <w:rPr>
                <w:bCs/>
                <w:sz w:val="24"/>
                <w:szCs w:val="24"/>
              </w:rPr>
              <w:t>-</w:t>
            </w:r>
            <w:r>
              <w:rPr>
                <w:rFonts w:hint="default"/>
                <w:bCs/>
                <w:sz w:val="24"/>
                <w:szCs w:val="24"/>
                <w:lang w:val="ru-RU"/>
              </w:rPr>
              <w:t>20</w:t>
            </w:r>
            <w:r>
              <w:rPr>
                <w:bCs/>
                <w:sz w:val="24"/>
                <w:szCs w:val="24"/>
              </w:rPr>
              <w:t>/1</w:t>
            </w:r>
            <w:r>
              <w:rPr>
                <w:rFonts w:hint="default"/>
                <w:bCs/>
                <w:sz w:val="24"/>
                <w:szCs w:val="24"/>
                <w:lang w:val="ru-RU"/>
              </w:rPr>
              <w:t>38</w:t>
            </w:r>
          </w:p>
          <w:p w14:paraId="6BFF921B">
            <w:pPr>
              <w:keepNext/>
              <w:widowControl w:val="0"/>
              <w:jc w:val="center"/>
              <w:rPr>
                <w:bCs/>
                <w:sz w:val="24"/>
                <w:szCs w:val="24"/>
              </w:rPr>
            </w:pPr>
            <w:r>
              <w:rPr>
                <w:bCs/>
                <w:sz w:val="24"/>
                <w:szCs w:val="24"/>
              </w:rPr>
              <w:t xml:space="preserve"> </w:t>
            </w:r>
          </w:p>
        </w:tc>
      </w:tr>
    </w:tbl>
    <w:p w14:paraId="4B380086">
      <w:pPr>
        <w:spacing w:after="0" w:line="240" w:lineRule="auto"/>
        <w:jc w:val="center"/>
        <w:rPr>
          <w:rFonts w:ascii="Times New Roman" w:hAnsi="Times New Roman" w:cs="Times New Roman"/>
          <w:b/>
          <w:bCs/>
          <w:sz w:val="22"/>
          <w:szCs w:val="22"/>
        </w:rPr>
      </w:pPr>
      <w:r>
        <w:rPr>
          <w:rFonts w:ascii="Times New Roman" w:hAnsi="Times New Roman" w:cs="Times New Roman"/>
          <w:b/>
          <w:bCs/>
          <w:sz w:val="22"/>
          <w:szCs w:val="22"/>
        </w:rPr>
        <w:t xml:space="preserve">Об утверждении </w:t>
      </w:r>
    </w:p>
    <w:p w14:paraId="1592E34C">
      <w:pPr>
        <w:spacing w:after="0" w:line="240" w:lineRule="auto"/>
        <w:jc w:val="center"/>
        <w:rPr>
          <w:rFonts w:hint="default" w:ascii="Times New Roman" w:hAnsi="Times New Roman" w:cs="Times New Roman"/>
          <w:b/>
          <w:bCs/>
          <w:sz w:val="22"/>
          <w:szCs w:val="22"/>
          <w:lang w:val="ru-RU"/>
        </w:rPr>
      </w:pPr>
      <w:r>
        <w:rPr>
          <w:rFonts w:ascii="Times New Roman" w:hAnsi="Times New Roman" w:cs="Times New Roman"/>
          <w:b/>
          <w:bCs/>
          <w:sz w:val="22"/>
          <w:szCs w:val="22"/>
          <w:lang w:val="ru-RU"/>
        </w:rPr>
        <w:t>П</w:t>
      </w:r>
      <w:r>
        <w:rPr>
          <w:rFonts w:ascii="Times New Roman" w:hAnsi="Times New Roman" w:cs="Times New Roman"/>
          <w:b/>
          <w:bCs/>
          <w:sz w:val="22"/>
          <w:szCs w:val="22"/>
        </w:rPr>
        <w:t>оложения</w:t>
      </w:r>
      <w:r>
        <w:rPr>
          <w:rFonts w:hint="default" w:ascii="Times New Roman" w:hAnsi="Times New Roman" w:cs="Times New Roman"/>
          <w:b/>
          <w:bCs/>
          <w:sz w:val="22"/>
          <w:szCs w:val="22"/>
          <w:lang w:val="ru-RU"/>
        </w:rPr>
        <w:t xml:space="preserve"> </w:t>
      </w:r>
      <w:r>
        <w:rPr>
          <w:rFonts w:ascii="Times New Roman" w:hAnsi="Times New Roman" w:cs="Times New Roman"/>
          <w:b/>
          <w:bCs/>
          <w:sz w:val="22"/>
          <w:szCs w:val="22"/>
        </w:rPr>
        <w:t>о порядке отнесения земель к землям</w:t>
      </w:r>
      <w:r>
        <w:rPr>
          <w:rFonts w:hint="default" w:ascii="Times New Roman" w:hAnsi="Times New Roman" w:cs="Times New Roman"/>
          <w:b/>
          <w:bCs/>
          <w:sz w:val="22"/>
          <w:szCs w:val="22"/>
          <w:lang w:val="ru-RU"/>
        </w:rPr>
        <w:t xml:space="preserve"> </w:t>
      </w:r>
      <w:r>
        <w:rPr>
          <w:rFonts w:ascii="Times New Roman" w:hAnsi="Times New Roman" w:cs="Times New Roman"/>
          <w:b/>
          <w:bCs/>
          <w:sz w:val="22"/>
          <w:szCs w:val="22"/>
        </w:rPr>
        <w:t>особо охраняемых территорий местного значения,</w:t>
      </w:r>
      <w:r>
        <w:rPr>
          <w:rFonts w:hint="default" w:ascii="Times New Roman" w:hAnsi="Times New Roman" w:cs="Times New Roman"/>
          <w:b/>
          <w:bCs/>
          <w:sz w:val="22"/>
          <w:szCs w:val="22"/>
          <w:lang w:val="ru-RU"/>
        </w:rPr>
        <w:t xml:space="preserve"> </w:t>
      </w:r>
      <w:r>
        <w:rPr>
          <w:rFonts w:ascii="Times New Roman" w:hAnsi="Times New Roman" w:cs="Times New Roman"/>
          <w:b/>
          <w:bCs/>
          <w:sz w:val="22"/>
          <w:szCs w:val="22"/>
        </w:rPr>
        <w:t>их использования и охраны на территории</w:t>
      </w:r>
      <w:r>
        <w:rPr>
          <w:rFonts w:hint="default" w:ascii="Times New Roman" w:hAnsi="Times New Roman" w:cs="Times New Roman"/>
          <w:b/>
          <w:bCs/>
          <w:sz w:val="22"/>
          <w:szCs w:val="22"/>
          <w:lang w:val="ru-RU"/>
        </w:rPr>
        <w:t xml:space="preserve"> </w:t>
      </w:r>
    </w:p>
    <w:p w14:paraId="104A6D49">
      <w:pPr>
        <w:spacing w:after="0" w:line="240" w:lineRule="auto"/>
        <w:jc w:val="center"/>
        <w:rPr>
          <w:rFonts w:hint="default" w:ascii="Times New Roman" w:hAnsi="Times New Roman" w:cs="Times New Roman"/>
          <w:b/>
          <w:bCs/>
          <w:sz w:val="22"/>
          <w:szCs w:val="22"/>
          <w:lang w:val="ru-RU"/>
        </w:rPr>
      </w:pPr>
      <w:r>
        <w:rPr>
          <w:rFonts w:hint="default" w:ascii="Times New Roman" w:hAnsi="Times New Roman" w:cs="Times New Roman"/>
          <w:b/>
          <w:bCs/>
          <w:sz w:val="22"/>
          <w:szCs w:val="22"/>
          <w:lang w:val="ru-RU"/>
        </w:rPr>
        <w:t>муниципального образования городского поселения «Кожва»</w:t>
      </w:r>
    </w:p>
    <w:p w14:paraId="55B10CAA">
      <w:pPr>
        <w:pStyle w:val="53"/>
        <w:suppressAutoHyphens w:val="0"/>
        <w:spacing w:after="0"/>
        <w:jc w:val="center"/>
        <w:rPr>
          <w:b/>
          <w:sz w:val="22"/>
          <w:szCs w:val="22"/>
        </w:rPr>
      </w:pPr>
    </w:p>
    <w:p w14:paraId="4702B727">
      <w:pPr>
        <w:pStyle w:val="53"/>
        <w:suppressAutoHyphens w:val="0"/>
        <w:spacing w:after="0"/>
        <w:ind w:firstLine="605" w:firstLineChars="275"/>
        <w:jc w:val="both"/>
        <w:rPr>
          <w:sz w:val="22"/>
          <w:szCs w:val="22"/>
        </w:rPr>
      </w:pPr>
      <w:r>
        <w:rPr>
          <w:sz w:val="22"/>
          <w:szCs w:val="22"/>
        </w:rPr>
        <w:t xml:space="preserve">В соответствии </w:t>
      </w:r>
      <w:r>
        <w:rPr>
          <w:rFonts w:ascii="Times New Roman" w:hAnsi="Times New Roman" w:cs="Times New Roman"/>
          <w:sz w:val="22"/>
          <w:szCs w:val="22"/>
        </w:rPr>
        <w:t>со статьей 94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w:t>
      </w:r>
      <w:r>
        <w:rPr>
          <w:sz w:val="22"/>
          <w:szCs w:val="22"/>
        </w:rPr>
        <w:t>, Уставом муниципального образования городского поселения «Кожва», Совет городского поселения «Кожва» решил:</w:t>
      </w:r>
    </w:p>
    <w:p w14:paraId="7D96A73D">
      <w:pPr>
        <w:spacing w:after="0" w:line="240" w:lineRule="auto"/>
        <w:jc w:val="both"/>
        <w:rPr>
          <w:rFonts w:hint="default"/>
          <w:sz w:val="22"/>
          <w:szCs w:val="22"/>
          <w:lang w:val="ru-RU"/>
        </w:rPr>
      </w:pPr>
      <w:r>
        <w:rPr>
          <w:bCs/>
          <w:sz w:val="22"/>
          <w:szCs w:val="22"/>
          <w:lang w:eastAsia="ru-RU"/>
        </w:rPr>
        <w:t xml:space="preserve"> </w:t>
      </w:r>
      <w:r>
        <w:rPr>
          <w:rFonts w:hint="default"/>
          <w:bCs/>
          <w:sz w:val="22"/>
          <w:szCs w:val="22"/>
          <w:lang w:val="en-US" w:eastAsia="ru-RU"/>
        </w:rPr>
        <w:tab/>
      </w:r>
      <w:r>
        <w:rPr>
          <w:sz w:val="22"/>
          <w:szCs w:val="22"/>
        </w:rPr>
        <w:t>1.</w:t>
      </w:r>
      <w:r>
        <w:rPr>
          <w:sz w:val="22"/>
          <w:szCs w:val="22"/>
          <w:lang w:val="ru-RU"/>
        </w:rPr>
        <w:t>Утвердить</w:t>
      </w:r>
      <w:r>
        <w:rPr>
          <w:rFonts w:hint="default"/>
          <w:sz w:val="22"/>
          <w:szCs w:val="22"/>
          <w:lang w:val="ru-RU"/>
        </w:rPr>
        <w:t xml:space="preserve"> Положение о порядке отнесения земель </w:t>
      </w:r>
      <w:r>
        <w:rPr>
          <w:rFonts w:ascii="Times New Roman" w:hAnsi="Times New Roman" w:cs="Times New Roman"/>
          <w:b w:val="0"/>
          <w:bCs w:val="0"/>
          <w:sz w:val="22"/>
          <w:szCs w:val="22"/>
        </w:rPr>
        <w:t>к землям</w:t>
      </w:r>
      <w:r>
        <w:rPr>
          <w:rFonts w:hint="default" w:ascii="Times New Roman" w:hAnsi="Times New Roman" w:cs="Times New Roman"/>
          <w:b w:val="0"/>
          <w:bCs w:val="0"/>
          <w:sz w:val="22"/>
          <w:szCs w:val="22"/>
          <w:lang w:val="ru-RU"/>
        </w:rPr>
        <w:t xml:space="preserve"> </w:t>
      </w:r>
      <w:r>
        <w:rPr>
          <w:rFonts w:ascii="Times New Roman" w:hAnsi="Times New Roman" w:cs="Times New Roman"/>
          <w:b w:val="0"/>
          <w:bCs w:val="0"/>
          <w:sz w:val="22"/>
          <w:szCs w:val="22"/>
        </w:rPr>
        <w:t>особо охраняемых территорий местного значения,</w:t>
      </w:r>
      <w:r>
        <w:rPr>
          <w:rFonts w:hint="default" w:ascii="Times New Roman" w:hAnsi="Times New Roman" w:cs="Times New Roman"/>
          <w:b w:val="0"/>
          <w:bCs w:val="0"/>
          <w:sz w:val="22"/>
          <w:szCs w:val="22"/>
          <w:lang w:val="ru-RU"/>
        </w:rPr>
        <w:t xml:space="preserve"> </w:t>
      </w:r>
      <w:r>
        <w:rPr>
          <w:rFonts w:ascii="Times New Roman" w:hAnsi="Times New Roman" w:cs="Times New Roman"/>
          <w:b w:val="0"/>
          <w:bCs w:val="0"/>
          <w:sz w:val="22"/>
          <w:szCs w:val="22"/>
        </w:rPr>
        <w:t>их использования и охраны на территории</w:t>
      </w:r>
      <w:r>
        <w:rPr>
          <w:rFonts w:hint="default" w:ascii="Times New Roman" w:hAnsi="Times New Roman" w:cs="Times New Roman"/>
          <w:b w:val="0"/>
          <w:bCs w:val="0"/>
          <w:sz w:val="22"/>
          <w:szCs w:val="22"/>
          <w:lang w:val="ru-RU"/>
        </w:rPr>
        <w:t xml:space="preserve"> муниципального образования городского поселения «Кожва» </w:t>
      </w:r>
      <w:r>
        <w:rPr>
          <w:rFonts w:hint="default"/>
          <w:b w:val="0"/>
          <w:bCs w:val="0"/>
          <w:sz w:val="22"/>
          <w:szCs w:val="22"/>
          <w:lang w:val="ru-RU"/>
        </w:rPr>
        <w:t xml:space="preserve"> </w:t>
      </w:r>
      <w:r>
        <w:rPr>
          <w:b w:val="0"/>
          <w:bCs w:val="0"/>
          <w:sz w:val="22"/>
          <w:szCs w:val="22"/>
        </w:rPr>
        <w:t xml:space="preserve"> </w:t>
      </w:r>
      <w:r>
        <w:rPr>
          <w:sz w:val="22"/>
          <w:szCs w:val="22"/>
        </w:rPr>
        <w:t>согласно приложению</w:t>
      </w:r>
      <w:r>
        <w:rPr>
          <w:rFonts w:hint="default"/>
          <w:sz w:val="22"/>
          <w:szCs w:val="22"/>
          <w:lang w:val="ru-RU"/>
        </w:rPr>
        <w:t xml:space="preserve"> к решению.</w:t>
      </w:r>
    </w:p>
    <w:p w14:paraId="6E68E932">
      <w:pPr>
        <w:pStyle w:val="71"/>
        <w:jc w:val="both"/>
        <w:rPr>
          <w:rFonts w:ascii="Times New Roman" w:hAnsi="Times New Roman" w:cs="Times New Roman"/>
          <w:b w:val="0"/>
          <w:sz w:val="22"/>
          <w:szCs w:val="22"/>
        </w:rPr>
      </w:pPr>
      <w:r>
        <w:rPr>
          <w:rFonts w:ascii="Times New Roman" w:hAnsi="Times New Roman" w:cs="Times New Roman"/>
          <w:b w:val="0"/>
          <w:bCs w:val="0"/>
          <w:sz w:val="22"/>
          <w:szCs w:val="22"/>
        </w:rPr>
        <w:tab/>
      </w:r>
      <w:r>
        <w:rPr>
          <w:rFonts w:ascii="Times New Roman" w:hAnsi="Times New Roman" w:cs="Times New Roman"/>
          <w:b w:val="0"/>
          <w:sz w:val="22"/>
          <w:szCs w:val="22"/>
        </w:rPr>
        <w:t xml:space="preserve">2. Настоящее решение вступает в силу со дня его </w:t>
      </w:r>
      <w:r>
        <w:rPr>
          <w:rFonts w:ascii="Times New Roman" w:hAnsi="Times New Roman" w:cs="Times New Roman"/>
          <w:b w:val="0"/>
          <w:sz w:val="22"/>
          <w:szCs w:val="22"/>
          <w:lang w:val="ru-RU"/>
        </w:rPr>
        <w:t>опубликования</w:t>
      </w:r>
      <w:r>
        <w:rPr>
          <w:rFonts w:ascii="Times New Roman" w:hAnsi="Times New Roman" w:cs="Times New Roman"/>
          <w:b w:val="0"/>
          <w:sz w:val="22"/>
          <w:szCs w:val="22"/>
        </w:rPr>
        <w:t xml:space="preserve"> и подлежит размещению на официальном сайте муниципального образования городского поселения «Кожва».</w:t>
      </w:r>
    </w:p>
    <w:p w14:paraId="31556039">
      <w:pPr>
        <w:pStyle w:val="53"/>
        <w:suppressAutoHyphens w:val="0"/>
        <w:jc w:val="both"/>
        <w:rPr>
          <w:sz w:val="22"/>
          <w:szCs w:val="22"/>
          <w:lang w:val="ru-RU"/>
        </w:rPr>
      </w:pPr>
    </w:p>
    <w:p w14:paraId="3B0195D9">
      <w:pPr>
        <w:pStyle w:val="53"/>
        <w:suppressAutoHyphens w:val="0"/>
        <w:jc w:val="both"/>
        <w:rPr>
          <w:sz w:val="22"/>
          <w:szCs w:val="22"/>
        </w:rPr>
      </w:pPr>
      <w:r>
        <w:rPr>
          <w:sz w:val="22"/>
          <w:szCs w:val="22"/>
          <w:lang w:val="ru-RU"/>
        </w:rPr>
        <w:t>Г</w:t>
      </w:r>
      <w:r>
        <w:rPr>
          <w:sz w:val="22"/>
          <w:szCs w:val="22"/>
        </w:rPr>
        <w:t>лав</w:t>
      </w:r>
      <w:r>
        <w:rPr>
          <w:sz w:val="22"/>
          <w:szCs w:val="22"/>
          <w:lang w:val="ru-RU"/>
        </w:rPr>
        <w:t>а</w:t>
      </w:r>
      <w:r>
        <w:rPr>
          <w:sz w:val="22"/>
          <w:szCs w:val="22"/>
        </w:rPr>
        <w:t xml:space="preserve"> городского поселения «Кожва» -                                                       </w:t>
      </w:r>
    </w:p>
    <w:p w14:paraId="766602E2">
      <w:pPr>
        <w:jc w:val="both"/>
        <w:rPr>
          <w:rFonts w:hint="default"/>
          <w:sz w:val="22"/>
          <w:szCs w:val="22"/>
          <w:lang w:val="ru-RU"/>
        </w:rPr>
      </w:pPr>
      <w:r>
        <w:rPr>
          <w:sz w:val="22"/>
          <w:szCs w:val="22"/>
        </w:rPr>
        <w:t>председател</w:t>
      </w:r>
      <w:r>
        <w:rPr>
          <w:sz w:val="22"/>
          <w:szCs w:val="22"/>
          <w:lang w:val="ru-RU"/>
        </w:rPr>
        <w:t>ь</w:t>
      </w:r>
      <w:r>
        <w:rPr>
          <w:sz w:val="22"/>
          <w:szCs w:val="22"/>
        </w:rPr>
        <w:t xml:space="preserve"> Совета поселения                                                   </w:t>
      </w:r>
      <w:r>
        <w:rPr>
          <w:rFonts w:hint="default"/>
          <w:sz w:val="22"/>
          <w:szCs w:val="22"/>
          <w:lang w:val="ru-RU"/>
        </w:rPr>
        <w:t xml:space="preserve">       </w:t>
      </w:r>
      <w:r>
        <w:rPr>
          <w:sz w:val="22"/>
          <w:szCs w:val="22"/>
        </w:rPr>
        <w:t xml:space="preserve">    </w:t>
      </w:r>
      <w:r>
        <w:rPr>
          <w:rFonts w:hint="default"/>
          <w:sz w:val="22"/>
          <w:szCs w:val="22"/>
          <w:lang w:val="ru-RU"/>
        </w:rPr>
        <w:t xml:space="preserve">                                           Н.И. Данч</w:t>
      </w:r>
    </w:p>
    <w:p w14:paraId="2DDB69F8">
      <w:pPr>
        <w:pStyle w:val="52"/>
        <w:spacing w:before="0" w:beforeAutospacing="0" w:after="0" w:afterAutospacing="0"/>
        <w:jc w:val="right"/>
        <w:rPr>
          <w:sz w:val="22"/>
          <w:szCs w:val="22"/>
        </w:rPr>
      </w:pPr>
      <w:r>
        <w:rPr>
          <w:sz w:val="22"/>
          <w:szCs w:val="22"/>
        </w:rPr>
        <w:t xml:space="preserve"> </w:t>
      </w:r>
    </w:p>
    <w:p w14:paraId="3B6B1310">
      <w:pPr>
        <w:spacing w:after="0" w:line="240" w:lineRule="auto"/>
        <w:ind w:left="360"/>
        <w:jc w:val="right"/>
        <w:rPr>
          <w:rFonts w:ascii="Times New Roman" w:hAnsi="Times New Roman" w:cs="Times New Roman"/>
          <w:sz w:val="22"/>
          <w:szCs w:val="22"/>
          <w:lang w:val="ru-RU"/>
        </w:rPr>
      </w:pPr>
      <w:r>
        <w:rPr>
          <w:rFonts w:ascii="Times New Roman" w:hAnsi="Times New Roman" w:cs="Times New Roman"/>
          <w:sz w:val="22"/>
          <w:szCs w:val="22"/>
          <w:lang w:val="ru-RU"/>
        </w:rPr>
        <w:t>Приложение</w:t>
      </w:r>
    </w:p>
    <w:p w14:paraId="2DB80DCF">
      <w:pPr>
        <w:spacing w:after="0" w:line="240" w:lineRule="auto"/>
        <w:ind w:left="360"/>
        <w:jc w:val="right"/>
        <w:rPr>
          <w:rFonts w:ascii="Times New Roman" w:hAnsi="Times New Roman" w:cs="Times New Roman"/>
          <w:sz w:val="22"/>
          <w:szCs w:val="22"/>
        </w:rPr>
      </w:pPr>
      <w:r>
        <w:rPr>
          <w:rFonts w:ascii="Times New Roman" w:hAnsi="Times New Roman" w:cs="Times New Roman"/>
          <w:sz w:val="22"/>
          <w:szCs w:val="22"/>
        </w:rPr>
        <w:t>к решению Совета</w:t>
      </w:r>
      <w:r>
        <w:rPr>
          <w:rFonts w:hint="default" w:ascii="Times New Roman" w:hAnsi="Times New Roman" w:cs="Times New Roman"/>
          <w:sz w:val="22"/>
          <w:szCs w:val="22"/>
          <w:lang w:val="ru-RU"/>
        </w:rPr>
        <w:t xml:space="preserve"> городского поселения «Кожва»</w:t>
      </w:r>
      <w:r>
        <w:rPr>
          <w:rFonts w:ascii="Times New Roman" w:hAnsi="Times New Roman" w:cs="Times New Roman"/>
          <w:sz w:val="22"/>
          <w:szCs w:val="22"/>
        </w:rPr>
        <w:t xml:space="preserve">  </w:t>
      </w:r>
    </w:p>
    <w:p w14:paraId="68C9ABCF">
      <w:pPr>
        <w:wordWrap w:val="0"/>
        <w:spacing w:after="0" w:line="240" w:lineRule="auto"/>
        <w:ind w:left="360"/>
        <w:jc w:val="right"/>
        <w:rPr>
          <w:rFonts w:hint="default" w:ascii="Times New Roman" w:hAnsi="Times New Roman" w:cs="Times New Roman"/>
          <w:sz w:val="22"/>
          <w:szCs w:val="22"/>
          <w:lang w:val="en-US"/>
        </w:rPr>
      </w:pPr>
      <w:r>
        <w:rPr>
          <w:rFonts w:hint="default" w:ascii="Times New Roman" w:hAnsi="Times New Roman" w:cs="Times New Roman"/>
          <w:sz w:val="22"/>
          <w:szCs w:val="22"/>
          <w:lang w:val="ru-RU"/>
        </w:rPr>
        <w:t xml:space="preserve"> </w:t>
      </w:r>
      <w:r>
        <w:rPr>
          <w:rFonts w:ascii="Times New Roman" w:hAnsi="Times New Roman" w:cs="Times New Roman"/>
          <w:sz w:val="22"/>
          <w:szCs w:val="22"/>
        </w:rPr>
        <w:t xml:space="preserve">от </w:t>
      </w:r>
      <w:r>
        <w:rPr>
          <w:rFonts w:hint="default" w:ascii="Times New Roman" w:hAnsi="Times New Roman" w:cs="Times New Roman"/>
          <w:sz w:val="22"/>
          <w:szCs w:val="22"/>
          <w:lang w:val="ru-RU"/>
        </w:rPr>
        <w:t xml:space="preserve">21.05.2024 </w:t>
      </w:r>
      <w:r>
        <w:rPr>
          <w:rFonts w:ascii="Times New Roman" w:hAnsi="Times New Roman" w:cs="Times New Roman"/>
          <w:sz w:val="22"/>
          <w:szCs w:val="22"/>
        </w:rPr>
        <w:t xml:space="preserve">№ </w:t>
      </w:r>
      <w:r>
        <w:rPr>
          <w:rFonts w:hint="default" w:ascii="Times New Roman" w:hAnsi="Times New Roman" w:eastAsia="Times New Roman" w:cs="Times New Roman"/>
          <w:sz w:val="22"/>
          <w:szCs w:val="22"/>
          <w:lang w:val="en-US" w:eastAsia="ru-RU"/>
        </w:rPr>
        <w:t xml:space="preserve">3-20/138 </w:t>
      </w:r>
    </w:p>
    <w:p w14:paraId="6B2524D7">
      <w:pPr>
        <w:spacing w:after="0" w:line="240" w:lineRule="auto"/>
        <w:jc w:val="center"/>
        <w:rPr>
          <w:rFonts w:hint="default" w:ascii="Times New Roman" w:hAnsi="Times New Roman" w:cs="Times New Roman"/>
          <w:b/>
          <w:bCs/>
          <w:sz w:val="22"/>
          <w:szCs w:val="22"/>
          <w:lang w:val="ru-RU"/>
        </w:rPr>
      </w:pPr>
      <w:r>
        <w:rPr>
          <w:rFonts w:hint="default" w:ascii="Times New Roman" w:hAnsi="Times New Roman" w:cs="Times New Roman"/>
          <w:b/>
          <w:bCs/>
          <w:sz w:val="22"/>
          <w:szCs w:val="22"/>
          <w:lang w:val="ru-RU"/>
        </w:rPr>
        <w:t xml:space="preserve"> Положение</w:t>
      </w:r>
    </w:p>
    <w:p w14:paraId="7B581F1F">
      <w:pPr>
        <w:spacing w:after="0" w:line="240" w:lineRule="auto"/>
        <w:jc w:val="center"/>
        <w:rPr>
          <w:rFonts w:hint="default" w:ascii="Times New Roman" w:hAnsi="Times New Roman" w:cs="Times New Roman"/>
          <w:b/>
          <w:bCs/>
          <w:sz w:val="22"/>
          <w:szCs w:val="22"/>
          <w:lang w:val="ru-RU"/>
        </w:rPr>
      </w:pPr>
      <w:r>
        <w:rPr>
          <w:rFonts w:hint="default" w:ascii="Times New Roman" w:hAnsi="Times New Roman" w:cs="Times New Roman"/>
          <w:b/>
          <w:bCs/>
          <w:sz w:val="22"/>
          <w:szCs w:val="22"/>
          <w:lang w:val="ru-RU"/>
        </w:rPr>
        <w:t xml:space="preserve"> </w:t>
      </w:r>
      <w:r>
        <w:rPr>
          <w:rFonts w:ascii="Times New Roman" w:hAnsi="Times New Roman" w:cs="Times New Roman"/>
          <w:b/>
          <w:bCs/>
          <w:sz w:val="22"/>
          <w:szCs w:val="22"/>
        </w:rPr>
        <w:t xml:space="preserve">о порядке отнесения земель к землям особо охраняемых территорий местного значения, их использования и охраны на территории </w:t>
      </w:r>
      <w:r>
        <w:rPr>
          <w:rFonts w:ascii="Times New Roman" w:hAnsi="Times New Roman" w:cs="Times New Roman"/>
          <w:b/>
          <w:bCs/>
          <w:sz w:val="22"/>
          <w:szCs w:val="22"/>
          <w:lang w:val="ru-RU"/>
        </w:rPr>
        <w:t>муниципального</w:t>
      </w:r>
      <w:r>
        <w:rPr>
          <w:rFonts w:hint="default" w:ascii="Times New Roman" w:hAnsi="Times New Roman" w:cs="Times New Roman"/>
          <w:b/>
          <w:bCs/>
          <w:sz w:val="22"/>
          <w:szCs w:val="22"/>
          <w:lang w:val="ru-RU"/>
        </w:rPr>
        <w:t xml:space="preserve"> образования городского поселения «Кожва»</w:t>
      </w:r>
    </w:p>
    <w:p w14:paraId="08CACE05">
      <w:pPr>
        <w:numPr>
          <w:ilvl w:val="0"/>
          <w:numId w:val="24"/>
        </w:numPr>
        <w:spacing w:after="0" w:line="240" w:lineRule="auto"/>
        <w:ind w:left="0" w:leftChars="0" w:firstLine="0" w:firstLineChars="0"/>
        <w:jc w:val="center"/>
        <w:rPr>
          <w:rFonts w:hint="default" w:ascii="Times New Roman" w:hAnsi="Times New Roman" w:cs="Times New Roman"/>
          <w:b/>
          <w:bCs/>
          <w:sz w:val="22"/>
          <w:szCs w:val="22"/>
          <w:lang w:val="ru-RU"/>
        </w:rPr>
      </w:pPr>
      <w:r>
        <w:rPr>
          <w:rFonts w:hint="default" w:ascii="Times New Roman" w:hAnsi="Times New Roman" w:cs="Times New Roman"/>
          <w:b/>
          <w:bCs/>
          <w:sz w:val="22"/>
          <w:szCs w:val="22"/>
          <w:lang w:val="ru-RU"/>
        </w:rPr>
        <w:t>Общие положения</w:t>
      </w:r>
    </w:p>
    <w:p w14:paraId="5DD222F0">
      <w:pPr>
        <w:numPr>
          <w:ilvl w:val="0"/>
          <w:numId w:val="0"/>
        </w:numPr>
        <w:spacing w:after="0" w:line="240" w:lineRule="auto"/>
        <w:ind w:leftChars="0"/>
        <w:jc w:val="both"/>
        <w:rPr>
          <w:rFonts w:hint="default" w:ascii="Times New Roman" w:hAnsi="Times New Roman" w:cs="Times New Roman"/>
          <w:sz w:val="22"/>
          <w:szCs w:val="22"/>
          <w:lang w:val="ru-RU"/>
        </w:rPr>
      </w:pPr>
    </w:p>
    <w:p w14:paraId="6A12485E">
      <w:pPr>
        <w:spacing w:after="0" w:line="240" w:lineRule="auto"/>
        <w:ind w:firstLine="709"/>
        <w:jc w:val="both"/>
        <w:rPr>
          <w:rFonts w:hint="default" w:ascii="Times New Roman" w:hAnsi="Times New Roman" w:cs="Times New Roman"/>
          <w:sz w:val="22"/>
          <w:szCs w:val="22"/>
          <w:lang w:val="ru-RU"/>
        </w:rPr>
      </w:pPr>
      <w:r>
        <w:rPr>
          <w:rFonts w:ascii="Times New Roman" w:hAnsi="Times New Roman" w:cs="Times New Roman"/>
          <w:sz w:val="22"/>
          <w:szCs w:val="22"/>
        </w:rPr>
        <w:t xml:space="preserve">1. Настоящее Положение о порядке отнесения земель к землям особо охраняемых территорий местного значения, их использования и охраны на территории </w:t>
      </w:r>
      <w:r>
        <w:rPr>
          <w:rFonts w:ascii="Times New Roman" w:hAnsi="Times New Roman" w:cs="Times New Roman"/>
          <w:sz w:val="22"/>
          <w:szCs w:val="22"/>
          <w:lang w:val="ru-RU"/>
        </w:rPr>
        <w:t>муниципального</w:t>
      </w:r>
      <w:r>
        <w:rPr>
          <w:rFonts w:hint="default" w:ascii="Times New Roman" w:hAnsi="Times New Roman" w:cs="Times New Roman"/>
          <w:sz w:val="22"/>
          <w:szCs w:val="22"/>
          <w:lang w:val="ru-RU"/>
        </w:rPr>
        <w:t xml:space="preserve"> образования городского поселения «Кожва»</w:t>
      </w:r>
      <w:r>
        <w:rPr>
          <w:rFonts w:ascii="Times New Roman" w:hAnsi="Times New Roman" w:cs="Times New Roman"/>
          <w:sz w:val="22"/>
          <w:szCs w:val="22"/>
        </w:rPr>
        <w:t xml:space="preserve"> (далее – Положение) разработано в соответствии со статьей 94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w:t>
      </w:r>
      <w:r>
        <w:rPr>
          <w:rFonts w:hint="default" w:ascii="Times New Roman" w:hAnsi="Times New Roman" w:cs="Times New Roman"/>
          <w:sz w:val="22"/>
          <w:szCs w:val="22"/>
          <w:lang w:val="ru-RU"/>
        </w:rPr>
        <w:t>.</w:t>
      </w:r>
      <w:r>
        <w:rPr>
          <w:rFonts w:ascii="Times New Roman" w:hAnsi="Times New Roman" w:cs="Times New Roman"/>
          <w:sz w:val="22"/>
          <w:szCs w:val="22"/>
        </w:rPr>
        <w:t xml:space="preserve"> </w:t>
      </w:r>
      <w:r>
        <w:rPr>
          <w:rFonts w:hint="default" w:ascii="Times New Roman" w:hAnsi="Times New Roman" w:cs="Times New Roman"/>
          <w:sz w:val="22"/>
          <w:szCs w:val="22"/>
          <w:lang w:val="ru-RU"/>
        </w:rPr>
        <w:t xml:space="preserve"> </w:t>
      </w:r>
      <w:r>
        <w:rPr>
          <w:rFonts w:ascii="Times New Roman" w:hAnsi="Times New Roman" w:cs="Times New Roman"/>
          <w:sz w:val="22"/>
          <w:szCs w:val="22"/>
        </w:rPr>
        <w:t xml:space="preserve"> </w:t>
      </w:r>
      <w:r>
        <w:rPr>
          <w:rFonts w:hint="default" w:ascii="Times New Roman" w:hAnsi="Times New Roman" w:cs="Times New Roman"/>
          <w:sz w:val="22"/>
          <w:szCs w:val="22"/>
          <w:lang w:val="ru-RU"/>
        </w:rPr>
        <w:t xml:space="preserve"> </w:t>
      </w:r>
    </w:p>
    <w:p w14:paraId="1A1AA97D">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Положение регулирует порядок отнесения земель к землям особо охраняемых территорий местного значения и создания на них особо охраняемой территории местного значения, а также порядок использования и охраны (далее – Порядок) земель особо охраняемых территории местного значения на территории </w:t>
      </w:r>
      <w:r>
        <w:rPr>
          <w:rFonts w:ascii="Times New Roman" w:hAnsi="Times New Roman" w:cs="Times New Roman"/>
          <w:sz w:val="22"/>
          <w:szCs w:val="22"/>
          <w:lang w:val="ru-RU"/>
        </w:rPr>
        <w:t>муниципального</w:t>
      </w:r>
      <w:r>
        <w:rPr>
          <w:rFonts w:hint="default" w:ascii="Times New Roman" w:hAnsi="Times New Roman" w:cs="Times New Roman"/>
          <w:sz w:val="22"/>
          <w:szCs w:val="22"/>
          <w:lang w:val="ru-RU"/>
        </w:rPr>
        <w:t xml:space="preserve"> образования городского поселения «Кожва» (далее - МО ГП «Кожва»)</w:t>
      </w:r>
      <w:r>
        <w:rPr>
          <w:rFonts w:ascii="Times New Roman" w:hAnsi="Times New Roman" w:cs="Times New Roman"/>
          <w:sz w:val="22"/>
          <w:szCs w:val="22"/>
        </w:rPr>
        <w:t>, в целях их рационального использования и сохранения (далее – земли особо охраняемых территорий местного значения).</w:t>
      </w:r>
    </w:p>
    <w:p w14:paraId="2C602C03">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2. Под землями особо охраняемых территорий местного значения </w:t>
      </w:r>
      <w:r>
        <w:rPr>
          <w:rFonts w:ascii="Times New Roman" w:hAnsi="Times New Roman" w:cs="Times New Roman"/>
          <w:sz w:val="22"/>
          <w:szCs w:val="22"/>
          <w:lang w:val="ru-RU"/>
        </w:rPr>
        <w:t>МО</w:t>
      </w:r>
      <w:r>
        <w:rPr>
          <w:rFonts w:hint="default" w:ascii="Times New Roman" w:hAnsi="Times New Roman" w:cs="Times New Roman"/>
          <w:sz w:val="22"/>
          <w:szCs w:val="22"/>
          <w:lang w:val="ru-RU"/>
        </w:rPr>
        <w:t xml:space="preserve"> ГП «Кожва» </w:t>
      </w:r>
      <w:r>
        <w:rPr>
          <w:rFonts w:ascii="Times New Roman" w:hAnsi="Times New Roman" w:cs="Times New Roman"/>
          <w:sz w:val="22"/>
          <w:szCs w:val="22"/>
        </w:rPr>
        <w:t>понимаются земли и (или)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и для которых установлен особый правовой режим.</w:t>
      </w:r>
    </w:p>
    <w:p w14:paraId="2D2E8EA3">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3. К землям особо охраняемых территорий местного значения относятся:</w:t>
      </w:r>
    </w:p>
    <w:p w14:paraId="06A660B6">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1) </w:t>
      </w:r>
      <w:r>
        <w:rPr>
          <w:rFonts w:ascii="Times New Roman" w:hAnsi="Times New Roman" w:cs="Times New Roman"/>
          <w:sz w:val="22"/>
          <w:szCs w:val="22"/>
          <w:lang w:val="ru-RU"/>
        </w:rPr>
        <w:t>земли</w:t>
      </w:r>
      <w:r>
        <w:rPr>
          <w:rFonts w:hint="default" w:ascii="Times New Roman" w:hAnsi="Times New Roman" w:cs="Times New Roman"/>
          <w:sz w:val="22"/>
          <w:szCs w:val="22"/>
          <w:lang w:val="ru-RU"/>
        </w:rPr>
        <w:t xml:space="preserve"> </w:t>
      </w:r>
      <w:r>
        <w:rPr>
          <w:rFonts w:ascii="Times New Roman" w:hAnsi="Times New Roman" w:cs="Times New Roman"/>
          <w:sz w:val="22"/>
          <w:szCs w:val="22"/>
        </w:rPr>
        <w:t>особо охраняемых природных территорий;</w:t>
      </w:r>
    </w:p>
    <w:p w14:paraId="5CB18489">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2) </w:t>
      </w:r>
      <w:r>
        <w:rPr>
          <w:rFonts w:ascii="Times New Roman" w:hAnsi="Times New Roman" w:cs="Times New Roman"/>
          <w:sz w:val="22"/>
          <w:szCs w:val="22"/>
          <w:lang w:val="ru-RU"/>
        </w:rPr>
        <w:t>земли</w:t>
      </w:r>
      <w:r>
        <w:rPr>
          <w:rFonts w:hint="default" w:ascii="Times New Roman" w:hAnsi="Times New Roman" w:cs="Times New Roman"/>
          <w:sz w:val="22"/>
          <w:szCs w:val="22"/>
          <w:lang w:val="ru-RU"/>
        </w:rPr>
        <w:t xml:space="preserve"> </w:t>
      </w:r>
      <w:r>
        <w:rPr>
          <w:rFonts w:ascii="Times New Roman" w:hAnsi="Times New Roman" w:cs="Times New Roman"/>
          <w:sz w:val="22"/>
          <w:szCs w:val="22"/>
        </w:rPr>
        <w:t>природоохранного назначения;</w:t>
      </w:r>
    </w:p>
    <w:p w14:paraId="6E32F5E0">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3) </w:t>
      </w:r>
      <w:r>
        <w:rPr>
          <w:rFonts w:ascii="Times New Roman" w:hAnsi="Times New Roman" w:cs="Times New Roman"/>
          <w:sz w:val="22"/>
          <w:szCs w:val="22"/>
          <w:lang w:val="ru-RU"/>
        </w:rPr>
        <w:t>земли</w:t>
      </w:r>
      <w:r>
        <w:rPr>
          <w:rFonts w:hint="default" w:ascii="Times New Roman" w:hAnsi="Times New Roman" w:cs="Times New Roman"/>
          <w:sz w:val="22"/>
          <w:szCs w:val="22"/>
          <w:lang w:val="ru-RU"/>
        </w:rPr>
        <w:t xml:space="preserve"> </w:t>
      </w:r>
      <w:r>
        <w:rPr>
          <w:rFonts w:ascii="Times New Roman" w:hAnsi="Times New Roman" w:cs="Times New Roman"/>
          <w:sz w:val="22"/>
          <w:szCs w:val="22"/>
        </w:rPr>
        <w:t>рекреационного назначения;</w:t>
      </w:r>
    </w:p>
    <w:p w14:paraId="1962C25B">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4) </w:t>
      </w:r>
      <w:r>
        <w:rPr>
          <w:rFonts w:ascii="Times New Roman" w:hAnsi="Times New Roman" w:cs="Times New Roman"/>
          <w:sz w:val="22"/>
          <w:szCs w:val="22"/>
          <w:lang w:val="ru-RU"/>
        </w:rPr>
        <w:t>земли</w:t>
      </w:r>
      <w:r>
        <w:rPr>
          <w:rFonts w:hint="default" w:ascii="Times New Roman" w:hAnsi="Times New Roman" w:cs="Times New Roman"/>
          <w:sz w:val="22"/>
          <w:szCs w:val="22"/>
          <w:lang w:val="ru-RU"/>
        </w:rPr>
        <w:t xml:space="preserve"> </w:t>
      </w:r>
      <w:r>
        <w:rPr>
          <w:rFonts w:ascii="Times New Roman" w:hAnsi="Times New Roman" w:cs="Times New Roman"/>
          <w:sz w:val="22"/>
          <w:szCs w:val="22"/>
        </w:rPr>
        <w:t>историко-культурного назначения;</w:t>
      </w:r>
    </w:p>
    <w:p w14:paraId="1A99BDE5">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5) особо ценные земли.</w:t>
      </w:r>
    </w:p>
    <w:p w14:paraId="24089763">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4. 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14:paraId="10C15359">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5. К землям природоохранного назначения относятся земли, 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природных территорий), а также иные земли, выполняющие природоохранные функции.</w:t>
      </w:r>
    </w:p>
    <w:p w14:paraId="7DDBA99B">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6. 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w:t>
      </w:r>
    </w:p>
    <w:p w14:paraId="2D9EE82C">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14:paraId="117C44D9">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7. К землям историко-культурного назначения относятся земли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в том числе мест бытования исторических промыслов, производств и ремесел; военных и гражданских захоронений.</w:t>
      </w:r>
    </w:p>
    <w:p w14:paraId="1B0C06CC">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8. К особо ценным землям относятся земли, в пределах которых имеются природные объекты и объекты культурного наследия, представляющие особую научную, историко-культурную ценность (типичные или редкие ландшафты, культурные ландшафты, сообщества растительных, животных организмов, редкие геологические образования, земельные участки, предназначенные для осуществления деятельности научно-исследовательских организаций).</w:t>
      </w:r>
    </w:p>
    <w:p w14:paraId="2DAE04B9">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9. Земельные участки, на которых находятся объекты, не являющиеся памятниками истории и культуры, но расположенные в границах зон охраны памятников истории и культуры, используются в соответствии с градостроительными регламентами, установленными с учетом требований охраны памятников истории и культуры. </w:t>
      </w:r>
    </w:p>
    <w:p w14:paraId="7A9376A7">
      <w:pPr>
        <w:spacing w:after="0" w:line="240" w:lineRule="auto"/>
        <w:ind w:firstLine="709"/>
        <w:jc w:val="both"/>
        <w:rPr>
          <w:rFonts w:ascii="Times New Roman" w:hAnsi="Times New Roman" w:cs="Times New Roman"/>
          <w:sz w:val="22"/>
          <w:szCs w:val="22"/>
        </w:rPr>
      </w:pPr>
    </w:p>
    <w:p w14:paraId="349BF623">
      <w:pPr>
        <w:numPr>
          <w:ilvl w:val="0"/>
          <w:numId w:val="24"/>
        </w:numPr>
        <w:spacing w:after="0" w:line="240" w:lineRule="auto"/>
        <w:ind w:left="0" w:leftChars="0" w:firstLine="0" w:firstLineChars="0"/>
        <w:jc w:val="center"/>
        <w:rPr>
          <w:rFonts w:hint="default" w:ascii="Times New Roman" w:hAnsi="Times New Roman" w:cs="Times New Roman"/>
          <w:sz w:val="22"/>
          <w:szCs w:val="22"/>
          <w:lang w:val="ru-RU"/>
        </w:rPr>
      </w:pPr>
      <w:r>
        <w:rPr>
          <w:rFonts w:hint="default" w:ascii="Times New Roman" w:hAnsi="Times New Roman" w:cs="Times New Roman"/>
          <w:b/>
          <w:bCs/>
          <w:sz w:val="22"/>
          <w:szCs w:val="22"/>
          <w:lang w:val="ru-RU"/>
        </w:rPr>
        <w:t>Порядок отнесения земель к землям особо охраняемых территорий</w:t>
      </w:r>
    </w:p>
    <w:p w14:paraId="08BCE748">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1. В целях отнесения земель</w:t>
      </w:r>
      <w:r>
        <w:rPr>
          <w:rFonts w:hint="default" w:ascii="Times New Roman" w:hAnsi="Times New Roman" w:cs="Times New Roman"/>
          <w:sz w:val="22"/>
          <w:szCs w:val="22"/>
          <w:lang w:val="ru-RU"/>
        </w:rPr>
        <w:t xml:space="preserve"> </w:t>
      </w:r>
      <w:r>
        <w:rPr>
          <w:rFonts w:ascii="Times New Roman" w:hAnsi="Times New Roman" w:cs="Times New Roman"/>
          <w:sz w:val="22"/>
          <w:szCs w:val="22"/>
        </w:rPr>
        <w:t xml:space="preserve">к землям особо охраняемых территории местного значения и создания на них особо охраняемой территории местного значения в администрацию </w:t>
      </w:r>
      <w:r>
        <w:rPr>
          <w:rFonts w:ascii="Times New Roman" w:hAnsi="Times New Roman" w:cs="Times New Roman"/>
          <w:sz w:val="22"/>
          <w:szCs w:val="22"/>
          <w:lang w:val="ru-RU"/>
        </w:rPr>
        <w:t>городского</w:t>
      </w:r>
      <w:r>
        <w:rPr>
          <w:rFonts w:hint="default" w:ascii="Times New Roman" w:hAnsi="Times New Roman" w:cs="Times New Roman"/>
          <w:sz w:val="22"/>
          <w:szCs w:val="22"/>
          <w:lang w:val="ru-RU"/>
        </w:rPr>
        <w:t xml:space="preserve"> поселения «Кожва» (далее - администрация)</w:t>
      </w:r>
      <w:r>
        <w:rPr>
          <w:rFonts w:ascii="Times New Roman" w:hAnsi="Times New Roman" w:cs="Times New Roman"/>
          <w:sz w:val="22"/>
          <w:szCs w:val="22"/>
        </w:rPr>
        <w:t xml:space="preserve"> заинтересованными лицами вносятся предложения об отнесении земель к землям особо охраняемой территории местного значения и создания на них особо охраняемой территории местного значения. </w:t>
      </w:r>
    </w:p>
    <w:p w14:paraId="7DC0B3FB">
      <w:pPr>
        <w:spacing w:after="0" w:line="240" w:lineRule="auto"/>
        <w:ind w:firstLine="709"/>
        <w:jc w:val="both"/>
        <w:rPr>
          <w:rFonts w:ascii="Times New Roman" w:hAnsi="Times New Roman" w:cs="Times New Roman"/>
          <w:sz w:val="22"/>
          <w:szCs w:val="22"/>
        </w:rPr>
      </w:pPr>
      <w:r>
        <w:rPr>
          <w:rFonts w:hint="default" w:ascii="Times New Roman" w:hAnsi="Times New Roman" w:cs="Times New Roman"/>
          <w:sz w:val="22"/>
          <w:szCs w:val="22"/>
          <w:lang w:val="ru-RU"/>
        </w:rPr>
        <w:t>2</w:t>
      </w:r>
      <w:r>
        <w:rPr>
          <w:rFonts w:ascii="Times New Roman" w:hAnsi="Times New Roman" w:cs="Times New Roman"/>
          <w:sz w:val="22"/>
          <w:szCs w:val="22"/>
        </w:rPr>
        <w:t xml:space="preserve">. В качестве заинтересованных лиц могут выступать: </w:t>
      </w:r>
    </w:p>
    <w:p w14:paraId="6511B71B">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а) граждане;</w:t>
      </w:r>
    </w:p>
    <w:p w14:paraId="247ECC8D">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б) юридические лица, в том числе общественные и религиозные объединения;</w:t>
      </w:r>
    </w:p>
    <w:p w14:paraId="0F938008">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в) органы местного самоуправления, органы государственной власти. </w:t>
      </w:r>
    </w:p>
    <w:p w14:paraId="59DCEC6B">
      <w:pPr>
        <w:spacing w:after="0" w:line="240" w:lineRule="auto"/>
        <w:ind w:firstLine="709"/>
        <w:jc w:val="both"/>
        <w:rPr>
          <w:rFonts w:ascii="Times New Roman" w:hAnsi="Times New Roman" w:cs="Times New Roman"/>
          <w:sz w:val="22"/>
          <w:szCs w:val="22"/>
        </w:rPr>
      </w:pPr>
      <w:r>
        <w:rPr>
          <w:rFonts w:hint="default" w:ascii="Times New Roman" w:hAnsi="Times New Roman" w:cs="Times New Roman"/>
          <w:sz w:val="22"/>
          <w:szCs w:val="22"/>
          <w:lang w:val="ru-RU"/>
        </w:rPr>
        <w:t>3</w:t>
      </w:r>
      <w:r>
        <w:rPr>
          <w:rFonts w:ascii="Times New Roman" w:hAnsi="Times New Roman" w:cs="Times New Roman"/>
          <w:sz w:val="22"/>
          <w:szCs w:val="22"/>
        </w:rPr>
        <w:t xml:space="preserve">. Предложения об отнесении земель к землям особо охраняемой территории местного значения и создании на них особо охраняемой территории местного значения направляются заинтересованным лицом в виде заявления на имя </w:t>
      </w:r>
      <w:r>
        <w:rPr>
          <w:rFonts w:ascii="Times New Roman" w:hAnsi="Times New Roman" w:cs="Times New Roman"/>
          <w:sz w:val="22"/>
          <w:szCs w:val="22"/>
          <w:lang w:val="ru-RU"/>
        </w:rPr>
        <w:t>руководителя</w:t>
      </w:r>
      <w:r>
        <w:rPr>
          <w:rFonts w:hint="default" w:ascii="Times New Roman" w:hAnsi="Times New Roman" w:cs="Times New Roman"/>
          <w:sz w:val="22"/>
          <w:szCs w:val="22"/>
          <w:lang w:val="ru-RU"/>
        </w:rPr>
        <w:t xml:space="preserve"> администрации</w:t>
      </w:r>
      <w:r>
        <w:rPr>
          <w:rFonts w:ascii="Times New Roman" w:hAnsi="Times New Roman" w:cs="Times New Roman"/>
          <w:sz w:val="22"/>
          <w:szCs w:val="22"/>
        </w:rPr>
        <w:t xml:space="preserve">  (далее – заявление).</w:t>
      </w:r>
    </w:p>
    <w:p w14:paraId="44CC296F">
      <w:pPr>
        <w:spacing w:after="0" w:line="240" w:lineRule="auto"/>
        <w:ind w:firstLine="709"/>
        <w:jc w:val="both"/>
        <w:rPr>
          <w:rFonts w:ascii="Times New Roman" w:hAnsi="Times New Roman" w:cs="Times New Roman"/>
          <w:sz w:val="22"/>
          <w:szCs w:val="22"/>
        </w:rPr>
      </w:pPr>
      <w:r>
        <w:rPr>
          <w:rFonts w:hint="default" w:ascii="Times New Roman" w:hAnsi="Times New Roman" w:cs="Times New Roman"/>
          <w:sz w:val="22"/>
          <w:szCs w:val="22"/>
          <w:lang w:val="ru-RU"/>
        </w:rPr>
        <w:t>4</w:t>
      </w:r>
      <w:r>
        <w:rPr>
          <w:rFonts w:ascii="Times New Roman" w:hAnsi="Times New Roman" w:cs="Times New Roman"/>
          <w:sz w:val="22"/>
          <w:szCs w:val="22"/>
        </w:rPr>
        <w:t>. К заявлению прилагаются:</w:t>
      </w:r>
    </w:p>
    <w:p w14:paraId="764657E6">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1) </w:t>
      </w:r>
      <w:r>
        <w:rPr>
          <w:rFonts w:hint="default" w:ascii="Times New Roman" w:hAnsi="Times New Roman" w:cs="Times New Roman"/>
          <w:sz w:val="22"/>
          <w:szCs w:val="22"/>
          <w:lang w:val="ru-RU"/>
        </w:rPr>
        <w:t xml:space="preserve"> пояснительная записка в части обоснования необходимости </w:t>
      </w:r>
      <w:r>
        <w:rPr>
          <w:rFonts w:ascii="Times New Roman" w:hAnsi="Times New Roman" w:cs="Times New Roman"/>
          <w:sz w:val="22"/>
          <w:szCs w:val="22"/>
        </w:rPr>
        <w:t xml:space="preserve">отнесения земель (земельных участков) к землям особо охраняемых территорий местного значения, </w:t>
      </w:r>
    </w:p>
    <w:p w14:paraId="0AED69A7">
      <w:pPr>
        <w:spacing w:after="0" w:line="240" w:lineRule="auto"/>
        <w:ind w:firstLine="709"/>
        <w:jc w:val="both"/>
        <w:rPr>
          <w:rFonts w:hint="default" w:ascii="Times New Roman" w:hAnsi="Times New Roman" w:cs="Times New Roman"/>
          <w:sz w:val="22"/>
          <w:szCs w:val="22"/>
          <w:lang w:val="ru-RU"/>
        </w:rPr>
      </w:pPr>
      <w:r>
        <w:rPr>
          <w:rFonts w:ascii="Times New Roman" w:hAnsi="Times New Roman" w:cs="Times New Roman"/>
          <w:sz w:val="22"/>
          <w:szCs w:val="22"/>
        </w:rPr>
        <w:t xml:space="preserve">2) </w:t>
      </w:r>
      <w:r>
        <w:rPr>
          <w:rFonts w:ascii="Times New Roman" w:hAnsi="Times New Roman" w:cs="Times New Roman"/>
          <w:sz w:val="22"/>
          <w:szCs w:val="22"/>
          <w:lang w:val="ru-RU"/>
        </w:rPr>
        <w:t>схема</w:t>
      </w:r>
      <w:r>
        <w:rPr>
          <w:rFonts w:hint="default" w:ascii="Times New Roman" w:hAnsi="Times New Roman" w:cs="Times New Roman"/>
          <w:sz w:val="22"/>
          <w:szCs w:val="22"/>
          <w:lang w:val="ru-RU"/>
        </w:rPr>
        <w:t xml:space="preserve"> размещения планируемой особо охраняемой территории с указанием ее планируемой площади, кадастровых номеров земельных участков, входящих в состав планируемой особо охраняемой территории. </w:t>
      </w:r>
    </w:p>
    <w:p w14:paraId="313DA31A">
      <w:pPr>
        <w:spacing w:after="0" w:line="240" w:lineRule="auto"/>
        <w:ind w:firstLine="709"/>
        <w:jc w:val="both"/>
        <w:rPr>
          <w:rFonts w:hint="default" w:ascii="Times New Roman" w:hAnsi="Times New Roman" w:cs="Times New Roman"/>
          <w:sz w:val="22"/>
          <w:szCs w:val="22"/>
          <w:lang w:val="ru-RU"/>
        </w:rPr>
      </w:pPr>
      <w:r>
        <w:rPr>
          <w:rFonts w:hint="default" w:ascii="Times New Roman" w:hAnsi="Times New Roman" w:cs="Times New Roman"/>
          <w:sz w:val="22"/>
          <w:szCs w:val="22"/>
          <w:lang w:val="ru-RU"/>
        </w:rPr>
        <w:t xml:space="preserve">5. </w:t>
      </w:r>
      <w:r>
        <w:rPr>
          <w:rFonts w:hint="default" w:ascii="Times New Roman" w:hAnsi="Times New Roman" w:cs="Times New Roman"/>
          <w:sz w:val="22"/>
          <w:szCs w:val="22"/>
        </w:rPr>
        <w:t>Заявление и прилагаемые документы могут быть представлены (направлены) заявителем одним из следующих способов</w:t>
      </w:r>
      <w:r>
        <w:rPr>
          <w:rFonts w:hint="default" w:ascii="Times New Roman" w:hAnsi="Times New Roman" w:cs="Times New Roman"/>
          <w:sz w:val="22"/>
          <w:szCs w:val="22"/>
          <w:lang w:val="ru-RU"/>
        </w:rPr>
        <w:t>:</w:t>
      </w:r>
    </w:p>
    <w:p w14:paraId="0A6A9FEE">
      <w:pPr>
        <w:spacing w:after="0" w:line="240" w:lineRule="auto"/>
        <w:ind w:firstLine="709"/>
        <w:jc w:val="both"/>
        <w:rPr>
          <w:rFonts w:hint="default"/>
          <w:bCs/>
          <w:sz w:val="22"/>
          <w:szCs w:val="22"/>
          <w:lang w:val="en-US" w:eastAsia="ru-RU"/>
        </w:rPr>
      </w:pPr>
      <w:r>
        <w:rPr>
          <w:rFonts w:hint="default" w:ascii="Times New Roman" w:hAnsi="Times New Roman" w:cs="Times New Roman"/>
          <w:sz w:val="22"/>
          <w:szCs w:val="22"/>
          <w:lang w:val="ru-RU"/>
        </w:rPr>
        <w:t xml:space="preserve"> </w:t>
      </w:r>
      <w:r>
        <w:rPr>
          <w:rFonts w:hint="default"/>
          <w:bCs/>
          <w:sz w:val="22"/>
          <w:szCs w:val="22"/>
          <w:lang w:val="en-US" w:eastAsia="ru-RU"/>
        </w:rPr>
        <w:t xml:space="preserve">посредством электронной почты в </w:t>
      </w:r>
      <w:r>
        <w:rPr>
          <w:rFonts w:ascii="Times New Roman" w:hAnsi="Times New Roman" w:cs="Times New Roman"/>
          <w:iCs/>
          <w:sz w:val="22"/>
          <w:szCs w:val="22"/>
        </w:rPr>
        <w:t xml:space="preserve">форме электронного документа, подписанного электронной подписью в соответствии с требованиями Федерального </w:t>
      </w:r>
      <w:r>
        <w:rPr>
          <w:sz w:val="22"/>
          <w:szCs w:val="22"/>
        </w:rPr>
        <w:fldChar w:fldCharType="begin"/>
      </w:r>
      <w:r>
        <w:rPr>
          <w:sz w:val="22"/>
          <w:szCs w:val="22"/>
        </w:rPr>
        <w:instrText xml:space="preserve"> HYPERLINK "consultantplus://offline/ref=DCF673B31439A6DCC0A35B997AE21F2CB497DB87934B22B1337806DF8D3145FC56A7F199494091DCF7871C47D716r8N" </w:instrText>
      </w:r>
      <w:r>
        <w:rPr>
          <w:sz w:val="22"/>
          <w:szCs w:val="22"/>
        </w:rPr>
        <w:fldChar w:fldCharType="separate"/>
      </w:r>
      <w:r>
        <w:rPr>
          <w:rFonts w:ascii="Times New Roman" w:hAnsi="Times New Roman" w:cs="Times New Roman"/>
          <w:iCs/>
          <w:color w:val="0000FF"/>
          <w:sz w:val="22"/>
          <w:szCs w:val="22"/>
        </w:rPr>
        <w:t>закона</w:t>
      </w:r>
      <w:r>
        <w:rPr>
          <w:rFonts w:ascii="Times New Roman" w:hAnsi="Times New Roman" w:cs="Times New Roman"/>
          <w:iCs/>
          <w:color w:val="0000FF"/>
          <w:sz w:val="22"/>
          <w:szCs w:val="22"/>
        </w:rPr>
        <w:fldChar w:fldCharType="end"/>
      </w:r>
      <w:r>
        <w:rPr>
          <w:rFonts w:ascii="Times New Roman" w:hAnsi="Times New Roman" w:cs="Times New Roman"/>
          <w:iCs/>
          <w:sz w:val="22"/>
          <w:szCs w:val="22"/>
        </w:rPr>
        <w:t xml:space="preserve"> от 06.04.2011 № 63-ФЗ «Об электронной подписи»</w:t>
      </w:r>
      <w:r>
        <w:rPr>
          <w:rFonts w:hint="default"/>
          <w:bCs/>
          <w:sz w:val="22"/>
          <w:szCs w:val="22"/>
          <w:lang w:val="en-US" w:eastAsia="ru-RU"/>
        </w:rPr>
        <w:t>,</w:t>
      </w:r>
    </w:p>
    <w:p w14:paraId="07D68E42">
      <w:pPr>
        <w:spacing w:after="0" w:line="240" w:lineRule="auto"/>
        <w:ind w:firstLine="709"/>
        <w:jc w:val="both"/>
        <w:rPr>
          <w:rFonts w:hint="default"/>
          <w:bCs/>
          <w:sz w:val="22"/>
          <w:szCs w:val="22"/>
          <w:lang w:val="en-US" w:eastAsia="ru-RU"/>
        </w:rPr>
      </w:pPr>
      <w:r>
        <w:rPr>
          <w:rFonts w:hint="default"/>
          <w:bCs/>
          <w:sz w:val="22"/>
          <w:szCs w:val="22"/>
          <w:lang w:val="en-US" w:eastAsia="ru-RU"/>
        </w:rPr>
        <w:t xml:space="preserve"> через организацию почтовой связи посредством почтового отправления,</w:t>
      </w:r>
    </w:p>
    <w:p w14:paraId="02D2E7FE">
      <w:pPr>
        <w:spacing w:after="0" w:line="240" w:lineRule="auto"/>
        <w:ind w:firstLine="709"/>
        <w:jc w:val="both"/>
        <w:rPr>
          <w:rFonts w:hint="default" w:ascii="Times New Roman" w:hAnsi="Times New Roman" w:cs="Times New Roman"/>
          <w:sz w:val="22"/>
          <w:szCs w:val="22"/>
          <w:lang w:val="ru-RU"/>
        </w:rPr>
      </w:pPr>
      <w:r>
        <w:rPr>
          <w:rFonts w:hint="default"/>
          <w:bCs/>
          <w:sz w:val="22"/>
          <w:szCs w:val="22"/>
          <w:lang w:val="en-US" w:eastAsia="ru-RU"/>
        </w:rPr>
        <w:t xml:space="preserve"> на бумажном носителе лично при обращении в администрацию. </w:t>
      </w:r>
    </w:p>
    <w:p w14:paraId="574855E4">
      <w:pPr>
        <w:numPr>
          <w:ilvl w:val="0"/>
          <w:numId w:val="25"/>
        </w:numPr>
        <w:spacing w:after="0" w:line="240" w:lineRule="auto"/>
        <w:ind w:firstLine="708" w:firstLineChars="0"/>
        <w:jc w:val="both"/>
        <w:rPr>
          <w:rFonts w:hint="default" w:ascii="Times New Roman" w:hAnsi="Times New Roman" w:eastAsia="SimSun" w:cs="Times New Roman"/>
          <w:sz w:val="22"/>
          <w:szCs w:val="22"/>
          <w:lang w:val="ru-RU"/>
        </w:rPr>
      </w:pPr>
      <w:r>
        <w:rPr>
          <w:rFonts w:hint="default" w:ascii="Times New Roman" w:hAnsi="Times New Roman" w:eastAsia="SimSun" w:cs="Times New Roman"/>
          <w:sz w:val="22"/>
          <w:szCs w:val="22"/>
        </w:rPr>
        <w:t>Заявление и прилагаемые к нему документы</w:t>
      </w:r>
      <w:r>
        <w:rPr>
          <w:rFonts w:hint="default" w:ascii="Times New Roman" w:hAnsi="Times New Roman" w:eastAsia="SimSun" w:cs="Times New Roman"/>
          <w:sz w:val="22"/>
          <w:szCs w:val="22"/>
          <w:lang w:val="ru-RU"/>
        </w:rPr>
        <w:t xml:space="preserve"> </w:t>
      </w:r>
      <w:r>
        <w:rPr>
          <w:rFonts w:hint="default" w:ascii="Times New Roman" w:hAnsi="Times New Roman" w:eastAsia="SimSun" w:cs="Times New Roman"/>
          <w:sz w:val="22"/>
          <w:szCs w:val="22"/>
        </w:rPr>
        <w:t>регистрируются в день их поступления</w:t>
      </w:r>
      <w:r>
        <w:rPr>
          <w:rFonts w:hint="default" w:ascii="Times New Roman" w:hAnsi="Times New Roman" w:eastAsia="SimSun" w:cs="Times New Roman"/>
          <w:sz w:val="22"/>
          <w:szCs w:val="22"/>
          <w:lang w:val="ru-RU"/>
        </w:rPr>
        <w:t xml:space="preserve"> или предоставления в администрацию уполномоченным на регистрацию входящей корреспонденции специалистом.</w:t>
      </w:r>
    </w:p>
    <w:p w14:paraId="2A8B6688">
      <w:pPr>
        <w:numPr>
          <w:ilvl w:val="0"/>
          <w:numId w:val="25"/>
        </w:numPr>
        <w:spacing w:after="0" w:line="240" w:lineRule="auto"/>
        <w:ind w:left="0" w:leftChars="0" w:firstLine="708" w:firstLineChars="0"/>
        <w:jc w:val="both"/>
        <w:rPr>
          <w:rFonts w:ascii="Times New Roman" w:hAnsi="Times New Roman" w:cs="Times New Roman"/>
          <w:sz w:val="22"/>
          <w:szCs w:val="22"/>
        </w:rPr>
      </w:pPr>
      <w:r>
        <w:rPr>
          <w:rFonts w:ascii="Times New Roman" w:hAnsi="Times New Roman" w:cs="Times New Roman"/>
          <w:sz w:val="22"/>
          <w:szCs w:val="22"/>
          <w:lang w:val="ru-RU"/>
        </w:rPr>
        <w:t>З</w:t>
      </w:r>
      <w:r>
        <w:rPr>
          <w:rFonts w:ascii="Times New Roman" w:hAnsi="Times New Roman" w:cs="Times New Roman"/>
          <w:sz w:val="22"/>
          <w:szCs w:val="22"/>
        </w:rPr>
        <w:t>аявлени</w:t>
      </w:r>
      <w:r>
        <w:rPr>
          <w:rFonts w:ascii="Times New Roman" w:hAnsi="Times New Roman" w:cs="Times New Roman"/>
          <w:sz w:val="22"/>
          <w:szCs w:val="22"/>
          <w:lang w:val="ru-RU"/>
        </w:rPr>
        <w:t>е</w:t>
      </w:r>
      <w:r>
        <w:rPr>
          <w:rFonts w:hint="default" w:ascii="Times New Roman" w:hAnsi="Times New Roman" w:cs="Times New Roman"/>
          <w:sz w:val="22"/>
          <w:szCs w:val="22"/>
          <w:lang w:val="ru-RU"/>
        </w:rPr>
        <w:t xml:space="preserve"> и документы, прилагаемы к нему</w:t>
      </w:r>
      <w:r>
        <w:rPr>
          <w:rFonts w:ascii="Times New Roman" w:hAnsi="Times New Roman" w:cs="Times New Roman"/>
          <w:sz w:val="22"/>
          <w:szCs w:val="22"/>
        </w:rPr>
        <w:t xml:space="preserve"> </w:t>
      </w:r>
      <w:r>
        <w:rPr>
          <w:rFonts w:hint="default" w:ascii="Times New Roman" w:hAnsi="Times New Roman" w:cs="Times New Roman"/>
          <w:sz w:val="22"/>
          <w:szCs w:val="22"/>
          <w:lang w:val="ru-RU"/>
        </w:rPr>
        <w:t xml:space="preserve"> рассматриваются </w:t>
      </w:r>
      <w:r>
        <w:rPr>
          <w:rFonts w:ascii="Times New Roman" w:hAnsi="Times New Roman" w:cs="Times New Roman"/>
          <w:sz w:val="22"/>
          <w:szCs w:val="22"/>
        </w:rPr>
        <w:t>Комисси</w:t>
      </w:r>
      <w:r>
        <w:rPr>
          <w:rFonts w:ascii="Times New Roman" w:hAnsi="Times New Roman" w:cs="Times New Roman"/>
          <w:sz w:val="22"/>
          <w:szCs w:val="22"/>
          <w:lang w:val="ru-RU"/>
        </w:rPr>
        <w:t>ей</w:t>
      </w:r>
      <w:r>
        <w:rPr>
          <w:rFonts w:ascii="Times New Roman" w:hAnsi="Times New Roman" w:cs="Times New Roman"/>
          <w:sz w:val="22"/>
          <w:szCs w:val="22"/>
        </w:rPr>
        <w:t xml:space="preserve"> по  отнесени</w:t>
      </w:r>
      <w:r>
        <w:rPr>
          <w:rFonts w:ascii="Times New Roman" w:hAnsi="Times New Roman" w:cs="Times New Roman"/>
          <w:sz w:val="22"/>
          <w:szCs w:val="22"/>
          <w:lang w:val="ru-RU"/>
        </w:rPr>
        <w:t>ю</w:t>
      </w:r>
      <w:r>
        <w:rPr>
          <w:rFonts w:ascii="Times New Roman" w:hAnsi="Times New Roman" w:cs="Times New Roman"/>
          <w:sz w:val="22"/>
          <w:szCs w:val="22"/>
        </w:rPr>
        <w:t xml:space="preserve"> земель к землям особо охраняемой территории местного значения (далее – Комиссия).</w:t>
      </w:r>
    </w:p>
    <w:p w14:paraId="2AD2DB6B">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Состав Комиссии и порядок ее работы </w:t>
      </w:r>
      <w:r>
        <w:rPr>
          <w:rFonts w:ascii="Times New Roman" w:hAnsi="Times New Roman" w:cs="Times New Roman"/>
          <w:sz w:val="22"/>
          <w:szCs w:val="22"/>
          <w:lang w:val="ru-RU"/>
        </w:rPr>
        <w:t>утверждается</w:t>
      </w:r>
      <w:r>
        <w:rPr>
          <w:rFonts w:hint="default" w:ascii="Times New Roman" w:hAnsi="Times New Roman" w:cs="Times New Roman"/>
          <w:sz w:val="22"/>
          <w:szCs w:val="22"/>
          <w:lang w:val="ru-RU"/>
        </w:rPr>
        <w:t xml:space="preserve"> распоряжением </w:t>
      </w:r>
      <w:r>
        <w:rPr>
          <w:rFonts w:ascii="Times New Roman" w:hAnsi="Times New Roman" w:cs="Times New Roman"/>
          <w:sz w:val="22"/>
          <w:szCs w:val="22"/>
        </w:rPr>
        <w:t>администраци</w:t>
      </w:r>
      <w:r>
        <w:rPr>
          <w:rFonts w:ascii="Times New Roman" w:hAnsi="Times New Roman" w:cs="Times New Roman"/>
          <w:sz w:val="22"/>
          <w:szCs w:val="22"/>
          <w:lang w:val="ru-RU"/>
        </w:rPr>
        <w:t>и</w:t>
      </w:r>
      <w:r>
        <w:rPr>
          <w:rFonts w:hint="default" w:ascii="Times New Roman" w:hAnsi="Times New Roman" w:cs="Times New Roman"/>
          <w:sz w:val="22"/>
          <w:szCs w:val="22"/>
          <w:lang w:val="ru-RU"/>
        </w:rPr>
        <w:t xml:space="preserve"> городского поселения «Кожва»</w:t>
      </w:r>
      <w:r>
        <w:rPr>
          <w:rFonts w:ascii="Times New Roman" w:hAnsi="Times New Roman" w:cs="Times New Roman"/>
          <w:sz w:val="22"/>
          <w:szCs w:val="22"/>
        </w:rPr>
        <w:t>.</w:t>
      </w:r>
    </w:p>
    <w:p w14:paraId="1EF87672">
      <w:pPr>
        <w:spacing w:after="0" w:line="240" w:lineRule="auto"/>
        <w:ind w:firstLine="709"/>
        <w:jc w:val="both"/>
        <w:rPr>
          <w:rFonts w:hint="default" w:ascii="Times New Roman" w:hAnsi="Times New Roman" w:cs="Times New Roman"/>
          <w:sz w:val="22"/>
          <w:szCs w:val="22"/>
          <w:lang w:val="ru-RU"/>
        </w:rPr>
      </w:pPr>
      <w:r>
        <w:rPr>
          <w:rFonts w:hint="default" w:ascii="Times New Roman" w:hAnsi="Times New Roman" w:cs="Times New Roman"/>
          <w:sz w:val="22"/>
          <w:szCs w:val="22"/>
          <w:lang w:val="ru-RU"/>
        </w:rPr>
        <w:t>8</w:t>
      </w:r>
      <w:r>
        <w:rPr>
          <w:rFonts w:ascii="Times New Roman" w:hAnsi="Times New Roman" w:cs="Times New Roman"/>
          <w:sz w:val="22"/>
          <w:szCs w:val="22"/>
        </w:rPr>
        <w:t xml:space="preserve">.  </w:t>
      </w:r>
      <w:r>
        <w:rPr>
          <w:rFonts w:ascii="Times New Roman" w:hAnsi="Times New Roman" w:cs="Times New Roman"/>
          <w:sz w:val="22"/>
          <w:szCs w:val="22"/>
          <w:lang w:val="ru-RU"/>
        </w:rPr>
        <w:t>З</w:t>
      </w:r>
      <w:r>
        <w:rPr>
          <w:rFonts w:ascii="Times New Roman" w:hAnsi="Times New Roman" w:cs="Times New Roman"/>
          <w:sz w:val="22"/>
          <w:szCs w:val="22"/>
        </w:rPr>
        <w:t>аявление и прилагаемые документы</w:t>
      </w:r>
      <w:r>
        <w:rPr>
          <w:rFonts w:hint="default" w:ascii="Times New Roman" w:hAnsi="Times New Roman" w:cs="Times New Roman"/>
          <w:sz w:val="22"/>
          <w:szCs w:val="22"/>
          <w:lang w:val="ru-RU"/>
        </w:rPr>
        <w:t xml:space="preserve"> </w:t>
      </w:r>
      <w:r>
        <w:rPr>
          <w:rFonts w:ascii="Times New Roman" w:hAnsi="Times New Roman" w:cs="Times New Roman"/>
          <w:sz w:val="22"/>
          <w:szCs w:val="22"/>
        </w:rPr>
        <w:t>рассматриваются Комиссией</w:t>
      </w:r>
      <w:r>
        <w:rPr>
          <w:rFonts w:hint="default" w:ascii="Times New Roman" w:hAnsi="Times New Roman" w:cs="Times New Roman"/>
          <w:sz w:val="22"/>
          <w:szCs w:val="22"/>
          <w:lang w:val="ru-RU"/>
        </w:rPr>
        <w:t xml:space="preserve"> в</w:t>
      </w:r>
      <w:r>
        <w:rPr>
          <w:rFonts w:ascii="Times New Roman" w:hAnsi="Times New Roman" w:cs="Times New Roman"/>
          <w:sz w:val="22"/>
          <w:szCs w:val="22"/>
        </w:rPr>
        <w:t xml:space="preserve"> течение 10 рабочих дней со дня регистрации</w:t>
      </w:r>
      <w:r>
        <w:rPr>
          <w:rFonts w:hint="default" w:ascii="Times New Roman" w:hAnsi="Times New Roman" w:cs="Times New Roman"/>
          <w:sz w:val="22"/>
          <w:szCs w:val="22"/>
          <w:lang w:val="ru-RU"/>
        </w:rPr>
        <w:t>.</w:t>
      </w:r>
    </w:p>
    <w:p w14:paraId="294F7534">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Комиссия рассматривает</w:t>
      </w:r>
      <w:r>
        <w:rPr>
          <w:rFonts w:hint="default" w:ascii="Times New Roman" w:hAnsi="Times New Roman" w:cs="Times New Roman"/>
          <w:sz w:val="22"/>
          <w:szCs w:val="22"/>
          <w:lang w:val="ru-RU"/>
        </w:rPr>
        <w:t xml:space="preserve"> </w:t>
      </w:r>
      <w:r>
        <w:rPr>
          <w:rFonts w:ascii="Times New Roman" w:hAnsi="Times New Roman" w:cs="Times New Roman"/>
          <w:sz w:val="22"/>
          <w:szCs w:val="22"/>
          <w:lang w:val="ru-RU"/>
        </w:rPr>
        <w:t>поступившее</w:t>
      </w:r>
      <w:r>
        <w:rPr>
          <w:rFonts w:hint="default" w:ascii="Times New Roman" w:hAnsi="Times New Roman" w:cs="Times New Roman"/>
          <w:sz w:val="22"/>
          <w:szCs w:val="22"/>
          <w:lang w:val="ru-RU"/>
        </w:rPr>
        <w:t xml:space="preserve"> заявление</w:t>
      </w:r>
      <w:r>
        <w:rPr>
          <w:rFonts w:ascii="Times New Roman" w:hAnsi="Times New Roman" w:cs="Times New Roman"/>
          <w:sz w:val="22"/>
          <w:szCs w:val="22"/>
        </w:rPr>
        <w:t xml:space="preserve"> с учетом документов территориального планирования (Генерального плана и Правил землепользования и застройки </w:t>
      </w:r>
      <w:r>
        <w:rPr>
          <w:rFonts w:ascii="Times New Roman" w:hAnsi="Times New Roman" w:cs="Times New Roman"/>
          <w:sz w:val="22"/>
          <w:szCs w:val="22"/>
          <w:lang w:val="ru-RU"/>
        </w:rPr>
        <w:t>МО</w:t>
      </w:r>
      <w:r>
        <w:rPr>
          <w:rFonts w:hint="default" w:ascii="Times New Roman" w:hAnsi="Times New Roman" w:cs="Times New Roman"/>
          <w:sz w:val="22"/>
          <w:szCs w:val="22"/>
          <w:lang w:val="ru-RU"/>
        </w:rPr>
        <w:t xml:space="preserve"> ГП «Кожва»</w:t>
      </w:r>
      <w:r>
        <w:rPr>
          <w:rFonts w:ascii="Times New Roman" w:hAnsi="Times New Roman" w:cs="Times New Roman"/>
          <w:sz w:val="22"/>
          <w:szCs w:val="22"/>
        </w:rPr>
        <w:t xml:space="preserve">), с учетом фактического использования земель (земельных участков), на территории которых планируется создание особо охраняемой территории местного значения, а также с учетом градостроительных условий использования земель (земельных участков), на которых планируется создание особо охраняемой территории местного значения. </w:t>
      </w:r>
    </w:p>
    <w:p w14:paraId="203A3E5A">
      <w:pPr>
        <w:spacing w:after="0" w:line="240" w:lineRule="auto"/>
        <w:ind w:firstLine="709"/>
        <w:jc w:val="both"/>
        <w:rPr>
          <w:rFonts w:ascii="Times New Roman" w:hAnsi="Times New Roman" w:cs="Times New Roman"/>
          <w:sz w:val="22"/>
          <w:szCs w:val="22"/>
        </w:rPr>
      </w:pPr>
      <w:r>
        <w:rPr>
          <w:rFonts w:hint="default" w:ascii="Times New Roman" w:hAnsi="Times New Roman" w:cs="Times New Roman"/>
          <w:sz w:val="22"/>
          <w:szCs w:val="22"/>
          <w:lang w:val="ru-RU"/>
        </w:rPr>
        <w:t>9</w:t>
      </w:r>
      <w:r>
        <w:rPr>
          <w:rFonts w:ascii="Times New Roman" w:hAnsi="Times New Roman" w:cs="Times New Roman"/>
          <w:sz w:val="22"/>
          <w:szCs w:val="22"/>
        </w:rPr>
        <w:t xml:space="preserve">. Комиссия принимает одно из следующих решений: </w:t>
      </w:r>
    </w:p>
    <w:p w14:paraId="329EF0CE">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а) рекомендовать администрации </w:t>
      </w:r>
      <w:r>
        <w:rPr>
          <w:rFonts w:ascii="Times New Roman" w:hAnsi="Times New Roman" w:cs="Times New Roman"/>
          <w:sz w:val="22"/>
          <w:szCs w:val="22"/>
          <w:lang w:val="ru-RU"/>
        </w:rPr>
        <w:t>горордского</w:t>
      </w:r>
      <w:r>
        <w:rPr>
          <w:rFonts w:hint="default" w:ascii="Times New Roman" w:hAnsi="Times New Roman" w:cs="Times New Roman"/>
          <w:sz w:val="22"/>
          <w:szCs w:val="22"/>
          <w:lang w:val="ru-RU"/>
        </w:rPr>
        <w:t xml:space="preserve"> поселения «Кожва»</w:t>
      </w:r>
      <w:r>
        <w:rPr>
          <w:rFonts w:ascii="Times New Roman" w:hAnsi="Times New Roman" w:cs="Times New Roman"/>
          <w:sz w:val="22"/>
          <w:szCs w:val="22"/>
        </w:rPr>
        <w:t xml:space="preserve"> отнес</w:t>
      </w:r>
      <w:r>
        <w:rPr>
          <w:rFonts w:ascii="Times New Roman" w:hAnsi="Times New Roman" w:cs="Times New Roman"/>
          <w:sz w:val="22"/>
          <w:szCs w:val="22"/>
          <w:lang w:val="ru-RU"/>
        </w:rPr>
        <w:t>ти</w:t>
      </w:r>
      <w:r>
        <w:rPr>
          <w:rFonts w:ascii="Times New Roman" w:hAnsi="Times New Roman" w:cs="Times New Roman"/>
          <w:sz w:val="22"/>
          <w:szCs w:val="22"/>
        </w:rPr>
        <w:t xml:space="preserve"> зем</w:t>
      </w:r>
      <w:r>
        <w:rPr>
          <w:rFonts w:ascii="Times New Roman" w:hAnsi="Times New Roman" w:cs="Times New Roman"/>
          <w:sz w:val="22"/>
          <w:szCs w:val="22"/>
          <w:lang w:val="ru-RU"/>
        </w:rPr>
        <w:t>ли</w:t>
      </w:r>
      <w:r>
        <w:rPr>
          <w:rFonts w:ascii="Times New Roman" w:hAnsi="Times New Roman" w:cs="Times New Roman"/>
          <w:sz w:val="22"/>
          <w:szCs w:val="22"/>
        </w:rPr>
        <w:t xml:space="preserve"> (земельны</w:t>
      </w:r>
      <w:r>
        <w:rPr>
          <w:rFonts w:ascii="Times New Roman" w:hAnsi="Times New Roman" w:cs="Times New Roman"/>
          <w:sz w:val="22"/>
          <w:szCs w:val="22"/>
          <w:lang w:val="ru-RU"/>
        </w:rPr>
        <w:t>е</w:t>
      </w:r>
      <w:r>
        <w:rPr>
          <w:rFonts w:ascii="Times New Roman" w:hAnsi="Times New Roman" w:cs="Times New Roman"/>
          <w:sz w:val="22"/>
          <w:szCs w:val="22"/>
        </w:rPr>
        <w:t xml:space="preserve"> участк</w:t>
      </w:r>
      <w:r>
        <w:rPr>
          <w:rFonts w:ascii="Times New Roman" w:hAnsi="Times New Roman" w:cs="Times New Roman"/>
          <w:sz w:val="22"/>
          <w:szCs w:val="22"/>
          <w:lang w:val="ru-RU"/>
        </w:rPr>
        <w:t>и</w:t>
      </w:r>
      <w:r>
        <w:rPr>
          <w:rFonts w:ascii="Times New Roman" w:hAnsi="Times New Roman" w:cs="Times New Roman"/>
          <w:sz w:val="22"/>
          <w:szCs w:val="22"/>
        </w:rPr>
        <w:t xml:space="preserve">) к землям особо охраняемых территорий местного значения и создании на них особо охраняемой территории местного значения; </w:t>
      </w:r>
    </w:p>
    <w:p w14:paraId="439D67B6">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б) </w:t>
      </w:r>
      <w:r>
        <w:rPr>
          <w:rFonts w:ascii="Times New Roman" w:hAnsi="Times New Roman" w:cs="Times New Roman"/>
          <w:sz w:val="22"/>
          <w:szCs w:val="22"/>
          <w:lang w:val="ru-RU"/>
        </w:rPr>
        <w:t>рекомендовать</w:t>
      </w:r>
      <w:r>
        <w:rPr>
          <w:rFonts w:hint="default" w:ascii="Times New Roman" w:hAnsi="Times New Roman" w:cs="Times New Roman"/>
          <w:sz w:val="22"/>
          <w:szCs w:val="22"/>
          <w:lang w:val="ru-RU"/>
        </w:rPr>
        <w:t xml:space="preserve"> администрации городского поселения «Кожва» </w:t>
      </w:r>
      <w:r>
        <w:rPr>
          <w:rFonts w:ascii="Times New Roman" w:hAnsi="Times New Roman" w:cs="Times New Roman"/>
          <w:sz w:val="22"/>
          <w:szCs w:val="22"/>
        </w:rPr>
        <w:t xml:space="preserve">отказать в отнесении земель (земельных участков) к землям особо охраняемых территорий местного значения и создании на них особо охраняемой территории местного значения. </w:t>
      </w:r>
    </w:p>
    <w:p w14:paraId="46609C45">
      <w:pPr>
        <w:spacing w:after="0" w:line="240" w:lineRule="auto"/>
        <w:ind w:firstLine="709"/>
        <w:jc w:val="both"/>
        <w:rPr>
          <w:rFonts w:hint="default" w:ascii="Times New Roman" w:hAnsi="Times New Roman" w:cs="Times New Roman"/>
          <w:sz w:val="22"/>
          <w:szCs w:val="22"/>
          <w:lang w:val="ru-RU"/>
        </w:rPr>
      </w:pPr>
      <w:r>
        <w:rPr>
          <w:rFonts w:ascii="Times New Roman" w:hAnsi="Times New Roman" w:cs="Times New Roman"/>
          <w:sz w:val="22"/>
          <w:szCs w:val="22"/>
        </w:rPr>
        <w:t xml:space="preserve">Все решения Комиссии оформляются протоколом. Протокол Комиссии </w:t>
      </w:r>
      <w:r>
        <w:rPr>
          <w:rFonts w:ascii="Times New Roman" w:hAnsi="Times New Roman" w:cs="Times New Roman"/>
          <w:sz w:val="22"/>
          <w:szCs w:val="22"/>
          <w:lang w:val="ru-RU"/>
        </w:rPr>
        <w:t>подписывается</w:t>
      </w:r>
      <w:r>
        <w:rPr>
          <w:rFonts w:hint="default" w:ascii="Times New Roman" w:hAnsi="Times New Roman" w:cs="Times New Roman"/>
          <w:sz w:val="22"/>
          <w:szCs w:val="22"/>
          <w:lang w:val="ru-RU"/>
        </w:rPr>
        <w:t xml:space="preserve"> присутствовавшими членами Комиссии </w:t>
      </w:r>
      <w:r>
        <w:rPr>
          <w:rFonts w:ascii="Times New Roman" w:hAnsi="Times New Roman" w:cs="Times New Roman"/>
          <w:sz w:val="22"/>
          <w:szCs w:val="22"/>
        </w:rPr>
        <w:t>не позднее следующего рабочего дня после проведения заседания</w:t>
      </w:r>
      <w:r>
        <w:rPr>
          <w:rFonts w:hint="default" w:ascii="Times New Roman" w:hAnsi="Times New Roman" w:cs="Times New Roman"/>
          <w:sz w:val="22"/>
          <w:szCs w:val="22"/>
          <w:lang w:val="ru-RU"/>
        </w:rPr>
        <w:t xml:space="preserve"> и направляется руководителю администрации.</w:t>
      </w:r>
    </w:p>
    <w:p w14:paraId="455E12F2">
      <w:pPr>
        <w:numPr>
          <w:ilvl w:val="0"/>
          <w:numId w:val="26"/>
        </w:numPr>
        <w:spacing w:after="0" w:line="240" w:lineRule="auto"/>
        <w:ind w:left="0" w:leftChars="0" w:firstLine="660" w:firstLineChars="300"/>
        <w:jc w:val="both"/>
        <w:rPr>
          <w:rFonts w:hint="default" w:ascii="Times New Roman" w:hAnsi="Times New Roman" w:cs="Times New Roman"/>
          <w:sz w:val="22"/>
          <w:szCs w:val="22"/>
          <w:lang w:val="ru-RU"/>
        </w:rPr>
      </w:pPr>
      <w:r>
        <w:rPr>
          <w:rFonts w:hint="default" w:ascii="Times New Roman" w:hAnsi="Times New Roman" w:cs="Times New Roman"/>
          <w:sz w:val="22"/>
          <w:szCs w:val="22"/>
          <w:lang w:val="ru-RU"/>
        </w:rPr>
        <w:t>Руководитель администрации городского поселения «Кожва» с учетом мнения Комиссии принимает одно из следующих решений:</w:t>
      </w:r>
    </w:p>
    <w:p w14:paraId="1A47AEEB">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2"/>
          <w:szCs w:val="22"/>
        </w:rPr>
      </w:pPr>
      <w:r>
        <w:rPr>
          <w:rFonts w:ascii="Times New Roman" w:hAnsi="Times New Roman" w:cs="Times New Roman"/>
          <w:sz w:val="22"/>
          <w:szCs w:val="22"/>
        </w:rPr>
        <w:t xml:space="preserve"> </w:t>
      </w:r>
      <w:r>
        <w:rPr>
          <w:rFonts w:hint="default" w:ascii="Times New Roman" w:hAnsi="Times New Roman" w:cs="Times New Roman"/>
          <w:sz w:val="22"/>
          <w:szCs w:val="22"/>
          <w:lang w:val="ru-RU"/>
        </w:rPr>
        <w:t xml:space="preserve"> </w:t>
      </w:r>
      <w:r>
        <w:rPr>
          <w:rFonts w:ascii="Times New Roman" w:hAnsi="Times New Roman" w:cs="Times New Roman"/>
          <w:sz w:val="22"/>
          <w:szCs w:val="22"/>
        </w:rPr>
        <w:t xml:space="preserve">         а) </w:t>
      </w:r>
      <w:r>
        <w:rPr>
          <w:rFonts w:ascii="Times New Roman" w:hAnsi="Times New Roman" w:cs="Times New Roman"/>
          <w:sz w:val="22"/>
          <w:szCs w:val="22"/>
          <w:lang w:val="ru-RU"/>
        </w:rPr>
        <w:t>о</w:t>
      </w:r>
      <w:r>
        <w:rPr>
          <w:rFonts w:ascii="Times New Roman" w:hAnsi="Times New Roman" w:cs="Times New Roman"/>
          <w:sz w:val="22"/>
          <w:szCs w:val="22"/>
        </w:rPr>
        <w:t>тнес</w:t>
      </w:r>
      <w:r>
        <w:rPr>
          <w:rFonts w:ascii="Times New Roman" w:hAnsi="Times New Roman" w:cs="Times New Roman"/>
          <w:sz w:val="22"/>
          <w:szCs w:val="22"/>
          <w:lang w:val="ru-RU"/>
        </w:rPr>
        <w:t>ти</w:t>
      </w:r>
      <w:r>
        <w:rPr>
          <w:rFonts w:ascii="Times New Roman" w:hAnsi="Times New Roman" w:cs="Times New Roman"/>
          <w:sz w:val="22"/>
          <w:szCs w:val="22"/>
        </w:rPr>
        <w:t xml:space="preserve"> зем</w:t>
      </w:r>
      <w:r>
        <w:rPr>
          <w:rFonts w:ascii="Times New Roman" w:hAnsi="Times New Roman" w:cs="Times New Roman"/>
          <w:sz w:val="22"/>
          <w:szCs w:val="22"/>
          <w:lang w:val="ru-RU"/>
        </w:rPr>
        <w:t>ли</w:t>
      </w:r>
      <w:r>
        <w:rPr>
          <w:rFonts w:ascii="Times New Roman" w:hAnsi="Times New Roman" w:cs="Times New Roman"/>
          <w:sz w:val="22"/>
          <w:szCs w:val="22"/>
        </w:rPr>
        <w:t xml:space="preserve"> (земельн</w:t>
      </w:r>
      <w:r>
        <w:rPr>
          <w:rFonts w:ascii="Times New Roman" w:hAnsi="Times New Roman" w:cs="Times New Roman"/>
          <w:sz w:val="22"/>
          <w:szCs w:val="22"/>
          <w:lang w:val="ru-RU"/>
        </w:rPr>
        <w:t>ые</w:t>
      </w:r>
      <w:r>
        <w:rPr>
          <w:rFonts w:ascii="Times New Roman" w:hAnsi="Times New Roman" w:cs="Times New Roman"/>
          <w:sz w:val="22"/>
          <w:szCs w:val="22"/>
        </w:rPr>
        <w:t xml:space="preserve"> участк</w:t>
      </w:r>
      <w:r>
        <w:rPr>
          <w:rFonts w:ascii="Times New Roman" w:hAnsi="Times New Roman" w:cs="Times New Roman"/>
          <w:sz w:val="22"/>
          <w:szCs w:val="22"/>
          <w:lang w:val="ru-RU"/>
        </w:rPr>
        <w:t>и</w:t>
      </w:r>
      <w:r>
        <w:rPr>
          <w:rFonts w:ascii="Times New Roman" w:hAnsi="Times New Roman" w:cs="Times New Roman"/>
          <w:sz w:val="22"/>
          <w:szCs w:val="22"/>
        </w:rPr>
        <w:t>) к землям особо охраняемых территорий и созда</w:t>
      </w:r>
      <w:r>
        <w:rPr>
          <w:rFonts w:ascii="Times New Roman" w:hAnsi="Times New Roman" w:cs="Times New Roman"/>
          <w:sz w:val="22"/>
          <w:szCs w:val="22"/>
          <w:lang w:val="ru-RU"/>
        </w:rPr>
        <w:t>ть</w:t>
      </w:r>
      <w:r>
        <w:rPr>
          <w:rFonts w:ascii="Times New Roman" w:hAnsi="Times New Roman" w:cs="Times New Roman"/>
          <w:sz w:val="22"/>
          <w:szCs w:val="22"/>
        </w:rPr>
        <w:t xml:space="preserve"> на них особо охраняемой территории;</w:t>
      </w:r>
    </w:p>
    <w:p w14:paraId="72D54158">
      <w:pPr>
        <w:keepNext w:val="0"/>
        <w:keepLines w:val="0"/>
        <w:pageBreakBefore w:val="0"/>
        <w:widowControl/>
        <w:kinsoku/>
        <w:wordWrap/>
        <w:overflowPunct/>
        <w:topLinePunct w:val="0"/>
        <w:autoSpaceDE/>
        <w:autoSpaceDN/>
        <w:bidi w:val="0"/>
        <w:adjustRightInd/>
        <w:snapToGrid/>
        <w:spacing w:after="0" w:line="240" w:lineRule="auto"/>
        <w:jc w:val="both"/>
        <w:textAlignment w:val="auto"/>
        <w:rPr>
          <w:rFonts w:ascii="Times New Roman" w:hAnsi="Times New Roman" w:cs="Times New Roman"/>
          <w:sz w:val="22"/>
          <w:szCs w:val="22"/>
        </w:rPr>
      </w:pPr>
      <w:r>
        <w:rPr>
          <w:rFonts w:ascii="Times New Roman" w:hAnsi="Times New Roman" w:cs="Times New Roman"/>
          <w:sz w:val="22"/>
          <w:szCs w:val="22"/>
        </w:rPr>
        <w:t xml:space="preserve">        </w:t>
      </w:r>
      <w:r>
        <w:rPr>
          <w:rFonts w:hint="default" w:ascii="Times New Roman" w:hAnsi="Times New Roman" w:cs="Times New Roman"/>
          <w:sz w:val="22"/>
          <w:szCs w:val="22"/>
          <w:lang w:val="ru-RU"/>
        </w:rPr>
        <w:t xml:space="preserve">    </w:t>
      </w:r>
      <w:r>
        <w:rPr>
          <w:rFonts w:ascii="Times New Roman" w:hAnsi="Times New Roman" w:cs="Times New Roman"/>
          <w:sz w:val="22"/>
          <w:szCs w:val="22"/>
        </w:rPr>
        <w:t>б)</w:t>
      </w:r>
      <w:r>
        <w:rPr>
          <w:rFonts w:hint="default" w:ascii="Times New Roman" w:hAnsi="Times New Roman" w:cs="Times New Roman"/>
          <w:sz w:val="22"/>
          <w:szCs w:val="22"/>
          <w:lang w:val="ru-RU"/>
        </w:rPr>
        <w:t xml:space="preserve"> </w:t>
      </w:r>
      <w:r>
        <w:rPr>
          <w:rFonts w:ascii="Times New Roman" w:hAnsi="Times New Roman" w:cs="Times New Roman"/>
          <w:sz w:val="22"/>
          <w:szCs w:val="22"/>
        </w:rPr>
        <w:t>отказ</w:t>
      </w:r>
      <w:r>
        <w:rPr>
          <w:rFonts w:ascii="Times New Roman" w:hAnsi="Times New Roman" w:cs="Times New Roman"/>
          <w:sz w:val="22"/>
          <w:szCs w:val="22"/>
          <w:lang w:val="ru-RU"/>
        </w:rPr>
        <w:t>ать</w:t>
      </w:r>
      <w:r>
        <w:rPr>
          <w:rFonts w:ascii="Times New Roman" w:hAnsi="Times New Roman" w:cs="Times New Roman"/>
          <w:sz w:val="22"/>
          <w:szCs w:val="22"/>
        </w:rPr>
        <w:t xml:space="preserve"> в отнесении земель (земельного участка) к землям особо охраняемых территорий и создании на них особо охраняемой территории.</w:t>
      </w:r>
    </w:p>
    <w:p w14:paraId="2E87A9BE">
      <w:pPr>
        <w:numPr>
          <w:ilvl w:val="0"/>
          <w:numId w:val="26"/>
        </w:numPr>
        <w:spacing w:after="0" w:line="240" w:lineRule="auto"/>
        <w:ind w:left="0" w:leftChars="0" w:firstLine="660" w:firstLineChars="300"/>
        <w:jc w:val="both"/>
        <w:rPr>
          <w:rFonts w:ascii="Times New Roman" w:hAnsi="Times New Roman" w:cs="Times New Roman"/>
          <w:sz w:val="22"/>
          <w:szCs w:val="22"/>
        </w:rPr>
      </w:pPr>
      <w:r>
        <w:rPr>
          <w:rFonts w:ascii="Times New Roman" w:hAnsi="Times New Roman" w:cs="Times New Roman"/>
          <w:sz w:val="22"/>
          <w:szCs w:val="22"/>
        </w:rPr>
        <w:t>Основаниями для отказа в отнесении земель (земельных участков) к землям особо охраняемых территорий местного значения и создании на них особо охраняемой территории местного значения явля</w:t>
      </w:r>
      <w:r>
        <w:rPr>
          <w:rFonts w:ascii="Times New Roman" w:hAnsi="Times New Roman" w:cs="Times New Roman"/>
          <w:sz w:val="22"/>
          <w:szCs w:val="22"/>
          <w:lang w:val="ru-RU"/>
        </w:rPr>
        <w:t>е</w:t>
      </w:r>
      <w:r>
        <w:rPr>
          <w:rFonts w:ascii="Times New Roman" w:hAnsi="Times New Roman" w:cs="Times New Roman"/>
          <w:sz w:val="22"/>
          <w:szCs w:val="22"/>
        </w:rPr>
        <w:t>тся</w:t>
      </w:r>
      <w:r>
        <w:rPr>
          <w:rFonts w:hint="default" w:ascii="Times New Roman" w:hAnsi="Times New Roman" w:cs="Times New Roman"/>
          <w:sz w:val="22"/>
          <w:szCs w:val="22"/>
          <w:lang w:val="ru-RU"/>
        </w:rPr>
        <w:t>, если:</w:t>
      </w:r>
    </w:p>
    <w:p w14:paraId="05F83EBC">
      <w:pPr>
        <w:spacing w:after="0" w:line="240" w:lineRule="auto"/>
        <w:ind w:firstLine="709"/>
        <w:jc w:val="both"/>
        <w:rPr>
          <w:rFonts w:hint="default" w:ascii="Times New Roman" w:hAnsi="Times New Roman" w:cs="Times New Roman"/>
          <w:sz w:val="22"/>
          <w:szCs w:val="22"/>
          <w:lang w:val="ru-RU"/>
        </w:rPr>
      </w:pPr>
      <w:r>
        <w:rPr>
          <w:rFonts w:ascii="Times New Roman" w:hAnsi="Times New Roman" w:cs="Times New Roman"/>
          <w:sz w:val="22"/>
          <w:szCs w:val="22"/>
        </w:rPr>
        <w:t xml:space="preserve">а) отнесение </w:t>
      </w:r>
      <w:r>
        <w:rPr>
          <w:rFonts w:ascii="Times New Roman" w:hAnsi="Times New Roman" w:cs="Times New Roman"/>
          <w:sz w:val="22"/>
          <w:szCs w:val="22"/>
          <w:lang w:val="ru-RU"/>
        </w:rPr>
        <w:t>предложенных</w:t>
      </w:r>
      <w:r>
        <w:rPr>
          <w:rFonts w:hint="default" w:ascii="Times New Roman" w:hAnsi="Times New Roman" w:cs="Times New Roman"/>
          <w:sz w:val="22"/>
          <w:szCs w:val="22"/>
          <w:lang w:val="ru-RU"/>
        </w:rPr>
        <w:t xml:space="preserve"> заявителем </w:t>
      </w:r>
      <w:r>
        <w:rPr>
          <w:rFonts w:ascii="Times New Roman" w:hAnsi="Times New Roman" w:cs="Times New Roman"/>
          <w:sz w:val="22"/>
          <w:szCs w:val="22"/>
        </w:rPr>
        <w:t>земель (земельных участков) к землям особо охраняемых территорий местного значения и создание на них особо охраняемой территории местного значения противоречит документам территориального планирования, градостроительным условиям использования земель (земельных участков)</w:t>
      </w:r>
      <w:r>
        <w:rPr>
          <w:rFonts w:hint="default" w:ascii="Times New Roman" w:hAnsi="Times New Roman" w:cs="Times New Roman"/>
          <w:sz w:val="22"/>
          <w:szCs w:val="22"/>
          <w:lang w:val="ru-RU"/>
        </w:rPr>
        <w:t>;</w:t>
      </w:r>
    </w:p>
    <w:p w14:paraId="536C7502">
      <w:pPr>
        <w:keepNext w:val="0"/>
        <w:keepLines w:val="0"/>
        <w:pageBreakBefore w:val="0"/>
        <w:widowControl/>
        <w:numPr>
          <w:ilvl w:val="0"/>
          <w:numId w:val="0"/>
        </w:numPr>
        <w:kinsoku/>
        <w:wordWrap/>
        <w:overflowPunct/>
        <w:topLinePunct w:val="0"/>
        <w:autoSpaceDE/>
        <w:autoSpaceDN/>
        <w:bidi w:val="0"/>
        <w:adjustRightInd/>
        <w:snapToGrid/>
        <w:spacing w:after="0" w:line="240" w:lineRule="auto"/>
        <w:ind w:left="0" w:leftChars="0" w:firstLine="660" w:firstLineChars="300"/>
        <w:jc w:val="both"/>
        <w:textAlignment w:val="auto"/>
        <w:rPr>
          <w:rFonts w:hint="default" w:ascii="Times New Roman" w:hAnsi="Times New Roman" w:cs="Times New Roman"/>
          <w:sz w:val="22"/>
          <w:szCs w:val="22"/>
          <w:lang w:val="ru-RU"/>
        </w:rPr>
      </w:pPr>
      <w:r>
        <w:rPr>
          <w:rFonts w:ascii="Times New Roman" w:hAnsi="Times New Roman" w:cs="Times New Roman"/>
          <w:sz w:val="22"/>
          <w:szCs w:val="22"/>
        </w:rPr>
        <w:t xml:space="preserve">б) представленное </w:t>
      </w:r>
      <w:r>
        <w:rPr>
          <w:rFonts w:ascii="Times New Roman" w:hAnsi="Times New Roman" w:cs="Times New Roman"/>
          <w:sz w:val="22"/>
          <w:szCs w:val="22"/>
          <w:lang w:val="ru-RU"/>
        </w:rPr>
        <w:t>заявление</w:t>
      </w:r>
      <w:r>
        <w:rPr>
          <w:rFonts w:hint="default" w:ascii="Times New Roman" w:hAnsi="Times New Roman" w:cs="Times New Roman"/>
          <w:sz w:val="22"/>
          <w:szCs w:val="22"/>
          <w:lang w:val="ru-RU"/>
        </w:rPr>
        <w:t xml:space="preserve"> и (или) указанные в части 4 раздела 2 настоящего Положения документы</w:t>
      </w:r>
      <w:r>
        <w:rPr>
          <w:rFonts w:ascii="Times New Roman" w:hAnsi="Times New Roman" w:cs="Times New Roman"/>
          <w:sz w:val="22"/>
          <w:szCs w:val="22"/>
        </w:rPr>
        <w:t xml:space="preserve"> содерж</w:t>
      </w:r>
      <w:r>
        <w:rPr>
          <w:rFonts w:ascii="Times New Roman" w:hAnsi="Times New Roman" w:cs="Times New Roman"/>
          <w:sz w:val="22"/>
          <w:szCs w:val="22"/>
          <w:lang w:val="ru-RU"/>
        </w:rPr>
        <w:t>а</w:t>
      </w:r>
      <w:r>
        <w:rPr>
          <w:rFonts w:ascii="Times New Roman" w:hAnsi="Times New Roman" w:cs="Times New Roman"/>
          <w:sz w:val="22"/>
          <w:szCs w:val="22"/>
        </w:rPr>
        <w:t>т недостоверные или неполные сведения</w:t>
      </w:r>
      <w:r>
        <w:rPr>
          <w:rFonts w:hint="default" w:ascii="Times New Roman" w:hAnsi="Times New Roman" w:cs="Times New Roman"/>
          <w:sz w:val="22"/>
          <w:szCs w:val="22"/>
          <w:lang w:val="ru-RU"/>
        </w:rPr>
        <w:t>.</w:t>
      </w:r>
    </w:p>
    <w:p w14:paraId="1A6751E8">
      <w:pPr>
        <w:keepNext w:val="0"/>
        <w:keepLines w:val="0"/>
        <w:pageBreakBefore w:val="0"/>
        <w:widowControl/>
        <w:numPr>
          <w:ilvl w:val="0"/>
          <w:numId w:val="26"/>
        </w:numPr>
        <w:kinsoku/>
        <w:wordWrap/>
        <w:overflowPunct/>
        <w:topLinePunct w:val="0"/>
        <w:autoSpaceDE/>
        <w:autoSpaceDN/>
        <w:bidi w:val="0"/>
        <w:adjustRightInd/>
        <w:snapToGrid/>
        <w:spacing w:after="0" w:line="240" w:lineRule="auto"/>
        <w:ind w:left="0" w:leftChars="0" w:firstLine="660" w:firstLineChars="300"/>
        <w:jc w:val="both"/>
        <w:textAlignment w:val="auto"/>
        <w:rPr>
          <w:rFonts w:hint="default" w:ascii="Times New Roman" w:hAnsi="Times New Roman" w:cs="Times New Roman"/>
          <w:sz w:val="22"/>
          <w:szCs w:val="22"/>
          <w:lang w:val="en-US"/>
        </w:rPr>
      </w:pPr>
      <w:r>
        <w:rPr>
          <w:rFonts w:hint="default" w:ascii="Times New Roman" w:hAnsi="Times New Roman" w:cs="Times New Roman"/>
          <w:sz w:val="22"/>
          <w:szCs w:val="22"/>
          <w:lang w:val="ru-RU"/>
        </w:rPr>
        <w:t xml:space="preserve">Одно  из решений, указанных в части 10 раздела 2 Положения, оформляется постановлением администрации, которое подписывается руководителем администрации и в течение 5 рабочих дней </w:t>
      </w:r>
      <w:r>
        <w:rPr>
          <w:rFonts w:ascii="Times New Roman" w:hAnsi="Times New Roman" w:cs="Times New Roman"/>
          <w:sz w:val="22"/>
          <w:szCs w:val="22"/>
        </w:rPr>
        <w:t>со дня подписания протокола Комиссии.</w:t>
      </w:r>
      <w:r>
        <w:rPr>
          <w:rFonts w:hint="default" w:ascii="Times New Roman" w:hAnsi="Times New Roman" w:cs="Times New Roman"/>
          <w:sz w:val="22"/>
          <w:szCs w:val="22"/>
          <w:lang w:val="ru-RU"/>
        </w:rPr>
        <w:t xml:space="preserve"> Принятое постановление подлежит официальному опубликованию в течение 5 рабочих дней в порядке, предусмотренном Уставом МО ГП «Кожва»</w:t>
      </w:r>
    </w:p>
    <w:p w14:paraId="4040AF5C">
      <w:pPr>
        <w:keepNext w:val="0"/>
        <w:keepLines w:val="0"/>
        <w:pageBreakBefore w:val="0"/>
        <w:widowControl/>
        <w:numPr>
          <w:ilvl w:val="0"/>
          <w:numId w:val="26"/>
        </w:numPr>
        <w:kinsoku/>
        <w:wordWrap/>
        <w:overflowPunct/>
        <w:topLinePunct w:val="0"/>
        <w:autoSpaceDE/>
        <w:autoSpaceDN/>
        <w:bidi w:val="0"/>
        <w:adjustRightInd/>
        <w:snapToGrid/>
        <w:spacing w:after="0" w:line="240" w:lineRule="auto"/>
        <w:ind w:left="0" w:leftChars="0" w:firstLine="660" w:firstLineChars="300"/>
        <w:jc w:val="both"/>
        <w:textAlignment w:val="auto"/>
        <w:rPr>
          <w:rFonts w:ascii="Times New Roman" w:hAnsi="Times New Roman" w:cs="Times New Roman"/>
          <w:sz w:val="22"/>
          <w:szCs w:val="22"/>
        </w:rPr>
      </w:pPr>
      <w:r>
        <w:rPr>
          <w:rFonts w:ascii="Times New Roman" w:hAnsi="Times New Roman" w:cs="Times New Roman"/>
          <w:sz w:val="22"/>
          <w:szCs w:val="22"/>
          <w:lang w:val="ru-RU"/>
        </w:rPr>
        <w:t>Информация</w:t>
      </w:r>
      <w:r>
        <w:rPr>
          <w:rFonts w:ascii="Times New Roman" w:hAnsi="Times New Roman" w:cs="Times New Roman"/>
          <w:sz w:val="22"/>
          <w:szCs w:val="22"/>
        </w:rPr>
        <w:t xml:space="preserve"> об отказе в отнесении земель (земельных участков) к землям особо охраняемых территорий местного значения и создании на них особо охраняемой территории местного значения</w:t>
      </w:r>
      <w:r>
        <w:rPr>
          <w:rFonts w:hint="default" w:ascii="Times New Roman" w:hAnsi="Times New Roman" w:cs="Times New Roman"/>
          <w:sz w:val="22"/>
          <w:szCs w:val="22"/>
          <w:lang w:val="ru-RU"/>
        </w:rPr>
        <w:t xml:space="preserve"> </w:t>
      </w:r>
      <w:r>
        <w:rPr>
          <w:rFonts w:ascii="Times New Roman" w:hAnsi="Times New Roman" w:cs="Times New Roman"/>
          <w:sz w:val="22"/>
          <w:szCs w:val="22"/>
        </w:rPr>
        <w:t>направляется заявителю в виде уведомления</w:t>
      </w:r>
      <w:r>
        <w:rPr>
          <w:rFonts w:hint="default" w:ascii="Times New Roman" w:hAnsi="Times New Roman" w:cs="Times New Roman"/>
          <w:sz w:val="22"/>
          <w:szCs w:val="22"/>
          <w:lang w:val="ru-RU"/>
        </w:rPr>
        <w:t xml:space="preserve"> </w:t>
      </w:r>
      <w:r>
        <w:rPr>
          <w:rFonts w:ascii="Times New Roman" w:hAnsi="Times New Roman" w:cs="Times New Roman"/>
          <w:sz w:val="22"/>
          <w:szCs w:val="22"/>
          <w:lang w:val="ru-RU"/>
        </w:rPr>
        <w:t>с</w:t>
      </w:r>
      <w:r>
        <w:rPr>
          <w:rFonts w:hint="default" w:ascii="Times New Roman" w:hAnsi="Times New Roman" w:cs="Times New Roman"/>
          <w:sz w:val="22"/>
          <w:szCs w:val="22"/>
          <w:lang w:val="ru-RU"/>
        </w:rPr>
        <w:t xml:space="preserve"> обязательным указанием</w:t>
      </w:r>
      <w:r>
        <w:rPr>
          <w:rFonts w:ascii="Times New Roman" w:hAnsi="Times New Roman" w:cs="Times New Roman"/>
          <w:sz w:val="22"/>
          <w:szCs w:val="22"/>
        </w:rPr>
        <w:t xml:space="preserve"> причин, послуживших основанием для отказа</w:t>
      </w:r>
      <w:r>
        <w:rPr>
          <w:rFonts w:hint="default" w:ascii="Times New Roman" w:hAnsi="Times New Roman" w:cs="Times New Roman"/>
          <w:sz w:val="22"/>
          <w:szCs w:val="22"/>
          <w:lang w:val="ru-RU"/>
        </w:rPr>
        <w:t>, в течение 2 рабочих дней со дня подписания соответствующего постановления администрации</w:t>
      </w:r>
      <w:r>
        <w:rPr>
          <w:rFonts w:ascii="Times New Roman" w:hAnsi="Times New Roman" w:cs="Times New Roman"/>
          <w:sz w:val="22"/>
          <w:szCs w:val="22"/>
        </w:rPr>
        <w:t>.</w:t>
      </w:r>
    </w:p>
    <w:p w14:paraId="15A70566">
      <w:pPr>
        <w:keepNext w:val="0"/>
        <w:keepLines w:val="0"/>
        <w:pageBreakBefore w:val="0"/>
        <w:widowControl/>
        <w:numPr>
          <w:ilvl w:val="0"/>
          <w:numId w:val="26"/>
        </w:numPr>
        <w:kinsoku/>
        <w:wordWrap/>
        <w:overflowPunct/>
        <w:topLinePunct w:val="0"/>
        <w:autoSpaceDE/>
        <w:autoSpaceDN/>
        <w:bidi w:val="0"/>
        <w:adjustRightInd/>
        <w:snapToGrid/>
        <w:spacing w:after="0" w:line="240" w:lineRule="auto"/>
        <w:ind w:left="0" w:leftChars="0" w:firstLine="660" w:firstLineChars="300"/>
        <w:jc w:val="both"/>
        <w:textAlignment w:val="auto"/>
        <w:rPr>
          <w:rFonts w:ascii="Times New Roman" w:hAnsi="Times New Roman" w:cs="Times New Roman"/>
          <w:sz w:val="22"/>
          <w:szCs w:val="22"/>
        </w:rPr>
      </w:pPr>
      <w:r>
        <w:rPr>
          <w:rFonts w:ascii="Times New Roman" w:hAnsi="Times New Roman" w:cs="Times New Roman"/>
          <w:sz w:val="22"/>
          <w:szCs w:val="22"/>
          <w:lang w:val="ru-RU"/>
        </w:rPr>
        <w:t>П</w:t>
      </w:r>
      <w:r>
        <w:rPr>
          <w:rFonts w:ascii="Times New Roman" w:hAnsi="Times New Roman" w:cs="Times New Roman"/>
          <w:sz w:val="22"/>
          <w:szCs w:val="22"/>
        </w:rPr>
        <w:t>остановления администрации</w:t>
      </w:r>
      <w:r>
        <w:rPr>
          <w:sz w:val="22"/>
          <w:szCs w:val="22"/>
        </w:rPr>
        <w:t xml:space="preserve"> </w:t>
      </w:r>
      <w:r>
        <w:rPr>
          <w:rFonts w:ascii="Times New Roman" w:hAnsi="Times New Roman" w:cs="Times New Roman"/>
          <w:sz w:val="22"/>
          <w:szCs w:val="22"/>
        </w:rPr>
        <w:t>об отнесении земель (земельных участков) к землям особо охраняемых территорий местного значения и создании на них особо охраняемой территории местного значения, в течение 5 рабочих дней со дня принятия направляются в орган, осуществляющий государственный кадастровый учет и государственную регистрацию прав.</w:t>
      </w:r>
    </w:p>
    <w:p w14:paraId="1AAA4B23">
      <w:pPr>
        <w:numPr>
          <w:ilvl w:val="0"/>
          <w:numId w:val="26"/>
        </w:numPr>
        <w:spacing w:after="0" w:line="240" w:lineRule="auto"/>
        <w:ind w:left="0" w:leftChars="0" w:firstLine="660" w:firstLineChars="300"/>
        <w:jc w:val="both"/>
        <w:rPr>
          <w:rFonts w:ascii="Times New Roman" w:hAnsi="Times New Roman" w:cs="Times New Roman"/>
          <w:sz w:val="22"/>
          <w:szCs w:val="22"/>
        </w:rPr>
      </w:pPr>
      <w:r>
        <w:rPr>
          <w:rFonts w:ascii="Times New Roman" w:hAnsi="Times New Roman" w:cs="Times New Roman"/>
          <w:sz w:val="22"/>
          <w:szCs w:val="22"/>
        </w:rPr>
        <w:t>Земельные участки из земель иных категорий, расположенные в границах</w:t>
      </w:r>
      <w:r>
        <w:rPr>
          <w:sz w:val="22"/>
          <w:szCs w:val="22"/>
        </w:rPr>
        <w:t xml:space="preserve"> </w:t>
      </w:r>
      <w:r>
        <w:rPr>
          <w:rFonts w:ascii="Times New Roman" w:hAnsi="Times New Roman" w:cs="Times New Roman"/>
          <w:sz w:val="22"/>
          <w:szCs w:val="22"/>
        </w:rPr>
        <w:t>особо охраняемой территории местного значения, созданной в соответствии с настоящим Положением, подлежат переводу в категорию земель особо охраняемых территорий и объектов в соответствии с Федеральным законом от 21.12.2004 № 172-ФЗ «О переводе земель или земельных участков из одной категории в другую».</w:t>
      </w:r>
    </w:p>
    <w:p w14:paraId="385337BB">
      <w:pPr>
        <w:numPr>
          <w:ilvl w:val="0"/>
          <w:numId w:val="0"/>
        </w:numPr>
        <w:spacing w:after="0" w:line="240" w:lineRule="auto"/>
        <w:ind w:leftChars="300"/>
        <w:jc w:val="both"/>
        <w:rPr>
          <w:rFonts w:ascii="Times New Roman" w:hAnsi="Times New Roman" w:cs="Times New Roman"/>
          <w:sz w:val="22"/>
          <w:szCs w:val="22"/>
        </w:rPr>
      </w:pPr>
    </w:p>
    <w:p w14:paraId="5CC16F9B">
      <w:pPr>
        <w:numPr>
          <w:ilvl w:val="0"/>
          <w:numId w:val="24"/>
        </w:numPr>
        <w:spacing w:after="0" w:line="240" w:lineRule="auto"/>
        <w:ind w:left="0" w:leftChars="0" w:firstLine="0" w:firstLineChars="0"/>
        <w:jc w:val="center"/>
        <w:rPr>
          <w:rFonts w:hint="default" w:ascii="Times New Roman" w:hAnsi="Times New Roman" w:cs="Times New Roman"/>
          <w:sz w:val="22"/>
          <w:szCs w:val="22"/>
          <w:lang w:val="ru-RU"/>
        </w:rPr>
      </w:pPr>
      <w:r>
        <w:rPr>
          <w:rFonts w:hint="default" w:ascii="Times New Roman" w:hAnsi="Times New Roman" w:cs="Times New Roman"/>
          <w:b/>
          <w:bCs/>
          <w:sz w:val="22"/>
          <w:szCs w:val="22"/>
          <w:lang w:val="ru-RU"/>
        </w:rPr>
        <w:t>Порядок использования и охраны земель особо охраняемых территорий</w:t>
      </w:r>
    </w:p>
    <w:p w14:paraId="3A3E06AF">
      <w:pPr>
        <w:spacing w:after="0" w:line="240" w:lineRule="auto"/>
        <w:ind w:firstLine="709"/>
        <w:jc w:val="both"/>
        <w:rPr>
          <w:rFonts w:ascii="Times New Roman" w:hAnsi="Times New Roman" w:cs="Times New Roman"/>
          <w:sz w:val="22"/>
          <w:szCs w:val="22"/>
        </w:rPr>
      </w:pPr>
      <w:r>
        <w:rPr>
          <w:rFonts w:hint="default" w:ascii="Times New Roman" w:hAnsi="Times New Roman" w:cs="Times New Roman"/>
          <w:sz w:val="22"/>
          <w:szCs w:val="22"/>
          <w:lang w:val="ru-RU"/>
        </w:rPr>
        <w:t>1</w:t>
      </w:r>
      <w:r>
        <w:rPr>
          <w:rFonts w:ascii="Times New Roman" w:hAnsi="Times New Roman" w:cs="Times New Roman"/>
          <w:sz w:val="22"/>
          <w:szCs w:val="22"/>
        </w:rPr>
        <w:t>. В соответствии с федеральным законодательством земли (земельные участки) особо охраняемых территорий местного значения используются в соответствии с установленным для них целевым назначением.</w:t>
      </w:r>
    </w:p>
    <w:p w14:paraId="16144380">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Использование этих земель (земельных участков) для иных целей ограничивается или запрещается в случаях, установленных Земельным кодексом Российской Федерации, иными федеральными законами.</w:t>
      </w:r>
    </w:p>
    <w:p w14:paraId="30969326">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При использовании земель (земельных участков) особо охраняемых территорий местного значения учитывается вид особо охраняемой территории местного значения, в границы которой они входят, а также наличие установленных функциональных зон и санитарных округов в случаях, установленных федеральным законодательством.</w:t>
      </w:r>
    </w:p>
    <w:p w14:paraId="12473CA0">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Для всех особо охраняемых территорий местного значения устанавливается особый правовой режим, ограничивающий или запрещающий виды деятельности, не совместимые с основным целевым назначением этих территорий и (или) оказывающие на них негативное (вредное) воздействие.</w:t>
      </w:r>
    </w:p>
    <w:p w14:paraId="4C83806B">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Особенности использования земель (земельных участков) особо охраняемых территорий местного значения определяются в соответствии с федеральным законодательством.</w:t>
      </w:r>
    </w:p>
    <w:p w14:paraId="41D7E589">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2. Охрана земель (земельных участков) особо охраняемых территорий местного значения осуществляется в соответствии с федеральным законодательством, с учетом особенностей хозяйственной деятельности, природных и других условий.</w:t>
      </w:r>
    </w:p>
    <w:p w14:paraId="243D1269">
      <w:pPr>
        <w:spacing w:after="0" w:line="240" w:lineRule="auto"/>
        <w:ind w:firstLine="709"/>
        <w:jc w:val="both"/>
        <w:rPr>
          <w:rFonts w:ascii="Times New Roman" w:hAnsi="Times New Roman" w:cs="Times New Roman"/>
          <w:sz w:val="22"/>
          <w:szCs w:val="22"/>
        </w:rPr>
      </w:pPr>
      <w:r>
        <w:rPr>
          <w:rFonts w:hint="default" w:ascii="Times New Roman" w:hAnsi="Times New Roman" w:cs="Times New Roman"/>
          <w:sz w:val="22"/>
          <w:szCs w:val="22"/>
          <w:lang w:val="ru-RU"/>
        </w:rPr>
        <w:t>3</w:t>
      </w:r>
      <w:r>
        <w:rPr>
          <w:rFonts w:ascii="Times New Roman" w:hAnsi="Times New Roman" w:cs="Times New Roman"/>
          <w:sz w:val="22"/>
          <w:szCs w:val="22"/>
        </w:rPr>
        <w:t>. Охрана земель особо охраняемых территорий местного значения включает в себя:</w:t>
      </w:r>
    </w:p>
    <w:p w14:paraId="3FC330BA">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 xml:space="preserve">а) соблюдение правового режима использования особо охраняемой территории местного значения; </w:t>
      </w:r>
    </w:p>
    <w:p w14:paraId="08ADD7DA">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б) наблюдение за состоянием земель особо охраняемых территорий местного значения;</w:t>
      </w:r>
    </w:p>
    <w:p w14:paraId="3991E207">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в) осуществление мероприятий по поддержанию земель особо охраняемых территорий местного значения в состоянии, соответствующем их целевому назначению;</w:t>
      </w:r>
    </w:p>
    <w:p w14:paraId="451EF180">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г) разработка и реализация муниципальных программ, направленных на охрану земель особо охраняемых территорий местного значения</w:t>
      </w:r>
      <w:r>
        <w:rPr>
          <w:sz w:val="22"/>
          <w:szCs w:val="22"/>
        </w:rPr>
        <w:t xml:space="preserve"> </w:t>
      </w:r>
      <w:r>
        <w:rPr>
          <w:rFonts w:ascii="Times New Roman" w:hAnsi="Times New Roman" w:cs="Times New Roman"/>
          <w:sz w:val="22"/>
          <w:szCs w:val="22"/>
        </w:rPr>
        <w:t>в порядке, определяемом администрацией;</w:t>
      </w:r>
    </w:p>
    <w:p w14:paraId="19F9C9D8">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д) охрану земель особо охраняемых территорий местного значения от загрязнения и захламления отходами производства и потребления;</w:t>
      </w:r>
    </w:p>
    <w:p w14:paraId="1A6F06E9">
      <w:pPr>
        <w:spacing w:after="0" w:line="240" w:lineRule="auto"/>
        <w:ind w:firstLine="709"/>
        <w:jc w:val="both"/>
        <w:rPr>
          <w:rFonts w:ascii="Times New Roman" w:hAnsi="Times New Roman" w:cs="Times New Roman"/>
          <w:sz w:val="22"/>
          <w:szCs w:val="22"/>
        </w:rPr>
      </w:pPr>
      <w:r>
        <w:rPr>
          <w:rFonts w:ascii="Times New Roman" w:hAnsi="Times New Roman" w:cs="Times New Roman"/>
          <w:sz w:val="22"/>
          <w:szCs w:val="22"/>
        </w:rPr>
        <w:t>е) привлечение к ответственности за несоблюдение режима использования земель особо охраняемых территорий местного значения.</w:t>
      </w:r>
    </w:p>
    <w:p w14:paraId="0E9C5929">
      <w:pPr>
        <w:spacing w:after="0" w:line="240" w:lineRule="auto"/>
        <w:ind w:firstLine="709"/>
        <w:jc w:val="center"/>
        <w:rPr>
          <w:rFonts w:hint="default" w:ascii="Times New Roman" w:hAnsi="Times New Roman" w:cs="Times New Roman"/>
          <w:sz w:val="22"/>
          <w:szCs w:val="22"/>
          <w:lang w:val="ru-RU"/>
        </w:rPr>
      </w:pPr>
      <w:r>
        <w:rPr>
          <w:rFonts w:hint="default" w:cs="Times New Roman"/>
          <w:sz w:val="22"/>
          <w:szCs w:val="22"/>
          <w:lang w:val="ru-RU"/>
        </w:rPr>
        <w:t>___________________________</w:t>
      </w:r>
    </w:p>
    <w:p w14:paraId="070F50C0">
      <w:pPr>
        <w:keepNext w:val="0"/>
        <w:keepLines/>
        <w:pageBreakBefore w:val="0"/>
        <w:widowControl w:val="0"/>
        <w:kinsoku/>
        <w:wordWrap/>
        <w:overflowPunct/>
        <w:topLinePunct w:val="0"/>
        <w:bidi w:val="0"/>
        <w:snapToGrid/>
        <w:spacing w:line="240" w:lineRule="auto"/>
        <w:jc w:val="center"/>
        <w:textAlignment w:val="auto"/>
        <w:rPr>
          <w:rFonts w:hint="default"/>
          <w:bCs/>
          <w:sz w:val="22"/>
          <w:szCs w:val="22"/>
          <w:lang w:val="en-US" w:eastAsia="ru-RU"/>
        </w:rPr>
      </w:pPr>
      <w:r>
        <w:rPr>
          <w:rFonts w:hint="default"/>
          <w:bCs/>
          <w:sz w:val="22"/>
          <w:szCs w:val="22"/>
          <w:lang w:val="en-US" w:eastAsia="ru-RU"/>
        </w:rPr>
        <w:t>* * * * *</w:t>
      </w:r>
    </w:p>
    <w:p w14:paraId="443B783F">
      <w:pPr>
        <w:keepNext/>
        <w:jc w:val="center"/>
        <w:outlineLvl w:val="7"/>
        <w:rPr>
          <w:rFonts w:hint="default" w:ascii="Times New Roman"/>
          <w:b/>
          <w:sz w:val="24"/>
          <w:szCs w:val="24"/>
          <w:lang w:val="ru-RU"/>
        </w:rPr>
      </w:pPr>
      <w:r>
        <w:rPr>
          <w:b/>
          <w:sz w:val="24"/>
          <w:szCs w:val="24"/>
          <w:lang w:val="ru-RU"/>
        </w:rPr>
        <w:t>К</w:t>
      </w:r>
      <w:r>
        <w:rPr>
          <w:rFonts w:hint="default"/>
          <w:b/>
          <w:sz w:val="24"/>
          <w:szCs w:val="24"/>
          <w:lang w:val="ru-RU"/>
        </w:rPr>
        <w:t xml:space="preserve"> Ы В К </w:t>
      </w:r>
      <w:r>
        <w:rPr>
          <w:rFonts w:hint="default" w:ascii="Times New Roman" w:hAnsi="Times New Roman" w:cs="Times New Roman"/>
          <w:b/>
          <w:sz w:val="24"/>
          <w:szCs w:val="24"/>
          <w:lang w:val="ru-RU"/>
        </w:rPr>
        <w:t>Ö</w:t>
      </w:r>
      <w:r>
        <w:rPr>
          <w:rFonts w:hint="default" w:ascii="Times New Roman"/>
          <w:b/>
          <w:sz w:val="24"/>
          <w:szCs w:val="24"/>
          <w:lang w:val="ru-RU"/>
        </w:rPr>
        <w:t xml:space="preserve"> Р Т </w:t>
      </w:r>
      <w:r>
        <w:rPr>
          <w:rFonts w:hint="default" w:ascii="Times New Roman" w:hAnsi="Times New Roman" w:cs="Times New Roman"/>
          <w:b/>
          <w:sz w:val="24"/>
          <w:szCs w:val="24"/>
          <w:lang w:val="ru-RU"/>
        </w:rPr>
        <w:t>Ö</w:t>
      </w:r>
      <w:r>
        <w:rPr>
          <w:rFonts w:hint="default" w:ascii="Times New Roman"/>
          <w:b/>
          <w:sz w:val="24"/>
          <w:szCs w:val="24"/>
          <w:lang w:val="ru-RU"/>
        </w:rPr>
        <w:t xml:space="preserve"> Д</w:t>
      </w:r>
    </w:p>
    <w:p w14:paraId="6C0F7589">
      <w:pPr>
        <w:keepNext/>
        <w:jc w:val="center"/>
        <w:outlineLvl w:val="7"/>
        <w:rPr>
          <w:b/>
          <w:sz w:val="24"/>
          <w:szCs w:val="24"/>
        </w:rPr>
      </w:pPr>
      <w:r>
        <w:rPr>
          <w:b/>
          <w:sz w:val="24"/>
          <w:szCs w:val="24"/>
        </w:rPr>
        <w:t xml:space="preserve">Р Е Ш Е Н И Е </w:t>
      </w:r>
    </w:p>
    <w:p w14:paraId="4ECC32B0">
      <w:pPr>
        <w:jc w:val="center"/>
        <w:rPr>
          <w:sz w:val="24"/>
          <w:szCs w:val="24"/>
        </w:rPr>
      </w:pPr>
    </w:p>
    <w:tbl>
      <w:tblPr>
        <w:tblStyle w:val="12"/>
        <w:tblW w:w="9606" w:type="dxa"/>
        <w:tblInd w:w="108" w:type="dxa"/>
        <w:tblLayout w:type="fixed"/>
        <w:tblCellMar>
          <w:top w:w="0" w:type="dxa"/>
          <w:left w:w="108" w:type="dxa"/>
          <w:bottom w:w="0" w:type="dxa"/>
          <w:right w:w="108" w:type="dxa"/>
        </w:tblCellMar>
      </w:tblPr>
      <w:tblGrid>
        <w:gridCol w:w="4140"/>
        <w:gridCol w:w="2097"/>
        <w:gridCol w:w="3261"/>
      </w:tblGrid>
      <w:tr w14:paraId="4DE8DDCE">
        <w:tblPrEx>
          <w:tblCellMar>
            <w:top w:w="0" w:type="dxa"/>
            <w:left w:w="108" w:type="dxa"/>
            <w:bottom w:w="0" w:type="dxa"/>
            <w:right w:w="108" w:type="dxa"/>
          </w:tblCellMar>
        </w:tblPrEx>
        <w:tc>
          <w:tcPr>
            <w:tcW w:w="4140" w:type="dxa"/>
            <w:shd w:val="clear" w:color="auto" w:fill="auto"/>
          </w:tcPr>
          <w:p w14:paraId="3519067F">
            <w:pPr>
              <w:keepNext/>
              <w:widowControl w:val="0"/>
              <w:jc w:val="both"/>
              <w:rPr>
                <w:bCs/>
                <w:sz w:val="24"/>
                <w:szCs w:val="24"/>
              </w:rPr>
            </w:pPr>
            <w:r>
              <w:rPr>
                <w:bCs/>
                <w:sz w:val="24"/>
                <w:szCs w:val="24"/>
              </w:rPr>
              <w:t xml:space="preserve"> </w:t>
            </w:r>
            <w:r>
              <w:rPr>
                <w:rFonts w:hint="default"/>
                <w:bCs/>
                <w:sz w:val="24"/>
                <w:szCs w:val="24"/>
                <w:lang w:val="ru-RU"/>
              </w:rPr>
              <w:t>«21»</w:t>
            </w:r>
            <w:r>
              <w:rPr>
                <w:bCs/>
                <w:sz w:val="24"/>
                <w:szCs w:val="24"/>
              </w:rPr>
              <w:t xml:space="preserve"> </w:t>
            </w:r>
            <w:r>
              <w:rPr>
                <w:bCs/>
                <w:sz w:val="24"/>
                <w:szCs w:val="24"/>
                <w:lang w:val="ru-RU"/>
              </w:rPr>
              <w:t>мая</w:t>
            </w:r>
            <w:r>
              <w:rPr>
                <w:bCs/>
                <w:sz w:val="24"/>
                <w:szCs w:val="24"/>
              </w:rPr>
              <w:t xml:space="preserve"> 202</w:t>
            </w:r>
            <w:r>
              <w:rPr>
                <w:rFonts w:hint="default"/>
                <w:bCs/>
                <w:sz w:val="24"/>
                <w:szCs w:val="24"/>
                <w:lang w:val="ru-RU"/>
              </w:rPr>
              <w:t>4</w:t>
            </w:r>
            <w:r>
              <w:rPr>
                <w:bCs/>
                <w:sz w:val="24"/>
                <w:szCs w:val="24"/>
              </w:rPr>
              <w:t xml:space="preserve"> года</w:t>
            </w:r>
          </w:p>
          <w:p w14:paraId="13EA6469">
            <w:pPr>
              <w:keepNext/>
              <w:widowControl w:val="0"/>
              <w:jc w:val="both"/>
              <w:rPr>
                <w:rFonts w:hint="default"/>
                <w:bCs/>
                <w:sz w:val="24"/>
                <w:szCs w:val="24"/>
                <w:lang w:val="ru-RU"/>
              </w:rPr>
            </w:pPr>
            <w:r>
              <w:rPr>
                <w:rFonts w:hint="default"/>
                <w:bCs/>
                <w:sz w:val="24"/>
                <w:szCs w:val="24"/>
                <w:lang w:val="ru-RU"/>
              </w:rPr>
              <w:t xml:space="preserve"> </w:t>
            </w:r>
          </w:p>
        </w:tc>
        <w:tc>
          <w:tcPr>
            <w:tcW w:w="2097" w:type="dxa"/>
            <w:shd w:val="clear" w:color="auto" w:fill="auto"/>
          </w:tcPr>
          <w:p w14:paraId="15599BB4">
            <w:pPr>
              <w:keepNext/>
              <w:widowControl w:val="0"/>
              <w:jc w:val="both"/>
              <w:rPr>
                <w:b/>
                <w:bCs/>
                <w:sz w:val="24"/>
                <w:szCs w:val="24"/>
              </w:rPr>
            </w:pPr>
          </w:p>
        </w:tc>
        <w:tc>
          <w:tcPr>
            <w:tcW w:w="3261" w:type="dxa"/>
            <w:shd w:val="clear" w:color="auto" w:fill="auto"/>
          </w:tcPr>
          <w:p w14:paraId="40214CDC">
            <w:pPr>
              <w:keepNext/>
              <w:widowControl w:val="0"/>
              <w:jc w:val="right"/>
              <w:rPr>
                <w:rFonts w:hint="default"/>
                <w:bCs/>
                <w:sz w:val="24"/>
                <w:szCs w:val="24"/>
                <w:lang w:val="ru-RU"/>
              </w:rPr>
            </w:pPr>
            <w:r>
              <w:rPr>
                <w:rFonts w:hint="default"/>
                <w:bCs/>
                <w:sz w:val="24"/>
                <w:szCs w:val="24"/>
                <w:lang w:val="ru-RU"/>
              </w:rPr>
              <w:t xml:space="preserve">    </w:t>
            </w:r>
            <w:r>
              <w:rPr>
                <w:bCs/>
                <w:sz w:val="24"/>
                <w:szCs w:val="24"/>
              </w:rPr>
              <w:t xml:space="preserve">       № </w:t>
            </w:r>
            <w:r>
              <w:rPr>
                <w:rFonts w:hint="default"/>
                <w:bCs/>
                <w:sz w:val="24"/>
                <w:szCs w:val="24"/>
                <w:lang w:val="ru-RU"/>
              </w:rPr>
              <w:t>3</w:t>
            </w:r>
            <w:r>
              <w:rPr>
                <w:bCs/>
                <w:sz w:val="24"/>
                <w:szCs w:val="24"/>
              </w:rPr>
              <w:t>-</w:t>
            </w:r>
            <w:r>
              <w:rPr>
                <w:rFonts w:hint="default"/>
                <w:bCs/>
                <w:sz w:val="24"/>
                <w:szCs w:val="24"/>
                <w:lang w:val="ru-RU"/>
              </w:rPr>
              <w:t>20</w:t>
            </w:r>
            <w:r>
              <w:rPr>
                <w:bCs/>
                <w:sz w:val="24"/>
                <w:szCs w:val="24"/>
              </w:rPr>
              <w:t>/1</w:t>
            </w:r>
            <w:r>
              <w:rPr>
                <w:rFonts w:hint="default"/>
                <w:bCs/>
                <w:sz w:val="24"/>
                <w:szCs w:val="24"/>
                <w:lang w:val="ru-RU"/>
              </w:rPr>
              <w:t>39</w:t>
            </w:r>
          </w:p>
          <w:p w14:paraId="083990FC">
            <w:pPr>
              <w:keepNext/>
              <w:widowControl w:val="0"/>
              <w:jc w:val="center"/>
              <w:rPr>
                <w:bCs/>
                <w:sz w:val="24"/>
                <w:szCs w:val="24"/>
              </w:rPr>
            </w:pPr>
            <w:r>
              <w:rPr>
                <w:bCs/>
                <w:sz w:val="24"/>
                <w:szCs w:val="24"/>
              </w:rPr>
              <w:t xml:space="preserve"> </w:t>
            </w:r>
          </w:p>
        </w:tc>
      </w:tr>
    </w:tbl>
    <w:p w14:paraId="6AEA60FE">
      <w:pPr>
        <w:jc w:val="center"/>
        <w:rPr>
          <w:b/>
          <w:sz w:val="22"/>
          <w:szCs w:val="22"/>
        </w:rPr>
      </w:pPr>
      <w:r>
        <w:rPr>
          <w:b/>
          <w:sz w:val="22"/>
          <w:szCs w:val="22"/>
        </w:rPr>
        <w:t xml:space="preserve">О внесении изменений </w:t>
      </w:r>
    </w:p>
    <w:p w14:paraId="629C8412">
      <w:pPr>
        <w:jc w:val="center"/>
        <w:rPr>
          <w:b/>
          <w:sz w:val="22"/>
          <w:szCs w:val="22"/>
        </w:rPr>
      </w:pPr>
      <w:r>
        <w:rPr>
          <w:b/>
          <w:sz w:val="22"/>
          <w:szCs w:val="22"/>
        </w:rPr>
        <w:t>в решение Совета городского поселения «Кожва» от 24.04.2017 № 2-6/34</w:t>
      </w:r>
    </w:p>
    <w:p w14:paraId="64FE623E">
      <w:pPr>
        <w:jc w:val="center"/>
        <w:rPr>
          <w:b/>
          <w:sz w:val="22"/>
          <w:szCs w:val="22"/>
        </w:rPr>
      </w:pPr>
      <w:r>
        <w:rPr>
          <w:b/>
          <w:sz w:val="22"/>
          <w:szCs w:val="22"/>
        </w:rPr>
        <w:t xml:space="preserve"> «Об утверждении Положения о муниципальной службе в муниципальном образовании городского поселения «Кожва»</w:t>
      </w:r>
    </w:p>
    <w:p w14:paraId="483821B9">
      <w:pPr>
        <w:pStyle w:val="68"/>
        <w:ind w:firstLine="708"/>
        <w:jc w:val="both"/>
        <w:rPr>
          <w:sz w:val="22"/>
          <w:szCs w:val="22"/>
        </w:rPr>
      </w:pPr>
      <w:r>
        <w:rPr>
          <w:sz w:val="22"/>
          <w:szCs w:val="22"/>
        </w:rPr>
        <w:tab/>
      </w:r>
    </w:p>
    <w:p w14:paraId="28FEC780">
      <w:pPr>
        <w:overflowPunct/>
        <w:autoSpaceDN w:val="0"/>
        <w:adjustRightInd w:val="0"/>
        <w:ind w:firstLine="567"/>
        <w:jc w:val="both"/>
        <w:textAlignment w:val="auto"/>
        <w:rPr>
          <w:bCs/>
          <w:sz w:val="22"/>
          <w:szCs w:val="22"/>
        </w:rPr>
      </w:pPr>
      <w:r>
        <w:rPr>
          <w:rFonts w:hint="default" w:ascii="Times New Roman" w:hAnsi="Times New Roman" w:cs="Times New Roman"/>
          <w:sz w:val="22"/>
          <w:szCs w:val="22"/>
        </w:rPr>
        <w:t xml:space="preserve">    Руководствуясь Федеральным законом от 02.03.2007 года № 25-ФЗ «О муниципальной службе в Российской Федерации», Законом Республики Коми от 21.12.2007 года № 133-РЗ «О некоторых вопросах муниципальной службы в Республике Коми», Уставом муниципального образования городского поселения «Кожва», Совет городского поселения «Кожва» </w:t>
      </w:r>
      <w:r>
        <w:rPr>
          <w:rFonts w:hint="default" w:ascii="Times New Roman" w:hAnsi="Times New Roman" w:cs="Times New Roman"/>
          <w:b/>
          <w:sz w:val="22"/>
          <w:szCs w:val="22"/>
        </w:rPr>
        <w:t>решил</w:t>
      </w:r>
      <w:r>
        <w:rPr>
          <w:bCs/>
          <w:sz w:val="22"/>
          <w:szCs w:val="22"/>
        </w:rPr>
        <w:t>:</w:t>
      </w:r>
    </w:p>
    <w:p w14:paraId="064C4AC1">
      <w:pPr>
        <w:jc w:val="both"/>
        <w:rPr>
          <w:rFonts w:hint="default"/>
          <w:sz w:val="22"/>
          <w:szCs w:val="22"/>
          <w:lang w:val="ru-RU"/>
        </w:rPr>
      </w:pPr>
      <w:r>
        <w:rPr>
          <w:sz w:val="22"/>
          <w:szCs w:val="22"/>
        </w:rPr>
        <w:t xml:space="preserve"> </w:t>
      </w:r>
      <w:r>
        <w:rPr>
          <w:sz w:val="22"/>
          <w:szCs w:val="22"/>
        </w:rPr>
        <w:tab/>
      </w:r>
      <w:r>
        <w:rPr>
          <w:sz w:val="22"/>
          <w:szCs w:val="22"/>
        </w:rPr>
        <w:t>1.  Внести в решение Совета городского поселения «Кожва» от 24.04.2017 №2-6/34 «Об утверждении Положения о муниципальной службе в муниципальном образовании городского поселения «Кожва»</w:t>
      </w:r>
      <w:r>
        <w:rPr>
          <w:rFonts w:hint="default"/>
          <w:sz w:val="22"/>
          <w:szCs w:val="22"/>
          <w:lang w:val="ru-RU"/>
        </w:rPr>
        <w:t xml:space="preserve"> </w:t>
      </w:r>
      <w:r>
        <w:rPr>
          <w:sz w:val="22"/>
          <w:szCs w:val="22"/>
        </w:rPr>
        <w:t>изменения</w:t>
      </w:r>
      <w:r>
        <w:rPr>
          <w:rFonts w:hint="default"/>
          <w:sz w:val="22"/>
          <w:szCs w:val="22"/>
          <w:lang w:val="ru-RU"/>
        </w:rPr>
        <w:t xml:space="preserve"> согласно приложению к настоящему решению.</w:t>
      </w:r>
    </w:p>
    <w:p w14:paraId="036B8D79">
      <w:pPr>
        <w:jc w:val="both"/>
        <w:rPr>
          <w:rFonts w:hint="default" w:ascii="Times New Roman" w:hAnsi="Times New Roman" w:cs="Times New Roman"/>
          <w:sz w:val="22"/>
          <w:szCs w:val="22"/>
          <w:lang w:val="ru-RU"/>
        </w:rPr>
      </w:pPr>
      <w:r>
        <w:rPr>
          <w:sz w:val="22"/>
          <w:szCs w:val="22"/>
        </w:rPr>
        <w:tab/>
      </w:r>
      <w:r>
        <w:rPr>
          <w:sz w:val="22"/>
          <w:szCs w:val="22"/>
          <w:lang w:eastAsia="ru-RU"/>
        </w:rPr>
        <w:t xml:space="preserve">2. </w:t>
      </w:r>
      <w:r>
        <w:rPr>
          <w:rFonts w:hint="default" w:ascii="Times New Roman" w:hAnsi="Times New Roman" w:cs="Times New Roman"/>
          <w:sz w:val="22"/>
          <w:szCs w:val="22"/>
        </w:rPr>
        <w:t>Настоящее решение вступает в силу</w:t>
      </w:r>
      <w:r>
        <w:rPr>
          <w:rFonts w:hint="default" w:ascii="Times New Roman" w:hAnsi="Times New Roman" w:cs="Times New Roman"/>
          <w:sz w:val="22"/>
          <w:szCs w:val="22"/>
          <w:lang w:val="ru-RU"/>
        </w:rPr>
        <w:t xml:space="preserve"> со дня его опубликования в официальном периодическом </w:t>
      </w:r>
      <w:r>
        <w:rPr>
          <w:rFonts w:hint="default" w:ascii="Times New Roman" w:hAnsi="Times New Roman" w:cs="Times New Roman"/>
          <w:sz w:val="22"/>
          <w:szCs w:val="22"/>
        </w:rPr>
        <w:t>печатно</w:t>
      </w:r>
      <w:r>
        <w:rPr>
          <w:rFonts w:hint="default" w:ascii="Times New Roman" w:hAnsi="Times New Roman" w:cs="Times New Roman"/>
          <w:sz w:val="22"/>
          <w:szCs w:val="22"/>
          <w:lang w:val="ru-RU"/>
        </w:rPr>
        <w:t>м</w:t>
      </w:r>
      <w:r>
        <w:rPr>
          <w:rFonts w:hint="default" w:ascii="Times New Roman" w:hAnsi="Times New Roman" w:cs="Times New Roman"/>
          <w:sz w:val="22"/>
          <w:szCs w:val="22"/>
        </w:rPr>
        <w:t xml:space="preserve"> средств</w:t>
      </w:r>
      <w:r>
        <w:rPr>
          <w:rFonts w:hint="default" w:ascii="Times New Roman" w:hAnsi="Times New Roman" w:cs="Times New Roman"/>
          <w:sz w:val="22"/>
          <w:szCs w:val="22"/>
          <w:lang w:val="ru-RU"/>
        </w:rPr>
        <w:t>е</w:t>
      </w:r>
      <w:r>
        <w:rPr>
          <w:rFonts w:hint="default" w:ascii="Times New Roman" w:hAnsi="Times New Roman" w:cs="Times New Roman"/>
          <w:sz w:val="22"/>
          <w:szCs w:val="22"/>
        </w:rPr>
        <w:t xml:space="preserve"> массовой информации </w:t>
      </w:r>
      <w:r>
        <w:rPr>
          <w:rFonts w:hint="default" w:ascii="Times New Roman" w:hAnsi="Times New Roman" w:cs="Times New Roman"/>
          <w:sz w:val="22"/>
          <w:szCs w:val="22"/>
          <w:lang w:val="ru-RU"/>
        </w:rPr>
        <w:t>органов местного самоуправления муниципального образования городского поселения «Кожва»</w:t>
      </w:r>
      <w:r>
        <w:rPr>
          <w:rFonts w:hint="default" w:ascii="Times New Roman" w:hAnsi="Times New Roman" w:cs="Times New Roman"/>
          <w:sz w:val="22"/>
          <w:szCs w:val="22"/>
        </w:rPr>
        <w:t xml:space="preserve"> «Официальный вестник муниципального образования </w:t>
      </w:r>
      <w:r>
        <w:rPr>
          <w:rFonts w:hint="default" w:ascii="Times New Roman" w:hAnsi="Times New Roman" w:cs="Times New Roman"/>
          <w:sz w:val="22"/>
          <w:szCs w:val="22"/>
          <w:lang w:val="ru-RU"/>
        </w:rPr>
        <w:t>городского поселения «Кожва» и подлежит размещению на сайте муниципального образования городского поселения «Кожва».</w:t>
      </w:r>
    </w:p>
    <w:p w14:paraId="1086492F">
      <w:pPr>
        <w:jc w:val="both"/>
        <w:rPr>
          <w:bCs/>
          <w:sz w:val="22"/>
          <w:szCs w:val="22"/>
          <w:lang w:eastAsia="ru-RU"/>
        </w:rPr>
      </w:pPr>
    </w:p>
    <w:p w14:paraId="155FF6BA">
      <w:pPr>
        <w:jc w:val="both"/>
        <w:rPr>
          <w:bCs/>
          <w:sz w:val="22"/>
          <w:szCs w:val="22"/>
          <w:lang w:eastAsia="ru-RU"/>
        </w:rPr>
      </w:pPr>
      <w:r>
        <w:rPr>
          <w:bCs/>
          <w:sz w:val="22"/>
          <w:szCs w:val="22"/>
          <w:lang w:eastAsia="ru-RU"/>
        </w:rPr>
        <w:t xml:space="preserve">Глава городского поселения «Кожва» -      </w:t>
      </w:r>
    </w:p>
    <w:p w14:paraId="05BB685F">
      <w:pPr>
        <w:autoSpaceDN w:val="0"/>
        <w:adjustRightInd w:val="0"/>
        <w:jc w:val="both"/>
        <w:rPr>
          <w:bCs/>
          <w:sz w:val="22"/>
          <w:szCs w:val="22"/>
          <w:lang w:eastAsia="ru-RU"/>
        </w:rPr>
      </w:pPr>
      <w:r>
        <w:rPr>
          <w:bCs/>
          <w:sz w:val="22"/>
          <w:szCs w:val="22"/>
          <w:lang w:eastAsia="ru-RU"/>
        </w:rPr>
        <w:t xml:space="preserve">председатель Совета поселения                             </w:t>
      </w:r>
      <w:r>
        <w:rPr>
          <w:rFonts w:hint="default"/>
          <w:bCs/>
          <w:sz w:val="22"/>
          <w:szCs w:val="22"/>
          <w:lang w:val="en-US" w:eastAsia="ru-RU"/>
        </w:rPr>
        <w:t xml:space="preserve">                                                                     </w:t>
      </w:r>
      <w:r>
        <w:rPr>
          <w:bCs/>
          <w:sz w:val="22"/>
          <w:szCs w:val="22"/>
          <w:lang w:eastAsia="ru-RU"/>
        </w:rPr>
        <w:t xml:space="preserve">  </w:t>
      </w:r>
      <w:r>
        <w:rPr>
          <w:rFonts w:hint="default"/>
          <w:bCs/>
          <w:sz w:val="22"/>
          <w:szCs w:val="22"/>
          <w:lang w:val="en-US" w:eastAsia="ru-RU"/>
        </w:rPr>
        <w:t xml:space="preserve">  </w:t>
      </w:r>
      <w:r>
        <w:rPr>
          <w:bCs/>
          <w:sz w:val="22"/>
          <w:szCs w:val="22"/>
          <w:lang w:eastAsia="ru-RU"/>
        </w:rPr>
        <w:t xml:space="preserve">   Н.И. Данч</w:t>
      </w:r>
    </w:p>
    <w:p w14:paraId="627262BD">
      <w:pPr>
        <w:keepLines/>
        <w:widowControl w:val="0"/>
        <w:jc w:val="both"/>
        <w:rPr>
          <w:sz w:val="22"/>
          <w:szCs w:val="22"/>
        </w:rPr>
      </w:pPr>
    </w:p>
    <w:p w14:paraId="43046AC8">
      <w:pPr>
        <w:keepLines/>
        <w:widowControl w:val="0"/>
        <w:wordWrap w:val="0"/>
        <w:jc w:val="right"/>
        <w:rPr>
          <w:rFonts w:hint="default"/>
          <w:sz w:val="22"/>
          <w:szCs w:val="22"/>
          <w:lang w:val="ru-RU"/>
        </w:rPr>
      </w:pPr>
      <w:r>
        <w:rPr>
          <w:rFonts w:hint="default"/>
          <w:sz w:val="22"/>
          <w:szCs w:val="22"/>
          <w:lang w:val="ru-RU"/>
        </w:rPr>
        <w:t xml:space="preserve">                                         </w:t>
      </w:r>
      <w:r>
        <w:rPr>
          <w:sz w:val="22"/>
          <w:szCs w:val="22"/>
        </w:rPr>
        <w:t xml:space="preserve">  Приложение</w:t>
      </w:r>
    </w:p>
    <w:p w14:paraId="6F375794">
      <w:pPr>
        <w:keepLines/>
        <w:widowControl w:val="0"/>
        <w:wordWrap w:val="0"/>
        <w:jc w:val="right"/>
        <w:rPr>
          <w:rFonts w:hint="default"/>
          <w:sz w:val="22"/>
          <w:szCs w:val="22"/>
          <w:lang w:val="ru-RU"/>
        </w:rPr>
      </w:pPr>
      <w:r>
        <w:rPr>
          <w:sz w:val="22"/>
          <w:szCs w:val="22"/>
        </w:rPr>
        <w:t>к решению Совета</w:t>
      </w:r>
      <w:r>
        <w:rPr>
          <w:rFonts w:hint="default"/>
          <w:sz w:val="22"/>
          <w:szCs w:val="22"/>
          <w:lang w:val="ru-RU"/>
        </w:rPr>
        <w:t xml:space="preserve"> </w:t>
      </w:r>
      <w:r>
        <w:rPr>
          <w:sz w:val="22"/>
          <w:szCs w:val="22"/>
        </w:rPr>
        <w:t>городского поселения «Кожва»</w:t>
      </w:r>
      <w:r>
        <w:rPr>
          <w:rFonts w:hint="default"/>
          <w:sz w:val="22"/>
          <w:szCs w:val="22"/>
          <w:lang w:val="ru-RU"/>
        </w:rPr>
        <w:t xml:space="preserve"> </w:t>
      </w:r>
    </w:p>
    <w:p w14:paraId="23347BAC">
      <w:pPr>
        <w:keepLines/>
        <w:widowControl w:val="0"/>
        <w:wordWrap w:val="0"/>
        <w:jc w:val="right"/>
        <w:rPr>
          <w:rFonts w:hint="default"/>
          <w:sz w:val="22"/>
          <w:szCs w:val="22"/>
          <w:lang w:val="ru-RU"/>
        </w:rPr>
      </w:pPr>
      <w:r>
        <w:rPr>
          <w:sz w:val="22"/>
          <w:szCs w:val="22"/>
        </w:rPr>
        <w:t xml:space="preserve">от </w:t>
      </w:r>
      <w:r>
        <w:rPr>
          <w:rFonts w:hint="default"/>
          <w:sz w:val="22"/>
          <w:szCs w:val="22"/>
          <w:lang w:val="ru-RU"/>
        </w:rPr>
        <w:t>21</w:t>
      </w:r>
      <w:r>
        <w:rPr>
          <w:sz w:val="22"/>
          <w:szCs w:val="22"/>
        </w:rPr>
        <w:t>.</w:t>
      </w:r>
      <w:r>
        <w:rPr>
          <w:rFonts w:hint="default"/>
          <w:sz w:val="22"/>
          <w:szCs w:val="22"/>
          <w:lang w:val="ru-RU"/>
        </w:rPr>
        <w:t>05.</w:t>
      </w:r>
      <w:r>
        <w:rPr>
          <w:sz w:val="22"/>
          <w:szCs w:val="22"/>
        </w:rPr>
        <w:t>202</w:t>
      </w:r>
      <w:r>
        <w:rPr>
          <w:rFonts w:hint="default"/>
          <w:sz w:val="22"/>
          <w:szCs w:val="22"/>
          <w:lang w:val="ru-RU"/>
        </w:rPr>
        <w:t xml:space="preserve">4 </w:t>
      </w:r>
      <w:r>
        <w:rPr>
          <w:sz w:val="22"/>
          <w:szCs w:val="22"/>
        </w:rPr>
        <w:t xml:space="preserve">года № </w:t>
      </w:r>
      <w:r>
        <w:rPr>
          <w:rFonts w:hint="default"/>
          <w:sz w:val="22"/>
          <w:szCs w:val="22"/>
          <w:lang w:val="ru-RU"/>
        </w:rPr>
        <w:t>3</w:t>
      </w:r>
      <w:r>
        <w:rPr>
          <w:sz w:val="22"/>
          <w:szCs w:val="22"/>
        </w:rPr>
        <w:t>-</w:t>
      </w:r>
      <w:r>
        <w:rPr>
          <w:rFonts w:hint="default"/>
          <w:sz w:val="22"/>
          <w:szCs w:val="22"/>
          <w:lang w:val="ru-RU"/>
        </w:rPr>
        <w:t>20</w:t>
      </w:r>
      <w:r>
        <w:rPr>
          <w:sz w:val="22"/>
          <w:szCs w:val="22"/>
        </w:rPr>
        <w:t>/</w:t>
      </w:r>
      <w:r>
        <w:rPr>
          <w:rFonts w:hint="default"/>
          <w:sz w:val="22"/>
          <w:szCs w:val="22"/>
          <w:lang w:val="ru-RU"/>
        </w:rPr>
        <w:t>139</w:t>
      </w:r>
    </w:p>
    <w:p w14:paraId="7C8366CD">
      <w:pPr>
        <w:keepLines/>
        <w:widowControl w:val="0"/>
        <w:jc w:val="center"/>
        <w:rPr>
          <w:sz w:val="22"/>
          <w:szCs w:val="22"/>
        </w:rPr>
      </w:pPr>
    </w:p>
    <w:p w14:paraId="7170F659">
      <w:pPr>
        <w:keepLines/>
        <w:widowControl w:val="0"/>
        <w:jc w:val="center"/>
        <w:rPr>
          <w:rFonts w:hint="default"/>
          <w:sz w:val="22"/>
          <w:szCs w:val="22"/>
          <w:lang w:val="ru-RU"/>
        </w:rPr>
      </w:pPr>
      <w:r>
        <w:rPr>
          <w:rFonts w:hint="default"/>
          <w:sz w:val="22"/>
          <w:szCs w:val="22"/>
          <w:lang w:val="ru-RU"/>
        </w:rPr>
        <w:t>Изменения,</w:t>
      </w:r>
    </w:p>
    <w:p w14:paraId="47F2EB7B">
      <w:pPr>
        <w:jc w:val="center"/>
        <w:rPr>
          <w:rFonts w:hint="default"/>
          <w:sz w:val="22"/>
          <w:szCs w:val="22"/>
          <w:lang w:val="ru-RU"/>
        </w:rPr>
      </w:pPr>
      <w:r>
        <w:rPr>
          <w:rFonts w:hint="default"/>
          <w:sz w:val="22"/>
          <w:szCs w:val="22"/>
          <w:lang w:val="ru-RU"/>
        </w:rPr>
        <w:t xml:space="preserve"> вносимые в решение Совета городского поселения «Кожва»</w:t>
      </w:r>
    </w:p>
    <w:p w14:paraId="0079CF28">
      <w:pPr>
        <w:jc w:val="center"/>
        <w:rPr>
          <w:b w:val="0"/>
          <w:bCs/>
          <w:sz w:val="22"/>
          <w:szCs w:val="22"/>
        </w:rPr>
      </w:pPr>
      <w:r>
        <w:rPr>
          <w:rFonts w:hint="default"/>
          <w:sz w:val="22"/>
          <w:szCs w:val="22"/>
          <w:lang w:val="ru-RU"/>
        </w:rPr>
        <w:t xml:space="preserve"> </w:t>
      </w:r>
      <w:r>
        <w:rPr>
          <w:b w:val="0"/>
          <w:bCs/>
          <w:sz w:val="22"/>
          <w:szCs w:val="22"/>
        </w:rPr>
        <w:t>от 24.04.2017 № 2-6/34</w:t>
      </w:r>
      <w:r>
        <w:rPr>
          <w:rFonts w:hint="default"/>
          <w:b w:val="0"/>
          <w:bCs/>
          <w:sz w:val="22"/>
          <w:szCs w:val="22"/>
          <w:lang w:val="ru-RU"/>
        </w:rPr>
        <w:t xml:space="preserve"> </w:t>
      </w:r>
      <w:r>
        <w:rPr>
          <w:b w:val="0"/>
          <w:bCs/>
          <w:sz w:val="22"/>
          <w:szCs w:val="22"/>
        </w:rPr>
        <w:t xml:space="preserve"> «Об утверждении Положения о муниципальной службе в муниципальном образовании городского поселения «Кожва»</w:t>
      </w:r>
    </w:p>
    <w:p w14:paraId="69DC563B">
      <w:pPr>
        <w:jc w:val="center"/>
        <w:rPr>
          <w:b w:val="0"/>
          <w:bCs/>
          <w:sz w:val="22"/>
          <w:szCs w:val="22"/>
        </w:rPr>
      </w:pPr>
    </w:p>
    <w:p w14:paraId="78284B7A">
      <w:pPr>
        <w:jc w:val="both"/>
        <w:rPr>
          <w:rFonts w:hint="default"/>
          <w:b w:val="0"/>
          <w:bCs/>
          <w:sz w:val="22"/>
          <w:szCs w:val="22"/>
          <w:lang w:val="ru-RU"/>
        </w:rPr>
      </w:pPr>
      <w:r>
        <w:rPr>
          <w:rFonts w:hint="default"/>
          <w:b w:val="0"/>
          <w:bCs/>
          <w:sz w:val="22"/>
          <w:szCs w:val="22"/>
          <w:lang w:val="ru-RU"/>
        </w:rPr>
        <w:tab/>
      </w:r>
      <w:r>
        <w:rPr>
          <w:rFonts w:hint="default"/>
          <w:b w:val="0"/>
          <w:bCs/>
          <w:sz w:val="22"/>
          <w:szCs w:val="22"/>
          <w:lang w:val="ru-RU"/>
        </w:rPr>
        <w:t xml:space="preserve">В решении Совета городского поселения «Кожва» </w:t>
      </w:r>
      <w:r>
        <w:rPr>
          <w:b w:val="0"/>
          <w:bCs/>
          <w:sz w:val="22"/>
          <w:szCs w:val="22"/>
        </w:rPr>
        <w:t>от 24.04.2017 № 2-6/34</w:t>
      </w:r>
      <w:r>
        <w:rPr>
          <w:rFonts w:hint="default"/>
          <w:b w:val="0"/>
          <w:bCs/>
          <w:sz w:val="22"/>
          <w:szCs w:val="22"/>
          <w:lang w:val="ru-RU"/>
        </w:rPr>
        <w:t xml:space="preserve"> </w:t>
      </w:r>
      <w:r>
        <w:rPr>
          <w:b w:val="0"/>
          <w:bCs/>
          <w:sz w:val="22"/>
          <w:szCs w:val="22"/>
        </w:rPr>
        <w:t xml:space="preserve"> «Об утверждении Положения о муниципальной службе в муниципальном</w:t>
      </w:r>
      <w:r>
        <w:rPr>
          <w:rFonts w:hint="default"/>
          <w:b w:val="0"/>
          <w:bCs/>
          <w:sz w:val="22"/>
          <w:szCs w:val="22"/>
          <w:lang w:val="ru-RU"/>
        </w:rPr>
        <w:t xml:space="preserve"> </w:t>
      </w:r>
      <w:r>
        <w:rPr>
          <w:b w:val="0"/>
          <w:bCs/>
          <w:sz w:val="22"/>
          <w:szCs w:val="22"/>
        </w:rPr>
        <w:t>образовании городского поселения «Кожва»</w:t>
      </w:r>
      <w:r>
        <w:rPr>
          <w:rFonts w:hint="default"/>
          <w:b w:val="0"/>
          <w:bCs/>
          <w:sz w:val="22"/>
          <w:szCs w:val="22"/>
          <w:lang w:val="ru-RU"/>
        </w:rPr>
        <w:t>:</w:t>
      </w:r>
    </w:p>
    <w:p w14:paraId="6005F757">
      <w:pPr>
        <w:numPr>
          <w:ilvl w:val="0"/>
          <w:numId w:val="27"/>
        </w:numPr>
        <w:ind w:firstLine="709" w:firstLineChars="0"/>
        <w:jc w:val="both"/>
        <w:rPr>
          <w:rFonts w:hint="default" w:ascii="Times New Roman" w:hAnsi="Times New Roman" w:cs="Times New Roman"/>
          <w:b w:val="0"/>
          <w:bCs/>
          <w:sz w:val="22"/>
          <w:szCs w:val="22"/>
        </w:rPr>
      </w:pPr>
      <w:r>
        <w:rPr>
          <w:rFonts w:hint="default"/>
          <w:b w:val="0"/>
          <w:bCs/>
          <w:sz w:val="22"/>
          <w:szCs w:val="22"/>
          <w:lang w:val="ru-RU"/>
        </w:rPr>
        <w:t xml:space="preserve">Приложение к решению </w:t>
      </w:r>
      <w:r>
        <w:rPr>
          <w:rFonts w:hint="default" w:ascii="Times New Roman" w:hAnsi="Times New Roman" w:cs="Times New Roman"/>
          <w:b w:val="0"/>
          <w:bCs/>
          <w:sz w:val="22"/>
          <w:szCs w:val="22"/>
          <w:lang w:val="ru-RU"/>
        </w:rPr>
        <w:t xml:space="preserve">«Положение </w:t>
      </w:r>
      <w:r>
        <w:rPr>
          <w:rFonts w:hint="default" w:ascii="Times New Roman" w:hAnsi="Times New Roman" w:cs="Times New Roman"/>
          <w:b w:val="0"/>
          <w:bCs/>
          <w:sz w:val="22"/>
          <w:szCs w:val="22"/>
        </w:rPr>
        <w:t>о муниципальной службе в муниципальном образовании городского поселения «Кожва»</w:t>
      </w:r>
      <w:r>
        <w:rPr>
          <w:rFonts w:hint="default" w:ascii="Times New Roman" w:hAnsi="Times New Roman" w:cs="Times New Roman"/>
          <w:b w:val="0"/>
          <w:bCs/>
          <w:sz w:val="22"/>
          <w:szCs w:val="22"/>
          <w:lang w:val="ru-RU"/>
        </w:rPr>
        <w:t xml:space="preserve"> дополнить статьей 10.1 следующего содержания:</w:t>
      </w:r>
    </w:p>
    <w:p w14:paraId="0F35B8C4">
      <w:pPr>
        <w:pStyle w:val="52"/>
        <w:keepNext w:val="0"/>
        <w:keepLines w:val="0"/>
        <w:widowControl/>
        <w:suppressLineNumbers w:val="0"/>
        <w:spacing w:before="0" w:beforeAutospacing="0" w:after="0" w:afterAutospacing="0" w:line="285" w:lineRule="atLeast"/>
        <w:ind w:left="0" w:right="0" w:firstLine="540"/>
        <w:jc w:val="both"/>
        <w:rPr>
          <w:rFonts w:hint="default" w:ascii="Times New Roman" w:hAnsi="Times New Roman" w:cs="Times New Roman"/>
          <w:b/>
          <w:bCs/>
          <w:sz w:val="22"/>
          <w:szCs w:val="22"/>
        </w:rPr>
      </w:pPr>
      <w:r>
        <w:rPr>
          <w:rFonts w:hint="default" w:ascii="Times New Roman" w:hAnsi="Times New Roman" w:cs="Times New Roman"/>
          <w:b w:val="0"/>
          <w:bCs/>
          <w:sz w:val="22"/>
          <w:szCs w:val="22"/>
          <w:lang w:val="ru-RU"/>
        </w:rPr>
        <w:t>«</w:t>
      </w:r>
      <w:r>
        <w:rPr>
          <w:rFonts w:hint="default" w:ascii="Times New Roman" w:hAnsi="Times New Roman" w:cs="Times New Roman"/>
          <w:b/>
          <w:bCs w:val="0"/>
          <w:sz w:val="22"/>
          <w:szCs w:val="22"/>
          <w:lang w:val="ru-RU"/>
        </w:rPr>
        <w:t>Статья 10.1.</w:t>
      </w:r>
      <w:r>
        <w:rPr>
          <w:rFonts w:hint="default" w:ascii="Times New Roman" w:hAnsi="Times New Roman" w:cs="Times New Roman"/>
          <w:b w:val="0"/>
          <w:bCs/>
          <w:sz w:val="22"/>
          <w:szCs w:val="22"/>
          <w:lang w:val="ru-RU"/>
        </w:rPr>
        <w:tab/>
      </w:r>
      <w:r>
        <w:rPr>
          <w:rFonts w:hint="default" w:ascii="Times New Roman" w:hAnsi="Times New Roman" w:cs="Times New Roman"/>
          <w:b/>
          <w:bCs/>
          <w:sz w:val="22"/>
          <w:szCs w:val="22"/>
        </w:rPr>
        <w:t>Представление анкеты, сообщение об изменении сведений, содержащихся в анкете,</w:t>
      </w:r>
    </w:p>
    <w:p w14:paraId="3B376E92">
      <w:pPr>
        <w:keepNext w:val="0"/>
        <w:pageBreakBefore w:val="0"/>
        <w:kinsoku/>
        <w:wordWrap/>
        <w:overflowPunct/>
        <w:topLinePunct w:val="0"/>
        <w:autoSpaceDE/>
        <w:autoSpaceDN/>
        <w:bidi w:val="0"/>
        <w:adjustRightInd/>
        <w:snapToGrid/>
        <w:spacing w:line="240" w:lineRule="auto"/>
        <w:ind w:firstLine="565" w:firstLineChars="257"/>
        <w:jc w:val="both"/>
        <w:textAlignment w:val="auto"/>
        <w:rPr>
          <w:rFonts w:ascii="Times New Roman" w:hAnsi="Times New Roman"/>
          <w:sz w:val="22"/>
          <w:szCs w:val="22"/>
        </w:rPr>
      </w:pPr>
      <w:r>
        <w:rPr>
          <w:rFonts w:ascii="Times New Roman" w:hAnsi="Times New Roman"/>
          <w:sz w:val="22"/>
          <w:szCs w:val="22"/>
        </w:rPr>
        <w:t xml:space="preserve">Представление </w:t>
      </w:r>
      <w:r>
        <w:rPr>
          <w:rFonts w:ascii="Times New Roman" w:hAnsi="Times New Roman"/>
          <w:sz w:val="22"/>
          <w:szCs w:val="22"/>
          <w:lang w:val="ru-RU"/>
        </w:rPr>
        <w:t>анкеты</w:t>
      </w:r>
      <w:r>
        <w:rPr>
          <w:rFonts w:hint="default" w:ascii="Times New Roman" w:hAnsi="Times New Roman"/>
          <w:sz w:val="22"/>
          <w:szCs w:val="22"/>
          <w:lang w:val="ru-RU"/>
        </w:rPr>
        <w:t xml:space="preserve"> гражданином, </w:t>
      </w:r>
      <w:r>
        <w:rPr>
          <w:rFonts w:ascii="Times New Roman" w:hAnsi="Times New Roman"/>
          <w:sz w:val="22"/>
          <w:szCs w:val="22"/>
        </w:rPr>
        <w:t>претендующий на замещение должности муниципальной службы,</w:t>
      </w:r>
      <w:r>
        <w:rPr>
          <w:rFonts w:hint="default" w:ascii="Times New Roman" w:hAnsi="Times New Roman"/>
          <w:sz w:val="22"/>
          <w:szCs w:val="22"/>
          <w:lang w:val="ru-RU"/>
        </w:rPr>
        <w:t xml:space="preserve"> сообщение муниципальным служащим об изменении сведений, содержащих в анкете, </w:t>
      </w:r>
      <w:r>
        <w:rPr>
          <w:rFonts w:ascii="Times New Roman" w:hAnsi="Times New Roman"/>
          <w:sz w:val="22"/>
          <w:szCs w:val="22"/>
        </w:rPr>
        <w:t>производится в соответствии с Федеральным законом от 02.03.2007 № 25-ФЗ «О муниципальной службе в Российской Федерации».</w:t>
      </w:r>
    </w:p>
    <w:p w14:paraId="306205A8">
      <w:pPr>
        <w:keepNext w:val="0"/>
        <w:pageBreakBefore w:val="0"/>
        <w:numPr>
          <w:ilvl w:val="0"/>
          <w:numId w:val="27"/>
        </w:numPr>
        <w:kinsoku/>
        <w:wordWrap/>
        <w:overflowPunct/>
        <w:topLinePunct w:val="0"/>
        <w:autoSpaceDE/>
        <w:autoSpaceDN/>
        <w:bidi w:val="0"/>
        <w:adjustRightInd/>
        <w:snapToGrid/>
        <w:spacing w:line="240" w:lineRule="auto"/>
        <w:ind w:left="0" w:leftChars="0" w:firstLine="709" w:firstLineChars="0"/>
        <w:jc w:val="both"/>
        <w:textAlignment w:val="auto"/>
        <w:rPr>
          <w:rFonts w:hint="default" w:ascii="Times New Roman" w:hAnsi="Times New Roman"/>
          <w:sz w:val="22"/>
          <w:szCs w:val="22"/>
          <w:lang w:val="ru-RU"/>
        </w:rPr>
      </w:pPr>
      <w:r>
        <w:rPr>
          <w:rFonts w:hint="default" w:ascii="Times New Roman" w:hAnsi="Times New Roman"/>
          <w:sz w:val="22"/>
          <w:szCs w:val="22"/>
          <w:lang w:val="ru-RU"/>
        </w:rPr>
        <w:t>Подпункт 2 части 2 статьи 12 приложения к решению изложить в следующей редакции:</w:t>
      </w:r>
    </w:p>
    <w:p w14:paraId="3AD944AC">
      <w:pPr>
        <w:pStyle w:val="5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40"/>
        <w:jc w:val="both"/>
        <w:textAlignment w:val="auto"/>
        <w:rPr>
          <w:rFonts w:hint="default"/>
          <w:color w:val="auto"/>
          <w:sz w:val="22"/>
          <w:szCs w:val="22"/>
          <w:u w:val="none"/>
          <w:lang w:val="ru-RU"/>
        </w:rPr>
      </w:pPr>
      <w:r>
        <w:rPr>
          <w:rFonts w:hint="default" w:ascii="Times New Roman" w:hAnsi="Times New Roman"/>
          <w:sz w:val="22"/>
          <w:szCs w:val="22"/>
          <w:lang w:val="ru-RU"/>
        </w:rPr>
        <w:t xml:space="preserve">«2) </w:t>
      </w:r>
      <w:r>
        <w:rPr>
          <w:sz w:val="22"/>
          <w:szCs w:val="22"/>
        </w:rPr>
        <w:t xml:space="preserve">анкету, предусмотренную </w:t>
      </w:r>
      <w:r>
        <w:rPr>
          <w:color w:val="auto"/>
          <w:sz w:val="22"/>
          <w:szCs w:val="22"/>
          <w:u w:val="none"/>
        </w:rPr>
        <w:fldChar w:fldCharType="begin"/>
      </w:r>
      <w:r>
        <w:rPr>
          <w:color w:val="auto"/>
          <w:sz w:val="22"/>
          <w:szCs w:val="22"/>
          <w:u w:val="none"/>
        </w:rPr>
        <w:instrText xml:space="preserve"> HYPERLINK "https://login.consultant.ru/link/?req=doc&amp;base=LAW&amp;n=472833&amp;dst=127&amp;field=134&amp;date=26.04.2024" </w:instrText>
      </w:r>
      <w:r>
        <w:rPr>
          <w:color w:val="auto"/>
          <w:sz w:val="22"/>
          <w:szCs w:val="22"/>
          <w:u w:val="none"/>
        </w:rPr>
        <w:fldChar w:fldCharType="separate"/>
      </w:r>
      <w:r>
        <w:rPr>
          <w:rStyle w:val="19"/>
          <w:color w:val="auto"/>
          <w:sz w:val="22"/>
          <w:szCs w:val="22"/>
          <w:u w:val="none"/>
        </w:rPr>
        <w:t>статьей 15.2</w:t>
      </w:r>
      <w:r>
        <w:rPr>
          <w:color w:val="auto"/>
          <w:sz w:val="22"/>
          <w:szCs w:val="22"/>
          <w:u w:val="none"/>
        </w:rPr>
        <w:fldChar w:fldCharType="end"/>
      </w:r>
      <w:r>
        <w:rPr>
          <w:rFonts w:hint="default"/>
          <w:color w:val="auto"/>
          <w:sz w:val="22"/>
          <w:szCs w:val="22"/>
          <w:u w:val="none"/>
          <w:lang w:val="ru-RU"/>
        </w:rPr>
        <w:t xml:space="preserve"> Федерального закона от 02.03.2007 № 25-ФЗ «О муниципальной службе в Российской Федерации»;».</w:t>
      </w:r>
    </w:p>
    <w:p w14:paraId="4A29F227">
      <w:pPr>
        <w:pStyle w:val="52"/>
        <w:keepNext w:val="0"/>
        <w:keepLines w:val="0"/>
        <w:pageBreakBefore w:val="0"/>
        <w:widowControl/>
        <w:numPr>
          <w:ilvl w:val="0"/>
          <w:numId w:val="27"/>
        </w:numPr>
        <w:suppressLineNumbers w:val="0"/>
        <w:kinsoku/>
        <w:wordWrap/>
        <w:overflowPunct/>
        <w:topLinePunct w:val="0"/>
        <w:autoSpaceDE/>
        <w:autoSpaceDN/>
        <w:bidi w:val="0"/>
        <w:adjustRightInd/>
        <w:snapToGrid/>
        <w:spacing w:before="0" w:beforeAutospacing="0" w:after="0" w:afterAutospacing="0" w:line="240" w:lineRule="auto"/>
        <w:ind w:left="0" w:leftChars="0" w:right="0" w:firstLine="709" w:firstLineChars="0"/>
        <w:jc w:val="both"/>
        <w:textAlignment w:val="auto"/>
        <w:rPr>
          <w:rFonts w:hint="default"/>
          <w:color w:val="auto"/>
          <w:sz w:val="22"/>
          <w:szCs w:val="22"/>
          <w:u w:val="none"/>
          <w:lang w:val="ru-RU"/>
        </w:rPr>
      </w:pPr>
      <w:r>
        <w:rPr>
          <w:rFonts w:hint="default"/>
          <w:color w:val="auto"/>
          <w:sz w:val="22"/>
          <w:szCs w:val="22"/>
          <w:u w:val="none"/>
          <w:lang w:val="ru-RU"/>
        </w:rPr>
        <w:t>Часть 3 статьи 12 приложения изложить в следующей редакции:</w:t>
      </w:r>
    </w:p>
    <w:p w14:paraId="332D2A78">
      <w:pPr>
        <w:pStyle w:val="5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550" w:firstLineChars="250"/>
        <w:jc w:val="both"/>
        <w:textAlignment w:val="auto"/>
        <w:rPr>
          <w:rFonts w:hint="default"/>
          <w:sz w:val="22"/>
          <w:szCs w:val="22"/>
          <w:lang w:val="ru-RU"/>
        </w:rPr>
      </w:pPr>
      <w:r>
        <w:rPr>
          <w:rFonts w:hint="default"/>
          <w:color w:val="auto"/>
          <w:sz w:val="22"/>
          <w:szCs w:val="22"/>
          <w:u w:val="none"/>
          <w:lang w:val="ru-RU"/>
        </w:rPr>
        <w:t>«3.</w:t>
      </w:r>
      <w:r>
        <w:rPr>
          <w:sz w:val="22"/>
          <w:szCs w:val="22"/>
        </w:rPr>
        <w:t xml:space="preserve">Сведения (за исключением сведений, содержащихся в анкете), представленные в соответствии с Федеральным законом </w:t>
      </w:r>
      <w:r>
        <w:rPr>
          <w:sz w:val="22"/>
          <w:szCs w:val="22"/>
          <w:lang w:val="ru-RU"/>
        </w:rPr>
        <w:t>от</w:t>
      </w:r>
      <w:r>
        <w:rPr>
          <w:rFonts w:hint="default"/>
          <w:sz w:val="22"/>
          <w:szCs w:val="22"/>
          <w:lang w:val="ru-RU"/>
        </w:rPr>
        <w:t xml:space="preserve"> 02.03.2007 № 25-ФЗ «О муниципальной службе в Российской Федерации» </w:t>
      </w:r>
      <w:r>
        <w:rPr>
          <w:sz w:val="22"/>
          <w:szCs w:val="22"/>
        </w:rPr>
        <w:t xml:space="preserve">гражданином при поступлении на муниципальную службу, могут подвергаться проверке в установленном федеральными </w:t>
      </w:r>
      <w:r>
        <w:rPr>
          <w:color w:val="0000FF"/>
          <w:sz w:val="22"/>
          <w:szCs w:val="22"/>
          <w:u w:val="none"/>
        </w:rPr>
        <w:fldChar w:fldCharType="begin"/>
      </w:r>
      <w:r>
        <w:rPr>
          <w:color w:val="0000FF"/>
          <w:sz w:val="22"/>
          <w:szCs w:val="22"/>
          <w:u w:val="none"/>
        </w:rPr>
        <w:instrText xml:space="preserve"> HYPERLINK "https://login.consultant.ru/link/?req=doc&amp;base=LAW&amp;n=464894&amp;dst=100123&amp;field=134&amp;date=26.04.2024" </w:instrText>
      </w:r>
      <w:r>
        <w:rPr>
          <w:color w:val="0000FF"/>
          <w:sz w:val="22"/>
          <w:szCs w:val="22"/>
          <w:u w:val="none"/>
        </w:rPr>
        <w:fldChar w:fldCharType="separate"/>
      </w:r>
      <w:r>
        <w:rPr>
          <w:rStyle w:val="19"/>
          <w:color w:val="0000FF"/>
          <w:sz w:val="22"/>
          <w:szCs w:val="22"/>
          <w:u w:val="none"/>
        </w:rPr>
        <w:t>законами</w:t>
      </w:r>
      <w:r>
        <w:rPr>
          <w:color w:val="0000FF"/>
          <w:sz w:val="22"/>
          <w:szCs w:val="22"/>
          <w:u w:val="none"/>
        </w:rPr>
        <w:fldChar w:fldCharType="end"/>
      </w:r>
      <w:r>
        <w:rPr>
          <w:sz w:val="22"/>
          <w:szCs w:val="22"/>
        </w:rPr>
        <w:t xml:space="preserve"> порядке. В муниципальн</w:t>
      </w:r>
      <w:r>
        <w:rPr>
          <w:sz w:val="22"/>
          <w:szCs w:val="22"/>
          <w:lang w:val="ru-RU"/>
        </w:rPr>
        <w:t>ом</w:t>
      </w:r>
      <w:r>
        <w:rPr>
          <w:sz w:val="22"/>
          <w:szCs w:val="22"/>
        </w:rPr>
        <w:t xml:space="preserve"> образовани</w:t>
      </w:r>
      <w:r>
        <w:rPr>
          <w:sz w:val="22"/>
          <w:szCs w:val="22"/>
          <w:lang w:val="ru-RU"/>
        </w:rPr>
        <w:t>и</w:t>
      </w:r>
      <w:r>
        <w:rPr>
          <w:sz w:val="22"/>
          <w:szCs w:val="22"/>
        </w:rPr>
        <w:t xml:space="preserve"> федеральными законами могут устанавливаться дополнительные требования к проверке сведений, представляемых гражданином при поступлении на муниципальную службу.</w:t>
      </w:r>
      <w:r>
        <w:rPr>
          <w:rFonts w:hint="default"/>
          <w:sz w:val="22"/>
          <w:szCs w:val="22"/>
          <w:lang w:val="ru-RU"/>
        </w:rPr>
        <w:t>».</w:t>
      </w:r>
    </w:p>
    <w:p w14:paraId="2445AE47">
      <w:pPr>
        <w:keepNext w:val="0"/>
        <w:pageBreakBefore w:val="0"/>
        <w:numPr>
          <w:ilvl w:val="0"/>
          <w:numId w:val="27"/>
        </w:numPr>
        <w:kinsoku/>
        <w:wordWrap/>
        <w:overflowPunct/>
        <w:topLinePunct w:val="0"/>
        <w:autoSpaceDE/>
        <w:autoSpaceDN/>
        <w:bidi w:val="0"/>
        <w:adjustRightInd/>
        <w:snapToGrid/>
        <w:spacing w:line="240" w:lineRule="auto"/>
        <w:ind w:left="0" w:leftChars="0" w:firstLine="709" w:firstLineChars="0"/>
        <w:jc w:val="both"/>
        <w:textAlignment w:val="auto"/>
        <w:rPr>
          <w:rFonts w:hint="default"/>
          <w:sz w:val="22"/>
          <w:szCs w:val="22"/>
          <w:lang w:val="ru-RU"/>
        </w:rPr>
      </w:pPr>
      <w:r>
        <w:rPr>
          <w:rFonts w:hint="default"/>
          <w:sz w:val="22"/>
          <w:szCs w:val="22"/>
          <w:lang w:val="ru-RU"/>
        </w:rPr>
        <w:t xml:space="preserve">Часть 16 приложения 10 к </w:t>
      </w:r>
      <w:r>
        <w:rPr>
          <w:rFonts w:hint="default" w:ascii="Times New Roman" w:hAnsi="Times New Roman" w:cs="Times New Roman"/>
          <w:sz w:val="22"/>
          <w:szCs w:val="22"/>
        </w:rPr>
        <w:t>Положению о муниципальной</w:t>
      </w:r>
      <w:r>
        <w:rPr>
          <w:rFonts w:hint="default" w:ascii="Times New Roman" w:hAnsi="Times New Roman" w:cs="Times New Roman"/>
          <w:sz w:val="22"/>
          <w:szCs w:val="22"/>
          <w:lang w:val="ru-RU"/>
        </w:rPr>
        <w:t xml:space="preserve"> службе в МО ГП «Кожва»  изложить в следующей редакции:</w:t>
      </w:r>
    </w:p>
    <w:p w14:paraId="529FE028">
      <w:pPr>
        <w:pStyle w:val="5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65" w:firstLineChars="257"/>
        <w:jc w:val="both"/>
        <w:textAlignment w:val="auto"/>
        <w:rPr>
          <w:sz w:val="22"/>
          <w:szCs w:val="22"/>
        </w:rPr>
      </w:pPr>
      <w:r>
        <w:rPr>
          <w:rFonts w:hint="default" w:ascii="Times New Roman" w:hAnsi="Times New Roman" w:cs="Times New Roman"/>
          <w:sz w:val="22"/>
          <w:szCs w:val="22"/>
          <w:lang w:val="ru-RU"/>
        </w:rPr>
        <w:t xml:space="preserve">«16. </w:t>
      </w:r>
      <w:bookmarkStart w:id="12" w:name="p0"/>
      <w:bookmarkEnd w:id="12"/>
      <w:r>
        <w:rPr>
          <w:sz w:val="22"/>
          <w:szCs w:val="22"/>
        </w:rPr>
        <w:t xml:space="preserve">Непредставление муниципальным служащим сведений о своих доходах, расходах, об имуществе и обязательствах имущественного характера, а также о доходах, расходах, об имуществе и обязательствах имущественного характера своих супруги (супруга) и несовершеннолетних детей в случае, если представление таких сведений обязательно, либо представление заведомо неполных сведений является правонарушением, влекущим увольнение муниципального служащего с муниципальной службы, за исключением случаев, установленных федеральными </w:t>
      </w:r>
      <w:r>
        <w:rPr>
          <w:color w:val="0000FF"/>
          <w:sz w:val="22"/>
          <w:szCs w:val="22"/>
          <w:u w:val="none"/>
        </w:rPr>
        <w:fldChar w:fldCharType="begin"/>
      </w:r>
      <w:r>
        <w:rPr>
          <w:color w:val="0000FF"/>
          <w:sz w:val="22"/>
          <w:szCs w:val="22"/>
          <w:u w:val="none"/>
        </w:rPr>
        <w:instrText xml:space="preserve"> HYPERLINK "https://login.consultant.ru/link/?req=doc&amp;base=LAW&amp;n=472833&amp;dst=100330&amp;field=134&amp;date=26.04.2024" </w:instrText>
      </w:r>
      <w:r>
        <w:rPr>
          <w:color w:val="0000FF"/>
          <w:sz w:val="22"/>
          <w:szCs w:val="22"/>
          <w:u w:val="none"/>
        </w:rPr>
        <w:fldChar w:fldCharType="separate"/>
      </w:r>
      <w:r>
        <w:rPr>
          <w:rStyle w:val="19"/>
          <w:color w:val="0000FF"/>
          <w:sz w:val="22"/>
          <w:szCs w:val="22"/>
          <w:u w:val="none"/>
        </w:rPr>
        <w:t>законами</w:t>
      </w:r>
      <w:r>
        <w:rPr>
          <w:color w:val="0000FF"/>
          <w:sz w:val="22"/>
          <w:szCs w:val="22"/>
          <w:u w:val="none"/>
        </w:rPr>
        <w:fldChar w:fldCharType="end"/>
      </w:r>
      <w:r>
        <w:rPr>
          <w:sz w:val="22"/>
          <w:szCs w:val="22"/>
        </w:rPr>
        <w:t>.</w:t>
      </w:r>
    </w:p>
    <w:p w14:paraId="427A3848">
      <w:pPr>
        <w:pStyle w:val="5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539"/>
        <w:jc w:val="both"/>
        <w:textAlignment w:val="auto"/>
        <w:rPr>
          <w:rFonts w:hint="default"/>
          <w:b w:val="0"/>
          <w:bCs/>
          <w:sz w:val="22"/>
          <w:szCs w:val="22"/>
          <w:lang w:val="ru-RU"/>
        </w:rPr>
      </w:pPr>
      <w:r>
        <w:rPr>
          <w:rFonts w:hint="default"/>
          <w:sz w:val="22"/>
          <w:szCs w:val="22"/>
          <w:lang w:val="ru-RU"/>
        </w:rPr>
        <w:t xml:space="preserve"> </w:t>
      </w:r>
      <w:r>
        <w:rPr>
          <w:sz w:val="22"/>
          <w:szCs w:val="22"/>
        </w:rPr>
        <w:t xml:space="preserve">Представление муниципальным служащим заведомо недостоверных сведений, указанных в </w:t>
      </w:r>
      <w:r>
        <w:rPr>
          <w:color w:val="0000FF"/>
          <w:sz w:val="22"/>
          <w:szCs w:val="22"/>
          <w:u w:val="none"/>
          <w:lang w:val="ru-RU"/>
        </w:rPr>
        <w:t>первом</w:t>
      </w:r>
      <w:r>
        <w:rPr>
          <w:rFonts w:hint="default"/>
          <w:color w:val="0000FF"/>
          <w:sz w:val="22"/>
          <w:szCs w:val="22"/>
          <w:u w:val="none"/>
          <w:lang w:val="ru-RU"/>
        </w:rPr>
        <w:t xml:space="preserve"> абзаце настоящей части</w:t>
      </w:r>
      <w:r>
        <w:rPr>
          <w:sz w:val="22"/>
          <w:szCs w:val="22"/>
        </w:rPr>
        <w:t>, является правонарушением, влекущим увольнение муниципального служащего с муниципальной службы.</w:t>
      </w:r>
      <w:r>
        <w:rPr>
          <w:rFonts w:hint="default"/>
          <w:sz w:val="22"/>
          <w:szCs w:val="22"/>
          <w:lang w:val="ru-RU"/>
        </w:rPr>
        <w:t>».</w:t>
      </w:r>
    </w:p>
    <w:p w14:paraId="2F09F0DB">
      <w:pPr>
        <w:keepNext w:val="0"/>
        <w:keepLines/>
        <w:pageBreakBefore w:val="0"/>
        <w:widowControl w:val="0"/>
        <w:kinsoku/>
        <w:wordWrap/>
        <w:overflowPunct/>
        <w:topLinePunct w:val="0"/>
        <w:autoSpaceDE/>
        <w:autoSpaceDN/>
        <w:bidi w:val="0"/>
        <w:adjustRightInd/>
        <w:snapToGrid/>
        <w:spacing w:line="240" w:lineRule="auto"/>
        <w:jc w:val="center"/>
        <w:textAlignment w:val="auto"/>
        <w:rPr>
          <w:rFonts w:hint="default"/>
          <w:bCs/>
          <w:sz w:val="22"/>
          <w:szCs w:val="22"/>
          <w:lang w:val="en-US" w:eastAsia="ru-RU"/>
        </w:rPr>
      </w:pPr>
      <w:r>
        <w:rPr>
          <w:rFonts w:hint="default"/>
          <w:bCs/>
          <w:sz w:val="22"/>
          <w:szCs w:val="22"/>
          <w:lang w:val="en-US" w:eastAsia="ru-RU"/>
        </w:rPr>
        <w:t>______________</w:t>
      </w:r>
    </w:p>
    <w:p w14:paraId="5CD9E5ED">
      <w:pPr>
        <w:keepNext w:val="0"/>
        <w:keepLines/>
        <w:pageBreakBefore w:val="0"/>
        <w:widowControl w:val="0"/>
        <w:kinsoku/>
        <w:wordWrap/>
        <w:overflowPunct/>
        <w:topLinePunct w:val="0"/>
        <w:bidi w:val="0"/>
        <w:snapToGrid/>
        <w:spacing w:line="240" w:lineRule="auto"/>
        <w:jc w:val="center"/>
        <w:textAlignment w:val="auto"/>
        <w:rPr>
          <w:rFonts w:hint="default"/>
          <w:bCs/>
          <w:sz w:val="22"/>
          <w:szCs w:val="22"/>
          <w:lang w:val="en-US" w:eastAsia="ru-RU"/>
        </w:rPr>
      </w:pPr>
    </w:p>
    <w:p w14:paraId="3A81AF26">
      <w:pPr>
        <w:keepNext/>
        <w:jc w:val="center"/>
        <w:outlineLvl w:val="7"/>
        <w:rPr>
          <w:rFonts w:hint="default"/>
          <w:b/>
          <w:sz w:val="24"/>
          <w:szCs w:val="24"/>
          <w:lang w:val="ru-RU"/>
        </w:rPr>
      </w:pPr>
      <w:r>
        <w:rPr>
          <w:rFonts w:hint="default"/>
          <w:bCs/>
          <w:sz w:val="22"/>
          <w:szCs w:val="22"/>
          <w:lang w:val="en-US" w:eastAsia="ru-RU"/>
        </w:rPr>
        <w:t xml:space="preserve"> </w:t>
      </w:r>
      <w:r>
        <w:rPr>
          <w:rFonts w:hint="default"/>
          <w:b/>
          <w:sz w:val="24"/>
          <w:szCs w:val="24"/>
          <w:lang w:val="ru-RU"/>
        </w:rPr>
        <w:t xml:space="preserve">* * * * * </w:t>
      </w:r>
    </w:p>
    <w:p w14:paraId="3B75CB60">
      <w:pPr>
        <w:keepNext/>
        <w:jc w:val="center"/>
        <w:outlineLvl w:val="7"/>
        <w:rPr>
          <w:rFonts w:hint="default" w:ascii="Times New Roman"/>
          <w:b/>
          <w:sz w:val="24"/>
          <w:szCs w:val="24"/>
          <w:lang w:val="ru-RU"/>
        </w:rPr>
      </w:pPr>
      <w:r>
        <w:rPr>
          <w:b/>
          <w:sz w:val="24"/>
          <w:szCs w:val="24"/>
          <w:lang w:val="ru-RU"/>
        </w:rPr>
        <w:t>К</w:t>
      </w:r>
      <w:r>
        <w:rPr>
          <w:rFonts w:hint="default"/>
          <w:b/>
          <w:sz w:val="24"/>
          <w:szCs w:val="24"/>
          <w:lang w:val="ru-RU"/>
        </w:rPr>
        <w:t xml:space="preserve"> Ы В К </w:t>
      </w:r>
      <w:r>
        <w:rPr>
          <w:rFonts w:hint="default" w:ascii="Times New Roman" w:hAnsi="Times New Roman" w:cs="Times New Roman"/>
          <w:b/>
          <w:sz w:val="24"/>
          <w:szCs w:val="24"/>
          <w:lang w:val="ru-RU"/>
        </w:rPr>
        <w:t>Ö</w:t>
      </w:r>
      <w:r>
        <w:rPr>
          <w:rFonts w:hint="default" w:ascii="Times New Roman"/>
          <w:b/>
          <w:sz w:val="24"/>
          <w:szCs w:val="24"/>
          <w:lang w:val="ru-RU"/>
        </w:rPr>
        <w:t xml:space="preserve"> Р Т </w:t>
      </w:r>
      <w:r>
        <w:rPr>
          <w:rFonts w:hint="default" w:ascii="Times New Roman" w:hAnsi="Times New Roman" w:cs="Times New Roman"/>
          <w:b/>
          <w:sz w:val="24"/>
          <w:szCs w:val="24"/>
          <w:lang w:val="ru-RU"/>
        </w:rPr>
        <w:t>Ö</w:t>
      </w:r>
      <w:r>
        <w:rPr>
          <w:rFonts w:hint="default" w:ascii="Times New Roman"/>
          <w:b/>
          <w:sz w:val="24"/>
          <w:szCs w:val="24"/>
          <w:lang w:val="ru-RU"/>
        </w:rPr>
        <w:t xml:space="preserve"> Д</w:t>
      </w:r>
    </w:p>
    <w:p w14:paraId="5220728B">
      <w:pPr>
        <w:keepNext/>
        <w:jc w:val="center"/>
        <w:outlineLvl w:val="7"/>
        <w:rPr>
          <w:b/>
          <w:sz w:val="24"/>
          <w:szCs w:val="24"/>
        </w:rPr>
      </w:pPr>
      <w:r>
        <w:rPr>
          <w:b/>
          <w:sz w:val="24"/>
          <w:szCs w:val="24"/>
        </w:rPr>
        <w:t xml:space="preserve">Р Е Ш Е Н И Е </w:t>
      </w:r>
    </w:p>
    <w:p w14:paraId="47CA21DA">
      <w:pPr>
        <w:jc w:val="center"/>
        <w:rPr>
          <w:sz w:val="24"/>
          <w:szCs w:val="24"/>
        </w:rPr>
      </w:pPr>
    </w:p>
    <w:tbl>
      <w:tblPr>
        <w:tblStyle w:val="12"/>
        <w:tblW w:w="9606" w:type="dxa"/>
        <w:tblInd w:w="108" w:type="dxa"/>
        <w:tblLayout w:type="fixed"/>
        <w:tblCellMar>
          <w:top w:w="0" w:type="dxa"/>
          <w:left w:w="108" w:type="dxa"/>
          <w:bottom w:w="0" w:type="dxa"/>
          <w:right w:w="108" w:type="dxa"/>
        </w:tblCellMar>
      </w:tblPr>
      <w:tblGrid>
        <w:gridCol w:w="4140"/>
        <w:gridCol w:w="2097"/>
        <w:gridCol w:w="3261"/>
      </w:tblGrid>
      <w:tr w14:paraId="6D938F58">
        <w:tblPrEx>
          <w:tblCellMar>
            <w:top w:w="0" w:type="dxa"/>
            <w:left w:w="108" w:type="dxa"/>
            <w:bottom w:w="0" w:type="dxa"/>
            <w:right w:w="108" w:type="dxa"/>
          </w:tblCellMar>
        </w:tblPrEx>
        <w:tc>
          <w:tcPr>
            <w:tcW w:w="4140" w:type="dxa"/>
            <w:shd w:val="clear" w:color="auto" w:fill="auto"/>
          </w:tcPr>
          <w:p w14:paraId="0B66B554">
            <w:pPr>
              <w:keepNext/>
              <w:widowControl w:val="0"/>
              <w:jc w:val="both"/>
              <w:rPr>
                <w:bCs/>
                <w:sz w:val="24"/>
                <w:szCs w:val="24"/>
              </w:rPr>
            </w:pPr>
            <w:r>
              <w:rPr>
                <w:bCs/>
                <w:sz w:val="24"/>
                <w:szCs w:val="24"/>
              </w:rPr>
              <w:t xml:space="preserve"> </w:t>
            </w:r>
            <w:r>
              <w:rPr>
                <w:rFonts w:hint="default"/>
                <w:bCs/>
                <w:sz w:val="24"/>
                <w:szCs w:val="24"/>
                <w:lang w:val="ru-RU"/>
              </w:rPr>
              <w:t>«21»</w:t>
            </w:r>
            <w:r>
              <w:rPr>
                <w:bCs/>
                <w:sz w:val="24"/>
                <w:szCs w:val="24"/>
              </w:rPr>
              <w:t xml:space="preserve"> </w:t>
            </w:r>
            <w:r>
              <w:rPr>
                <w:bCs/>
                <w:sz w:val="24"/>
                <w:szCs w:val="24"/>
                <w:lang w:val="ru-RU"/>
              </w:rPr>
              <w:t>мая</w:t>
            </w:r>
            <w:r>
              <w:rPr>
                <w:bCs/>
                <w:sz w:val="24"/>
                <w:szCs w:val="24"/>
              </w:rPr>
              <w:t xml:space="preserve"> 202</w:t>
            </w:r>
            <w:r>
              <w:rPr>
                <w:rFonts w:hint="default"/>
                <w:bCs/>
                <w:sz w:val="24"/>
                <w:szCs w:val="24"/>
                <w:lang w:val="ru-RU"/>
              </w:rPr>
              <w:t>4</w:t>
            </w:r>
            <w:r>
              <w:rPr>
                <w:bCs/>
                <w:sz w:val="24"/>
                <w:szCs w:val="24"/>
              </w:rPr>
              <w:t xml:space="preserve"> года</w:t>
            </w:r>
          </w:p>
          <w:p w14:paraId="11FABDB3">
            <w:pPr>
              <w:keepNext/>
              <w:widowControl w:val="0"/>
              <w:jc w:val="both"/>
              <w:rPr>
                <w:rFonts w:hint="default"/>
                <w:bCs/>
                <w:sz w:val="24"/>
                <w:szCs w:val="24"/>
                <w:lang w:val="ru-RU"/>
              </w:rPr>
            </w:pPr>
            <w:r>
              <w:rPr>
                <w:rFonts w:hint="default"/>
                <w:bCs/>
                <w:sz w:val="24"/>
                <w:szCs w:val="24"/>
                <w:lang w:val="ru-RU"/>
              </w:rPr>
              <w:t xml:space="preserve"> </w:t>
            </w:r>
          </w:p>
        </w:tc>
        <w:tc>
          <w:tcPr>
            <w:tcW w:w="2097" w:type="dxa"/>
            <w:shd w:val="clear" w:color="auto" w:fill="auto"/>
          </w:tcPr>
          <w:p w14:paraId="58583D5D">
            <w:pPr>
              <w:keepNext/>
              <w:widowControl w:val="0"/>
              <w:jc w:val="both"/>
              <w:rPr>
                <w:b/>
                <w:bCs/>
                <w:sz w:val="24"/>
                <w:szCs w:val="24"/>
              </w:rPr>
            </w:pPr>
          </w:p>
        </w:tc>
        <w:tc>
          <w:tcPr>
            <w:tcW w:w="3261" w:type="dxa"/>
            <w:shd w:val="clear" w:color="auto" w:fill="auto"/>
          </w:tcPr>
          <w:p w14:paraId="2EE09B9B">
            <w:pPr>
              <w:keepNext/>
              <w:widowControl w:val="0"/>
              <w:jc w:val="right"/>
              <w:rPr>
                <w:rFonts w:hint="default"/>
                <w:bCs/>
                <w:sz w:val="24"/>
                <w:szCs w:val="24"/>
                <w:lang w:val="ru-RU"/>
              </w:rPr>
            </w:pPr>
            <w:r>
              <w:rPr>
                <w:rFonts w:hint="default"/>
                <w:bCs/>
                <w:sz w:val="24"/>
                <w:szCs w:val="24"/>
                <w:lang w:val="ru-RU"/>
              </w:rPr>
              <w:t xml:space="preserve">    </w:t>
            </w:r>
            <w:r>
              <w:rPr>
                <w:bCs/>
                <w:sz w:val="24"/>
                <w:szCs w:val="24"/>
              </w:rPr>
              <w:t xml:space="preserve">       № </w:t>
            </w:r>
            <w:r>
              <w:rPr>
                <w:rFonts w:hint="default"/>
                <w:bCs/>
                <w:sz w:val="24"/>
                <w:szCs w:val="24"/>
                <w:lang w:val="ru-RU"/>
              </w:rPr>
              <w:t>3</w:t>
            </w:r>
            <w:r>
              <w:rPr>
                <w:bCs/>
                <w:sz w:val="24"/>
                <w:szCs w:val="24"/>
              </w:rPr>
              <w:t>-</w:t>
            </w:r>
            <w:r>
              <w:rPr>
                <w:rFonts w:hint="default"/>
                <w:bCs/>
                <w:sz w:val="24"/>
                <w:szCs w:val="24"/>
                <w:lang w:val="ru-RU"/>
              </w:rPr>
              <w:t>20</w:t>
            </w:r>
            <w:r>
              <w:rPr>
                <w:bCs/>
                <w:sz w:val="24"/>
                <w:szCs w:val="24"/>
              </w:rPr>
              <w:t>/1</w:t>
            </w:r>
            <w:r>
              <w:rPr>
                <w:rFonts w:hint="default"/>
                <w:bCs/>
                <w:sz w:val="24"/>
                <w:szCs w:val="24"/>
                <w:lang w:val="ru-RU"/>
              </w:rPr>
              <w:t>40</w:t>
            </w:r>
          </w:p>
          <w:p w14:paraId="65F394C6">
            <w:pPr>
              <w:keepNext/>
              <w:widowControl w:val="0"/>
              <w:jc w:val="center"/>
              <w:rPr>
                <w:bCs/>
                <w:sz w:val="24"/>
                <w:szCs w:val="24"/>
              </w:rPr>
            </w:pPr>
            <w:r>
              <w:rPr>
                <w:bCs/>
                <w:sz w:val="24"/>
                <w:szCs w:val="24"/>
              </w:rPr>
              <w:t xml:space="preserve"> </w:t>
            </w:r>
          </w:p>
        </w:tc>
      </w:tr>
    </w:tbl>
    <w:p w14:paraId="26B28078">
      <w:pPr>
        <w:pStyle w:val="71"/>
        <w:jc w:val="center"/>
        <w:rPr>
          <w:rFonts w:ascii="Times New Roman" w:hAnsi="Times New Roman" w:cs="Times New Roman"/>
          <w:sz w:val="22"/>
          <w:szCs w:val="22"/>
        </w:rPr>
      </w:pPr>
      <w:r>
        <w:rPr>
          <w:rFonts w:ascii="Times New Roman" w:hAnsi="Times New Roman" w:cs="Times New Roman"/>
          <w:sz w:val="22"/>
          <w:szCs w:val="22"/>
        </w:rPr>
        <w:t xml:space="preserve">О внесении изменений </w:t>
      </w:r>
    </w:p>
    <w:p w14:paraId="7CDE08A7">
      <w:pPr>
        <w:pStyle w:val="71"/>
        <w:jc w:val="center"/>
        <w:rPr>
          <w:rFonts w:ascii="Times New Roman" w:hAnsi="Times New Roman" w:cs="Times New Roman"/>
          <w:sz w:val="22"/>
          <w:szCs w:val="22"/>
        </w:rPr>
      </w:pPr>
      <w:r>
        <w:rPr>
          <w:rFonts w:ascii="Times New Roman" w:hAnsi="Times New Roman" w:cs="Times New Roman"/>
          <w:sz w:val="22"/>
          <w:szCs w:val="22"/>
        </w:rPr>
        <w:t xml:space="preserve">в решение Совета городского поселения «Кожва» от 04.10.2017 № 2-8/60 </w:t>
      </w:r>
    </w:p>
    <w:p w14:paraId="78761551">
      <w:pPr>
        <w:pStyle w:val="71"/>
        <w:jc w:val="center"/>
        <w:rPr>
          <w:rFonts w:ascii="Times New Roman" w:hAnsi="Times New Roman" w:cs="Times New Roman"/>
          <w:sz w:val="22"/>
          <w:szCs w:val="22"/>
        </w:rPr>
      </w:pPr>
      <w:r>
        <w:rPr>
          <w:rFonts w:ascii="Times New Roman" w:hAnsi="Times New Roman" w:cs="Times New Roman"/>
          <w:sz w:val="22"/>
          <w:szCs w:val="22"/>
        </w:rPr>
        <w:t>«Об утверждении Правил благоустройства территории</w:t>
      </w:r>
    </w:p>
    <w:p w14:paraId="4FF29BCA">
      <w:pPr>
        <w:pStyle w:val="71"/>
        <w:jc w:val="center"/>
        <w:rPr>
          <w:rFonts w:ascii="Times New Roman" w:hAnsi="Times New Roman" w:cs="Times New Roman"/>
          <w:sz w:val="22"/>
          <w:szCs w:val="22"/>
        </w:rPr>
      </w:pPr>
      <w:r>
        <w:rPr>
          <w:rFonts w:ascii="Times New Roman" w:hAnsi="Times New Roman" w:cs="Times New Roman"/>
          <w:sz w:val="22"/>
          <w:szCs w:val="22"/>
        </w:rPr>
        <w:t xml:space="preserve"> муниципального образования городского поселения «Кожва»</w:t>
      </w:r>
    </w:p>
    <w:p w14:paraId="3DAB0476">
      <w:pPr>
        <w:pStyle w:val="68"/>
        <w:jc w:val="center"/>
        <w:rPr>
          <w:sz w:val="22"/>
          <w:szCs w:val="22"/>
        </w:rPr>
      </w:pPr>
      <w:r>
        <w:rPr>
          <w:sz w:val="22"/>
          <w:szCs w:val="22"/>
        </w:rPr>
        <w:t xml:space="preserve"> </w:t>
      </w:r>
    </w:p>
    <w:p w14:paraId="4AA6659B">
      <w:pPr>
        <w:keepNext w:val="0"/>
        <w:pageBreakBefore w:val="0"/>
        <w:kinsoku/>
        <w:wordWrap/>
        <w:overflowPunct/>
        <w:topLinePunct w:val="0"/>
        <w:autoSpaceDN w:val="0"/>
        <w:bidi w:val="0"/>
        <w:adjustRightInd w:val="0"/>
        <w:snapToGrid/>
        <w:spacing w:line="240" w:lineRule="auto"/>
        <w:ind w:firstLine="540"/>
        <w:jc w:val="both"/>
        <w:textAlignment w:val="auto"/>
        <w:rPr>
          <w:kern w:val="0"/>
          <w:sz w:val="22"/>
          <w:szCs w:val="22"/>
          <w:lang w:eastAsia="ru-RU"/>
        </w:rPr>
      </w:pPr>
      <w:r>
        <w:rPr>
          <w:kern w:val="0"/>
          <w:sz w:val="22"/>
          <w:szCs w:val="22"/>
          <w:lang w:eastAsia="ru-RU"/>
        </w:rPr>
        <w:t xml:space="preserve">  </w:t>
      </w:r>
      <w:r>
        <w:rPr>
          <w:rFonts w:hint="default"/>
          <w:kern w:val="0"/>
          <w:sz w:val="22"/>
          <w:szCs w:val="22"/>
          <w:lang w:val="en-US" w:eastAsia="ru-RU"/>
        </w:rPr>
        <w:t xml:space="preserve"> </w:t>
      </w:r>
      <w:r>
        <w:rPr>
          <w:kern w:val="0"/>
          <w:sz w:val="22"/>
          <w:szCs w:val="22"/>
          <w:lang w:eastAsia="ru-RU"/>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w:t>
      </w:r>
      <w:r>
        <w:rPr>
          <w:kern w:val="0"/>
          <w:sz w:val="22"/>
          <w:szCs w:val="22"/>
          <w:lang w:eastAsia="ru-RU"/>
        </w:rPr>
        <w:fldChar w:fldCharType="begin"/>
      </w:r>
      <w:r>
        <w:rPr>
          <w:kern w:val="0"/>
          <w:sz w:val="22"/>
          <w:szCs w:val="22"/>
          <w:lang w:eastAsia="ru-RU"/>
        </w:rPr>
        <w:instrText xml:space="preserve">HYPERLINK consultantplus://offline/ref=C131F57E563AF97703E07724DC6FD9C5E233F85C4231BB0B7FB18BEADC9D4AE0347A641C8FD86625659A4CA2j0QCM </w:instrText>
      </w:r>
      <w:r>
        <w:rPr>
          <w:kern w:val="0"/>
          <w:sz w:val="22"/>
          <w:szCs w:val="22"/>
          <w:lang w:eastAsia="ru-RU"/>
        </w:rPr>
        <w:fldChar w:fldCharType="separate"/>
      </w:r>
      <w:r>
        <w:rPr>
          <w:kern w:val="0"/>
          <w:sz w:val="22"/>
          <w:szCs w:val="22"/>
          <w:lang w:eastAsia="ru-RU"/>
        </w:rPr>
        <w:fldChar w:fldCharType="end"/>
      </w:r>
      <w:r>
        <w:rPr>
          <w:kern w:val="0"/>
          <w:sz w:val="22"/>
          <w:szCs w:val="22"/>
          <w:lang w:eastAsia="ru-RU"/>
        </w:rPr>
        <w:t>Уставом муниципального образования городского поселения «Кожва», Совет городского поселения «Кожва» решил:</w:t>
      </w:r>
    </w:p>
    <w:p w14:paraId="6009D6F6">
      <w:pPr>
        <w:pStyle w:val="71"/>
        <w:keepNext w:val="0"/>
        <w:pageBreakBefore w:val="0"/>
        <w:numPr>
          <w:ilvl w:val="0"/>
          <w:numId w:val="28"/>
        </w:numPr>
        <w:kinsoku/>
        <w:wordWrap/>
        <w:overflowPunct/>
        <w:topLinePunct w:val="0"/>
        <w:bidi w:val="0"/>
        <w:snapToGrid/>
        <w:spacing w:line="240" w:lineRule="auto"/>
        <w:ind w:left="0" w:leftChars="0" w:firstLine="660" w:firstLineChars="300"/>
        <w:jc w:val="both"/>
        <w:textAlignment w:val="auto"/>
        <w:rPr>
          <w:rFonts w:ascii="Times New Roman" w:hAnsi="Times New Roman" w:cs="Times New Roman"/>
          <w:b w:val="0"/>
          <w:sz w:val="22"/>
          <w:szCs w:val="22"/>
        </w:rPr>
      </w:pPr>
      <w:r>
        <w:rPr>
          <w:rFonts w:ascii="Times New Roman" w:hAnsi="Times New Roman" w:cs="Times New Roman"/>
          <w:b w:val="0"/>
          <w:sz w:val="22"/>
          <w:szCs w:val="22"/>
        </w:rPr>
        <w:t xml:space="preserve"> Внести в решение Совета городского поселения «Кожва» от 04.10.2017 № 2-8/60 «Об утверждении Правил благоустройства территории муниципального образования городского поселения «Кожва» изменения:</w:t>
      </w:r>
    </w:p>
    <w:p w14:paraId="40B5A7BD">
      <w:pPr>
        <w:keepNext w:val="0"/>
        <w:pageBreakBefore w:val="0"/>
        <w:numPr>
          <w:ilvl w:val="1"/>
          <w:numId w:val="28"/>
        </w:numPr>
        <w:shd w:val="clear" w:color="auto" w:fill="FFFFFF"/>
        <w:kinsoku/>
        <w:wordWrap/>
        <w:overflowPunct/>
        <w:topLinePunct w:val="0"/>
        <w:bidi w:val="0"/>
        <w:snapToGrid/>
        <w:spacing w:line="240" w:lineRule="auto"/>
        <w:ind w:left="0" w:leftChars="0" w:firstLine="660" w:firstLineChars="300"/>
        <w:jc w:val="both"/>
        <w:textAlignment w:val="auto"/>
        <w:rPr>
          <w:rFonts w:hint="default"/>
          <w:b w:val="0"/>
          <w:bCs/>
          <w:sz w:val="22"/>
          <w:szCs w:val="22"/>
          <w:lang w:val="ru-RU"/>
        </w:rPr>
      </w:pPr>
      <w:r>
        <w:rPr>
          <w:rFonts w:ascii="Times New Roman" w:hAnsi="Times New Roman" w:cs="Times New Roman"/>
          <w:b w:val="0"/>
          <w:bCs/>
          <w:sz w:val="22"/>
          <w:szCs w:val="22"/>
          <w:lang w:val="ru-RU"/>
        </w:rPr>
        <w:t>Абзац</w:t>
      </w:r>
      <w:r>
        <w:rPr>
          <w:rFonts w:hint="default" w:ascii="Times New Roman" w:hAnsi="Times New Roman" w:cs="Times New Roman"/>
          <w:b w:val="0"/>
          <w:bCs/>
          <w:sz w:val="22"/>
          <w:szCs w:val="22"/>
          <w:lang w:val="ru-RU"/>
        </w:rPr>
        <w:t xml:space="preserve"> 2</w:t>
      </w:r>
      <w:r>
        <w:rPr>
          <w:rFonts w:ascii="Times New Roman" w:hAnsi="Times New Roman" w:cs="Times New Roman"/>
          <w:b w:val="0"/>
          <w:bCs/>
          <w:sz w:val="22"/>
          <w:szCs w:val="22"/>
        </w:rPr>
        <w:t xml:space="preserve"> </w:t>
      </w:r>
      <w:r>
        <w:rPr>
          <w:rFonts w:ascii="Times New Roman" w:hAnsi="Times New Roman" w:cs="Times New Roman"/>
          <w:b w:val="0"/>
          <w:bCs/>
          <w:sz w:val="22"/>
          <w:szCs w:val="22"/>
          <w:lang w:val="ru-RU"/>
        </w:rPr>
        <w:t>п</w:t>
      </w:r>
      <w:r>
        <w:rPr>
          <w:rFonts w:ascii="Times New Roman" w:hAnsi="Times New Roman" w:cs="Times New Roman"/>
          <w:b w:val="0"/>
          <w:bCs/>
          <w:sz w:val="22"/>
          <w:szCs w:val="22"/>
        </w:rPr>
        <w:t>ункт</w:t>
      </w:r>
      <w:r>
        <w:rPr>
          <w:rFonts w:ascii="Times New Roman" w:hAnsi="Times New Roman" w:cs="Times New Roman"/>
          <w:b w:val="0"/>
          <w:bCs/>
          <w:sz w:val="22"/>
          <w:szCs w:val="22"/>
          <w:lang w:val="ru-RU"/>
        </w:rPr>
        <w:t>а</w:t>
      </w:r>
      <w:r>
        <w:rPr>
          <w:rFonts w:ascii="Times New Roman" w:hAnsi="Times New Roman" w:cs="Times New Roman"/>
          <w:b w:val="0"/>
          <w:bCs/>
          <w:sz w:val="22"/>
          <w:szCs w:val="22"/>
        </w:rPr>
        <w:t xml:space="preserve"> 12.</w:t>
      </w:r>
      <w:r>
        <w:rPr>
          <w:rFonts w:hint="default" w:ascii="Times New Roman" w:hAnsi="Times New Roman" w:cs="Times New Roman"/>
          <w:b w:val="0"/>
          <w:bCs/>
          <w:sz w:val="22"/>
          <w:szCs w:val="22"/>
          <w:lang w:val="ru-RU"/>
        </w:rPr>
        <w:t>7</w:t>
      </w:r>
      <w:r>
        <w:rPr>
          <w:rFonts w:ascii="Times New Roman" w:hAnsi="Times New Roman" w:cs="Times New Roman"/>
          <w:b w:val="0"/>
          <w:bCs/>
          <w:sz w:val="22"/>
          <w:szCs w:val="22"/>
        </w:rPr>
        <w:t xml:space="preserve">.2 Правил благоустройства территории муниципального образования городского поселения «Кожва» </w:t>
      </w:r>
      <w:r>
        <w:rPr>
          <w:rFonts w:hint="default" w:ascii="Times New Roman" w:hAnsi="Times New Roman" w:cs="Times New Roman"/>
          <w:b w:val="0"/>
          <w:bCs/>
          <w:sz w:val="22"/>
          <w:szCs w:val="22"/>
          <w:lang w:val="ru-RU"/>
        </w:rPr>
        <w:t xml:space="preserve"> исключить.</w:t>
      </w:r>
    </w:p>
    <w:p w14:paraId="3C8D4F1A">
      <w:pPr>
        <w:keepNext w:val="0"/>
        <w:pageBreakBefore w:val="0"/>
        <w:numPr>
          <w:ilvl w:val="1"/>
          <w:numId w:val="28"/>
        </w:numPr>
        <w:shd w:val="clear" w:color="auto" w:fill="FFFFFF"/>
        <w:kinsoku/>
        <w:wordWrap/>
        <w:overflowPunct/>
        <w:topLinePunct w:val="0"/>
        <w:bidi w:val="0"/>
        <w:snapToGrid/>
        <w:spacing w:line="240" w:lineRule="auto"/>
        <w:ind w:left="0" w:leftChars="0" w:firstLine="660" w:firstLineChars="300"/>
        <w:jc w:val="both"/>
        <w:textAlignment w:val="auto"/>
        <w:rPr>
          <w:sz w:val="22"/>
          <w:szCs w:val="22"/>
        </w:rPr>
      </w:pPr>
      <w:r>
        <w:rPr>
          <w:sz w:val="22"/>
          <w:szCs w:val="22"/>
        </w:rPr>
        <w:t>Пункт 12.</w:t>
      </w:r>
      <w:r>
        <w:rPr>
          <w:rFonts w:hint="default"/>
          <w:sz w:val="22"/>
          <w:szCs w:val="22"/>
          <w:lang w:val="ru-RU"/>
        </w:rPr>
        <w:t>7.9.12</w:t>
      </w:r>
      <w:r>
        <w:rPr>
          <w:sz w:val="22"/>
          <w:szCs w:val="22"/>
        </w:rPr>
        <w:t xml:space="preserve"> Правил благоустройства территории муниципального образования городского поселения «Кожва» изложить в следующей редакции:</w:t>
      </w:r>
    </w:p>
    <w:p w14:paraId="693E6C75">
      <w:pPr>
        <w:keepNext w:val="0"/>
        <w:pageBreakBefore w:val="0"/>
        <w:kinsoku/>
        <w:wordWrap/>
        <w:overflowPunct/>
        <w:topLinePunct w:val="0"/>
        <w:autoSpaceDN w:val="0"/>
        <w:bidi w:val="0"/>
        <w:adjustRightInd w:val="0"/>
        <w:snapToGrid/>
        <w:spacing w:line="240" w:lineRule="auto"/>
        <w:ind w:firstLine="660" w:firstLineChars="300"/>
        <w:jc w:val="both"/>
        <w:textAlignment w:val="auto"/>
        <w:rPr>
          <w:kern w:val="0"/>
          <w:sz w:val="22"/>
          <w:szCs w:val="22"/>
          <w:lang w:eastAsia="ru-RU"/>
        </w:rPr>
      </w:pPr>
      <w:r>
        <w:rPr>
          <w:rFonts w:hint="default"/>
          <w:kern w:val="0"/>
          <w:sz w:val="22"/>
          <w:szCs w:val="22"/>
          <w:lang w:val="en-US" w:eastAsia="ru-RU"/>
        </w:rPr>
        <w:t>«</w:t>
      </w:r>
      <w:r>
        <w:rPr>
          <w:kern w:val="0"/>
          <w:sz w:val="22"/>
          <w:szCs w:val="22"/>
          <w:lang w:eastAsia="ru-RU"/>
        </w:rPr>
        <w:t>12.7.9.12. При производстве земляных работ запрещается:</w:t>
      </w:r>
    </w:p>
    <w:p w14:paraId="503191D3">
      <w:pPr>
        <w:keepNext w:val="0"/>
        <w:pageBreakBefore w:val="0"/>
        <w:kinsoku/>
        <w:wordWrap/>
        <w:overflowPunct/>
        <w:topLinePunct w:val="0"/>
        <w:autoSpaceDN w:val="0"/>
        <w:bidi w:val="0"/>
        <w:adjustRightInd w:val="0"/>
        <w:snapToGrid/>
        <w:spacing w:line="240" w:lineRule="auto"/>
        <w:ind w:firstLine="660" w:firstLineChars="300"/>
        <w:jc w:val="both"/>
        <w:textAlignment w:val="auto"/>
        <w:rPr>
          <w:rFonts w:hint="default"/>
          <w:kern w:val="0"/>
          <w:sz w:val="22"/>
          <w:szCs w:val="22"/>
          <w:lang w:val="en-US" w:eastAsia="ru-RU"/>
        </w:rPr>
      </w:pPr>
      <w:r>
        <w:rPr>
          <w:rFonts w:hint="default"/>
          <w:kern w:val="0"/>
          <w:sz w:val="22"/>
          <w:szCs w:val="22"/>
          <w:lang w:val="en-US" w:eastAsia="ru-RU"/>
        </w:rPr>
        <w:t xml:space="preserve">- </w:t>
      </w:r>
      <w:r>
        <w:rPr>
          <w:rFonts w:hint="default"/>
          <w:kern w:val="0"/>
          <w:sz w:val="22"/>
          <w:szCs w:val="22"/>
          <w:u w:val="none"/>
          <w:lang w:val="en-US" w:eastAsia="ru-RU"/>
        </w:rPr>
        <w:t>допускать</w:t>
      </w:r>
      <w:r>
        <w:rPr>
          <w:rFonts w:hint="default"/>
          <w:kern w:val="0"/>
          <w:sz w:val="22"/>
          <w:szCs w:val="22"/>
          <w:lang w:val="en-US" w:eastAsia="ru-RU"/>
        </w:rPr>
        <w:t xml:space="preserve"> повреждение инженерных сетей и коммуникаций, существующих сооружений, зеленых насаждений и элемнтов благоустройства; </w:t>
      </w:r>
    </w:p>
    <w:p w14:paraId="1E067B0E">
      <w:pPr>
        <w:keepNext w:val="0"/>
        <w:pageBreakBefore w:val="0"/>
        <w:kinsoku/>
        <w:wordWrap/>
        <w:overflowPunct/>
        <w:topLinePunct w:val="0"/>
        <w:autoSpaceDN w:val="0"/>
        <w:bidi w:val="0"/>
        <w:adjustRightInd w:val="0"/>
        <w:snapToGrid/>
        <w:spacing w:line="240" w:lineRule="auto"/>
        <w:ind w:firstLine="673" w:firstLineChars="306"/>
        <w:jc w:val="both"/>
        <w:textAlignment w:val="auto"/>
        <w:rPr>
          <w:kern w:val="0"/>
          <w:sz w:val="22"/>
          <w:szCs w:val="22"/>
          <w:lang w:eastAsia="ru-RU"/>
        </w:rPr>
      </w:pPr>
      <w:r>
        <w:rPr>
          <w:kern w:val="0"/>
          <w:sz w:val="22"/>
          <w:szCs w:val="22"/>
          <w:lang w:eastAsia="ru-RU"/>
        </w:rPr>
        <w:t>- осуществлять перенос существующих подземных сетей и сооружений, не предусмотренных утвержденным проектом, без согласования с заинтересованной организацией, главным архитектором администрации МР «Печора», отделом жилищно-коммунального хозяйства администрации МР «Печора», администрацией городского поселения «Кожва»;</w:t>
      </w:r>
    </w:p>
    <w:p w14:paraId="27CEE5F5">
      <w:pPr>
        <w:keepNext w:val="0"/>
        <w:pageBreakBefore w:val="0"/>
        <w:kinsoku/>
        <w:wordWrap/>
        <w:overflowPunct/>
        <w:topLinePunct w:val="0"/>
        <w:autoSpaceDN w:val="0"/>
        <w:bidi w:val="0"/>
        <w:adjustRightInd w:val="0"/>
        <w:snapToGrid/>
        <w:spacing w:line="240" w:lineRule="auto"/>
        <w:ind w:firstLine="540"/>
        <w:jc w:val="both"/>
        <w:textAlignment w:val="auto"/>
        <w:rPr>
          <w:kern w:val="0"/>
          <w:sz w:val="22"/>
          <w:szCs w:val="22"/>
          <w:lang w:eastAsia="ru-RU"/>
        </w:rPr>
      </w:pPr>
      <w:r>
        <w:rPr>
          <w:kern w:val="0"/>
          <w:sz w:val="22"/>
          <w:szCs w:val="22"/>
          <w:lang w:eastAsia="ru-RU"/>
        </w:rPr>
        <w:t xml:space="preserve">  - разбирать ограждения;</w:t>
      </w:r>
    </w:p>
    <w:p w14:paraId="5ADF804E">
      <w:pPr>
        <w:keepNext w:val="0"/>
        <w:pageBreakBefore w:val="0"/>
        <w:kinsoku/>
        <w:wordWrap/>
        <w:overflowPunct/>
        <w:topLinePunct w:val="0"/>
        <w:autoSpaceDN w:val="0"/>
        <w:bidi w:val="0"/>
        <w:adjustRightInd w:val="0"/>
        <w:snapToGrid/>
        <w:spacing w:line="240" w:lineRule="auto"/>
        <w:ind w:firstLine="540"/>
        <w:jc w:val="both"/>
        <w:textAlignment w:val="auto"/>
        <w:rPr>
          <w:kern w:val="0"/>
          <w:sz w:val="22"/>
          <w:szCs w:val="22"/>
          <w:lang w:eastAsia="ru-RU"/>
        </w:rPr>
      </w:pPr>
      <w:r>
        <w:rPr>
          <w:kern w:val="0"/>
          <w:sz w:val="22"/>
          <w:szCs w:val="22"/>
          <w:lang w:eastAsia="ru-RU"/>
        </w:rPr>
        <w:t xml:space="preserve"> - засорять грунтом или мусором прилегающие к месту проведения работ улицы, тротуары и дворовые территории;</w:t>
      </w:r>
    </w:p>
    <w:p w14:paraId="2A7C66D9">
      <w:pPr>
        <w:keepNext w:val="0"/>
        <w:pageBreakBefore w:val="0"/>
        <w:kinsoku/>
        <w:wordWrap/>
        <w:overflowPunct/>
        <w:topLinePunct w:val="0"/>
        <w:autoSpaceDN w:val="0"/>
        <w:bidi w:val="0"/>
        <w:adjustRightInd w:val="0"/>
        <w:snapToGrid/>
        <w:spacing w:line="240" w:lineRule="auto"/>
        <w:ind w:firstLine="540"/>
        <w:jc w:val="both"/>
        <w:textAlignment w:val="auto"/>
        <w:rPr>
          <w:kern w:val="0"/>
          <w:sz w:val="22"/>
          <w:szCs w:val="22"/>
          <w:lang w:eastAsia="ru-RU"/>
        </w:rPr>
      </w:pPr>
      <w:r>
        <w:rPr>
          <w:kern w:val="0"/>
          <w:sz w:val="22"/>
          <w:szCs w:val="22"/>
          <w:lang w:eastAsia="ru-RU"/>
        </w:rPr>
        <w:t xml:space="preserve"> - оставлять вскрытые электрокабели без защиты от механических повреждений и без принятия мер по обеспечению безопасности;</w:t>
      </w:r>
    </w:p>
    <w:p w14:paraId="242B32A1">
      <w:pPr>
        <w:keepNext w:val="0"/>
        <w:pageBreakBefore w:val="0"/>
        <w:kinsoku/>
        <w:wordWrap/>
        <w:overflowPunct/>
        <w:topLinePunct w:val="0"/>
        <w:autoSpaceDN w:val="0"/>
        <w:bidi w:val="0"/>
        <w:adjustRightInd w:val="0"/>
        <w:snapToGrid/>
        <w:spacing w:line="240" w:lineRule="auto"/>
        <w:ind w:firstLine="540"/>
        <w:jc w:val="both"/>
        <w:textAlignment w:val="auto"/>
        <w:rPr>
          <w:kern w:val="0"/>
          <w:sz w:val="22"/>
          <w:szCs w:val="22"/>
          <w:u w:val="single"/>
          <w:lang w:eastAsia="ru-RU"/>
        </w:rPr>
      </w:pPr>
      <w:r>
        <w:rPr>
          <w:kern w:val="0"/>
          <w:sz w:val="22"/>
          <w:szCs w:val="22"/>
          <w:lang w:eastAsia="ru-RU"/>
        </w:rPr>
        <w:t xml:space="preserve">- </w:t>
      </w:r>
      <w:r>
        <w:rPr>
          <w:kern w:val="0"/>
          <w:sz w:val="22"/>
          <w:szCs w:val="22"/>
          <w:u w:val="none"/>
          <w:lang w:eastAsia="ru-RU"/>
        </w:rPr>
        <w:t>осуществлять</w:t>
      </w:r>
      <w:r>
        <w:rPr>
          <w:rFonts w:hint="default"/>
          <w:kern w:val="0"/>
          <w:sz w:val="22"/>
          <w:szCs w:val="22"/>
          <w:u w:val="none"/>
          <w:lang w:val="en-US" w:eastAsia="ru-RU"/>
        </w:rPr>
        <w:t xml:space="preserve"> откачку</w:t>
      </w:r>
      <w:r>
        <w:rPr>
          <w:rFonts w:hint="default"/>
          <w:kern w:val="0"/>
          <w:sz w:val="22"/>
          <w:szCs w:val="22"/>
          <w:lang w:val="en-US" w:eastAsia="ru-RU"/>
        </w:rPr>
        <w:t xml:space="preserve"> </w:t>
      </w:r>
      <w:r>
        <w:rPr>
          <w:kern w:val="0"/>
          <w:sz w:val="22"/>
          <w:szCs w:val="22"/>
          <w:lang w:eastAsia="ru-RU"/>
        </w:rPr>
        <w:t>воды из</w:t>
      </w:r>
      <w:r>
        <w:rPr>
          <w:rFonts w:hint="default"/>
          <w:kern w:val="0"/>
          <w:sz w:val="22"/>
          <w:szCs w:val="22"/>
          <w:lang w:val="en-US" w:eastAsia="ru-RU"/>
        </w:rPr>
        <w:t xml:space="preserve"> колодцев, траншей, котлованов </w:t>
      </w:r>
      <w:r>
        <w:rPr>
          <w:kern w:val="0"/>
          <w:sz w:val="22"/>
          <w:szCs w:val="22"/>
          <w:lang w:eastAsia="ru-RU"/>
        </w:rPr>
        <w:t xml:space="preserve">на проезжую часть, тротуары, </w:t>
      </w:r>
      <w:r>
        <w:rPr>
          <w:rFonts w:hint="default"/>
          <w:kern w:val="0"/>
          <w:sz w:val="22"/>
          <w:szCs w:val="22"/>
          <w:lang w:val="en-US" w:eastAsia="ru-RU"/>
        </w:rPr>
        <w:t xml:space="preserve"> </w:t>
      </w:r>
      <w:r>
        <w:rPr>
          <w:kern w:val="0"/>
          <w:sz w:val="22"/>
          <w:szCs w:val="22"/>
          <w:lang w:eastAsia="ru-RU"/>
        </w:rPr>
        <w:t>газоны;</w:t>
      </w:r>
    </w:p>
    <w:p w14:paraId="544EEBE7">
      <w:pPr>
        <w:keepNext w:val="0"/>
        <w:pageBreakBefore w:val="0"/>
        <w:kinsoku/>
        <w:wordWrap/>
        <w:overflowPunct/>
        <w:topLinePunct w:val="0"/>
        <w:autoSpaceDN w:val="0"/>
        <w:bidi w:val="0"/>
        <w:adjustRightInd w:val="0"/>
        <w:snapToGrid/>
        <w:spacing w:line="240" w:lineRule="auto"/>
        <w:ind w:firstLine="540"/>
        <w:jc w:val="both"/>
        <w:textAlignment w:val="auto"/>
        <w:rPr>
          <w:kern w:val="0"/>
          <w:sz w:val="22"/>
          <w:szCs w:val="22"/>
          <w:lang w:eastAsia="ru-RU"/>
        </w:rPr>
      </w:pPr>
      <w:r>
        <w:rPr>
          <w:kern w:val="0"/>
          <w:sz w:val="22"/>
          <w:szCs w:val="22"/>
          <w:u w:val="none"/>
          <w:lang w:eastAsia="ru-RU"/>
        </w:rPr>
        <w:t>- осуществлять</w:t>
      </w:r>
      <w:r>
        <w:rPr>
          <w:rFonts w:hint="default"/>
          <w:kern w:val="0"/>
          <w:sz w:val="22"/>
          <w:szCs w:val="22"/>
          <w:u w:val="none"/>
          <w:lang w:val="en-US" w:eastAsia="ru-RU"/>
        </w:rPr>
        <w:t xml:space="preserve"> складирование</w:t>
      </w:r>
      <w:r>
        <w:rPr>
          <w:rFonts w:hint="default"/>
          <w:kern w:val="0"/>
          <w:sz w:val="22"/>
          <w:szCs w:val="22"/>
          <w:lang w:val="en-US" w:eastAsia="ru-RU"/>
        </w:rPr>
        <w:t xml:space="preserve"> материалов, строительного мусора, нерастительного грунта на газоны, тротуары, проезжую часть дорог за пределами ограждений участка производства земляных работ</w:t>
      </w:r>
      <w:r>
        <w:rPr>
          <w:kern w:val="0"/>
          <w:sz w:val="22"/>
          <w:szCs w:val="22"/>
          <w:lang w:eastAsia="ru-RU"/>
        </w:rPr>
        <w:t>;</w:t>
      </w:r>
    </w:p>
    <w:p w14:paraId="56F9CBBA">
      <w:pPr>
        <w:keepNext w:val="0"/>
        <w:pageBreakBefore w:val="0"/>
        <w:kinsoku/>
        <w:wordWrap/>
        <w:overflowPunct/>
        <w:topLinePunct w:val="0"/>
        <w:autoSpaceDN w:val="0"/>
        <w:bidi w:val="0"/>
        <w:adjustRightInd w:val="0"/>
        <w:snapToGrid/>
        <w:spacing w:line="240" w:lineRule="auto"/>
        <w:ind w:firstLine="540"/>
        <w:jc w:val="both"/>
        <w:textAlignment w:val="auto"/>
        <w:rPr>
          <w:rFonts w:hint="default"/>
          <w:kern w:val="0"/>
          <w:sz w:val="22"/>
          <w:szCs w:val="22"/>
          <w:lang w:val="en-US" w:eastAsia="ru-RU"/>
        </w:rPr>
      </w:pPr>
      <w:r>
        <w:rPr>
          <w:rFonts w:hint="default"/>
          <w:kern w:val="0"/>
          <w:sz w:val="22"/>
          <w:szCs w:val="22"/>
          <w:lang w:val="en-US" w:eastAsia="ru-RU"/>
        </w:rPr>
        <w:t xml:space="preserve">- </w:t>
      </w:r>
      <w:r>
        <w:rPr>
          <w:rFonts w:hint="default"/>
          <w:kern w:val="0"/>
          <w:sz w:val="22"/>
          <w:szCs w:val="22"/>
          <w:u w:val="none"/>
          <w:lang w:val="en-US" w:eastAsia="ru-RU"/>
        </w:rPr>
        <w:t>оставлять</w:t>
      </w:r>
      <w:r>
        <w:rPr>
          <w:rFonts w:hint="default"/>
          <w:kern w:val="0"/>
          <w:sz w:val="22"/>
          <w:szCs w:val="22"/>
          <w:lang w:val="en-US" w:eastAsia="ru-RU"/>
        </w:rPr>
        <w:t xml:space="preserve"> на проезжей части улиц и тротуарах, газонах землю и строительные материалы после окончания производства земляных работ;</w:t>
      </w:r>
    </w:p>
    <w:p w14:paraId="22C232EE">
      <w:pPr>
        <w:keepNext w:val="0"/>
        <w:pageBreakBefore w:val="0"/>
        <w:kinsoku/>
        <w:wordWrap/>
        <w:overflowPunct/>
        <w:topLinePunct w:val="0"/>
        <w:autoSpaceDN w:val="0"/>
        <w:bidi w:val="0"/>
        <w:adjustRightInd w:val="0"/>
        <w:snapToGrid/>
        <w:spacing w:line="240" w:lineRule="auto"/>
        <w:ind w:firstLine="540"/>
        <w:jc w:val="both"/>
        <w:textAlignment w:val="auto"/>
        <w:rPr>
          <w:rFonts w:hint="default"/>
          <w:kern w:val="0"/>
          <w:sz w:val="22"/>
          <w:szCs w:val="22"/>
          <w:lang w:val="en-US" w:eastAsia="ru-RU"/>
        </w:rPr>
      </w:pPr>
      <w:r>
        <w:rPr>
          <w:rFonts w:hint="default"/>
          <w:kern w:val="0"/>
          <w:sz w:val="22"/>
          <w:szCs w:val="22"/>
          <w:lang w:val="en-US" w:eastAsia="ru-RU"/>
        </w:rPr>
        <w:t xml:space="preserve">- </w:t>
      </w:r>
      <w:r>
        <w:rPr>
          <w:rFonts w:hint="default"/>
          <w:kern w:val="0"/>
          <w:sz w:val="22"/>
          <w:szCs w:val="22"/>
          <w:u w:val="none"/>
          <w:lang w:val="en-US" w:eastAsia="ru-RU"/>
        </w:rPr>
        <w:t>занимать</w:t>
      </w:r>
      <w:r>
        <w:rPr>
          <w:rFonts w:hint="default"/>
          <w:kern w:val="0"/>
          <w:sz w:val="22"/>
          <w:szCs w:val="22"/>
          <w:lang w:val="en-US" w:eastAsia="ru-RU"/>
        </w:rPr>
        <w:t xml:space="preserve"> территорию за пределами границ участка производства земляных работ;</w:t>
      </w:r>
    </w:p>
    <w:p w14:paraId="027149CC">
      <w:pPr>
        <w:keepNext w:val="0"/>
        <w:pageBreakBefore w:val="0"/>
        <w:kinsoku/>
        <w:wordWrap/>
        <w:overflowPunct/>
        <w:topLinePunct w:val="0"/>
        <w:autoSpaceDN w:val="0"/>
        <w:bidi w:val="0"/>
        <w:adjustRightInd w:val="0"/>
        <w:snapToGrid/>
        <w:spacing w:line="240" w:lineRule="auto"/>
        <w:ind w:firstLine="540"/>
        <w:jc w:val="both"/>
        <w:textAlignment w:val="auto"/>
        <w:rPr>
          <w:kern w:val="0"/>
          <w:sz w:val="22"/>
          <w:szCs w:val="22"/>
          <w:lang w:eastAsia="ru-RU"/>
        </w:rPr>
      </w:pPr>
      <w:r>
        <w:rPr>
          <w:kern w:val="0"/>
          <w:sz w:val="22"/>
          <w:szCs w:val="22"/>
          <w:lang w:eastAsia="ru-RU"/>
        </w:rPr>
        <w:t xml:space="preserve"> - производить земляные работы с нарушением условий</w:t>
      </w:r>
      <w:r>
        <w:rPr>
          <w:rFonts w:hint="default"/>
          <w:kern w:val="0"/>
          <w:sz w:val="22"/>
          <w:szCs w:val="22"/>
          <w:lang w:val="en-US" w:eastAsia="ru-RU"/>
        </w:rPr>
        <w:t>, по окончании срока действия</w:t>
      </w:r>
      <w:r>
        <w:rPr>
          <w:kern w:val="0"/>
          <w:sz w:val="22"/>
          <w:szCs w:val="22"/>
          <w:lang w:eastAsia="ru-RU"/>
        </w:rPr>
        <w:t xml:space="preserve"> ордера на производство земляных работ;</w:t>
      </w:r>
    </w:p>
    <w:p w14:paraId="5A176073">
      <w:pPr>
        <w:keepNext w:val="0"/>
        <w:pageBreakBefore w:val="0"/>
        <w:kinsoku/>
        <w:wordWrap/>
        <w:overflowPunct/>
        <w:topLinePunct w:val="0"/>
        <w:autoSpaceDN w:val="0"/>
        <w:bidi w:val="0"/>
        <w:adjustRightInd w:val="0"/>
        <w:snapToGrid/>
        <w:spacing w:line="240" w:lineRule="auto"/>
        <w:ind w:firstLine="540"/>
        <w:jc w:val="both"/>
        <w:textAlignment w:val="auto"/>
        <w:rPr>
          <w:rFonts w:hint="default"/>
          <w:kern w:val="0"/>
          <w:sz w:val="22"/>
          <w:szCs w:val="22"/>
          <w:lang w:val="en-US" w:eastAsia="ru-RU"/>
        </w:rPr>
      </w:pPr>
      <w:r>
        <w:rPr>
          <w:rFonts w:hint="default"/>
          <w:kern w:val="0"/>
          <w:sz w:val="22"/>
          <w:szCs w:val="22"/>
          <w:lang w:val="en-US" w:eastAsia="ru-RU"/>
        </w:rPr>
        <w:t xml:space="preserve"> - загромождать транспортные и пешеходные коммуникации, преграждать прохода и въезды на общественные и дворовые территории. В случае если производство земляных работ ограничивает или перекрывает движение маршрутного транспорта, рекомендуется проинформировать население муниципального образования через средства массовой информации, в том числе сети «Интернет», о сроках закрытия маршрута и изменения схемы движения;</w:t>
      </w:r>
    </w:p>
    <w:p w14:paraId="0C719204">
      <w:pPr>
        <w:keepNext w:val="0"/>
        <w:pageBreakBefore w:val="0"/>
        <w:kinsoku/>
        <w:wordWrap/>
        <w:overflowPunct/>
        <w:topLinePunct w:val="0"/>
        <w:autoSpaceDN w:val="0"/>
        <w:bidi w:val="0"/>
        <w:adjustRightInd w:val="0"/>
        <w:snapToGrid/>
        <w:spacing w:line="240" w:lineRule="auto"/>
        <w:ind w:firstLine="540"/>
        <w:jc w:val="both"/>
        <w:textAlignment w:val="auto"/>
        <w:rPr>
          <w:rFonts w:hint="default"/>
          <w:kern w:val="0"/>
          <w:sz w:val="22"/>
          <w:szCs w:val="22"/>
          <w:lang w:val="en-US" w:eastAsia="ru-RU"/>
        </w:rPr>
      </w:pPr>
      <w:r>
        <w:rPr>
          <w:rFonts w:hint="default"/>
          <w:kern w:val="0"/>
          <w:sz w:val="22"/>
          <w:szCs w:val="22"/>
          <w:lang w:val="en-US" w:eastAsia="ru-RU"/>
        </w:rPr>
        <w:t xml:space="preserve">- производить земляные работы по ремонту инженерных коммуникаций неаварийного характера под видом проведения аварийных работ;   </w:t>
      </w:r>
    </w:p>
    <w:p w14:paraId="4F1765A0">
      <w:pPr>
        <w:keepNext w:val="0"/>
        <w:pageBreakBefore w:val="0"/>
        <w:kinsoku/>
        <w:wordWrap/>
        <w:overflowPunct/>
        <w:topLinePunct w:val="0"/>
        <w:autoSpaceDN w:val="0"/>
        <w:bidi w:val="0"/>
        <w:adjustRightInd w:val="0"/>
        <w:snapToGrid/>
        <w:spacing w:line="240" w:lineRule="auto"/>
        <w:ind w:firstLine="540"/>
        <w:jc w:val="both"/>
        <w:textAlignment w:val="auto"/>
        <w:rPr>
          <w:kern w:val="0"/>
          <w:sz w:val="22"/>
          <w:szCs w:val="22"/>
          <w:lang w:eastAsia="ru-RU"/>
        </w:rPr>
      </w:pPr>
      <w:r>
        <w:rPr>
          <w:kern w:val="0"/>
          <w:sz w:val="22"/>
          <w:szCs w:val="22"/>
          <w:lang w:eastAsia="ru-RU"/>
        </w:rPr>
        <w:t>- не</w:t>
      </w:r>
      <w:r>
        <w:rPr>
          <w:rFonts w:hint="default"/>
          <w:kern w:val="0"/>
          <w:sz w:val="22"/>
          <w:szCs w:val="22"/>
          <w:lang w:val="en-US" w:eastAsia="ru-RU"/>
        </w:rPr>
        <w:t xml:space="preserve"> </w:t>
      </w:r>
      <w:r>
        <w:rPr>
          <w:kern w:val="0"/>
          <w:sz w:val="22"/>
          <w:szCs w:val="22"/>
          <w:lang w:eastAsia="ru-RU"/>
        </w:rPr>
        <w:t>принимать меры по восстановлению благоустройства после завершения земляных работ, прокладки, переустройства инженерных сетей и коммуникаций;</w:t>
      </w:r>
    </w:p>
    <w:p w14:paraId="2009FEB6">
      <w:pPr>
        <w:keepNext w:val="0"/>
        <w:pageBreakBefore w:val="0"/>
        <w:kinsoku/>
        <w:wordWrap/>
        <w:overflowPunct/>
        <w:topLinePunct w:val="0"/>
        <w:autoSpaceDN w:val="0"/>
        <w:bidi w:val="0"/>
        <w:adjustRightInd w:val="0"/>
        <w:snapToGrid/>
        <w:spacing w:line="240" w:lineRule="auto"/>
        <w:ind w:firstLine="540"/>
        <w:jc w:val="both"/>
        <w:textAlignment w:val="auto"/>
        <w:rPr>
          <w:kern w:val="0"/>
          <w:sz w:val="22"/>
          <w:szCs w:val="22"/>
          <w:lang w:eastAsia="ru-RU"/>
        </w:rPr>
      </w:pPr>
      <w:r>
        <w:rPr>
          <w:kern w:val="0"/>
          <w:sz w:val="22"/>
          <w:szCs w:val="22"/>
          <w:lang w:eastAsia="ru-RU"/>
        </w:rPr>
        <w:t>- не</w:t>
      </w:r>
      <w:r>
        <w:rPr>
          <w:rFonts w:hint="default"/>
          <w:kern w:val="0"/>
          <w:sz w:val="22"/>
          <w:szCs w:val="22"/>
          <w:lang w:val="en-US" w:eastAsia="ru-RU"/>
        </w:rPr>
        <w:t xml:space="preserve"> </w:t>
      </w:r>
      <w:r>
        <w:rPr>
          <w:kern w:val="0"/>
          <w:sz w:val="22"/>
          <w:szCs w:val="22"/>
          <w:lang w:eastAsia="ru-RU"/>
        </w:rPr>
        <w:t>принимать меры по своевременной ликвидации провала или иной деформации дорожного покрытия, вызванных производством работ;</w:t>
      </w:r>
    </w:p>
    <w:p w14:paraId="1EE24F87">
      <w:pPr>
        <w:keepNext w:val="0"/>
        <w:pageBreakBefore w:val="0"/>
        <w:kinsoku/>
        <w:wordWrap/>
        <w:overflowPunct/>
        <w:topLinePunct w:val="0"/>
        <w:autoSpaceDN w:val="0"/>
        <w:bidi w:val="0"/>
        <w:adjustRightInd w:val="0"/>
        <w:snapToGrid/>
        <w:spacing w:line="240" w:lineRule="auto"/>
        <w:ind w:firstLine="540"/>
        <w:jc w:val="both"/>
        <w:textAlignment w:val="auto"/>
        <w:rPr>
          <w:rFonts w:hint="default"/>
          <w:kern w:val="0"/>
          <w:sz w:val="22"/>
          <w:szCs w:val="22"/>
          <w:lang w:val="en-US" w:eastAsia="ru-RU"/>
        </w:rPr>
      </w:pPr>
      <w:r>
        <w:rPr>
          <w:rFonts w:hint="default"/>
          <w:kern w:val="0"/>
          <w:sz w:val="22"/>
          <w:szCs w:val="22"/>
          <w:lang w:val="en-US" w:eastAsia="ru-RU"/>
        </w:rPr>
        <w:t xml:space="preserve"> </w:t>
      </w:r>
      <w:r>
        <w:rPr>
          <w:kern w:val="0"/>
          <w:sz w:val="22"/>
          <w:szCs w:val="22"/>
          <w:lang w:eastAsia="ru-RU"/>
        </w:rPr>
        <w:t>- не допускать вынос грязи со строительных площадок, линейных объектов на дороги поселения</w:t>
      </w:r>
      <w:r>
        <w:rPr>
          <w:rFonts w:hint="default"/>
          <w:kern w:val="0"/>
          <w:sz w:val="22"/>
          <w:szCs w:val="22"/>
          <w:lang w:val="en-US" w:eastAsia="ru-RU"/>
        </w:rPr>
        <w:t>.».</w:t>
      </w:r>
    </w:p>
    <w:p w14:paraId="77642B66">
      <w:pPr>
        <w:keepNext w:val="0"/>
        <w:pageBreakBefore w:val="0"/>
        <w:numPr>
          <w:ilvl w:val="1"/>
          <w:numId w:val="28"/>
        </w:numPr>
        <w:kinsoku/>
        <w:wordWrap/>
        <w:overflowPunct/>
        <w:topLinePunct w:val="0"/>
        <w:autoSpaceDN w:val="0"/>
        <w:bidi w:val="0"/>
        <w:adjustRightInd w:val="0"/>
        <w:snapToGrid/>
        <w:spacing w:line="240" w:lineRule="auto"/>
        <w:ind w:left="0" w:leftChars="0" w:firstLine="660" w:firstLineChars="300"/>
        <w:jc w:val="both"/>
        <w:textAlignment w:val="auto"/>
        <w:rPr>
          <w:rFonts w:hint="default"/>
          <w:kern w:val="0"/>
          <w:sz w:val="22"/>
          <w:szCs w:val="22"/>
          <w:lang w:val="en-US" w:eastAsia="ru-RU"/>
        </w:rPr>
      </w:pPr>
      <w:r>
        <w:rPr>
          <w:rFonts w:hint="default"/>
          <w:kern w:val="0"/>
          <w:sz w:val="22"/>
          <w:szCs w:val="22"/>
          <w:lang w:val="en-US" w:eastAsia="ru-RU"/>
        </w:rPr>
        <w:t>Пункт 12.7.9.8. дополнить абзацем следующего содержания:</w:t>
      </w:r>
    </w:p>
    <w:p w14:paraId="3D4D78B9">
      <w:pPr>
        <w:pStyle w:val="52"/>
        <w:keepNext w:val="0"/>
        <w:keepLines w:val="0"/>
        <w:pageBreakBefore w:val="0"/>
        <w:widowControl/>
        <w:suppressLineNumbers w:val="0"/>
        <w:kinsoku/>
        <w:wordWrap/>
        <w:overflowPunct/>
        <w:topLinePunct w:val="0"/>
        <w:bidi w:val="0"/>
        <w:snapToGrid/>
        <w:spacing w:before="0" w:beforeAutospacing="0" w:after="0" w:afterAutospacing="0" w:line="240" w:lineRule="auto"/>
        <w:ind w:right="0" w:firstLine="770" w:firstLineChars="350"/>
        <w:jc w:val="both"/>
        <w:textAlignment w:val="auto"/>
        <w:rPr>
          <w:rFonts w:hint="default"/>
          <w:sz w:val="22"/>
          <w:szCs w:val="22"/>
          <w:lang w:val="ru-RU"/>
        </w:rPr>
      </w:pPr>
      <w:r>
        <w:rPr>
          <w:rFonts w:hint="default"/>
          <w:kern w:val="0"/>
          <w:sz w:val="22"/>
          <w:szCs w:val="22"/>
          <w:lang w:val="en-US" w:eastAsia="ru-RU"/>
        </w:rPr>
        <w:t>«</w:t>
      </w:r>
      <w:r>
        <w:rPr>
          <w:sz w:val="22"/>
          <w:szCs w:val="22"/>
        </w:rPr>
        <w:t>Земляные работы счита</w:t>
      </w:r>
      <w:r>
        <w:rPr>
          <w:sz w:val="22"/>
          <w:szCs w:val="22"/>
          <w:lang w:val="ru-RU"/>
        </w:rPr>
        <w:t>ются</w:t>
      </w:r>
      <w:r>
        <w:rPr>
          <w:sz w:val="22"/>
          <w:szCs w:val="22"/>
        </w:rPr>
        <w:t xml:space="preserve"> завершенными после выполнения мероприятий по восстановлению поврежденных элементов благоустройства, расположенных на общественной или дворовой территории, улице, тротуаре, иных пешеходных и транспортных коммуникациях, газоне, иных озелененных территориях и других территориях муниципального образования, где производились земляные работы, в соответствии с документами, регламентирующими производство земляных работ.</w:t>
      </w:r>
      <w:r>
        <w:rPr>
          <w:rFonts w:hint="default"/>
          <w:sz w:val="22"/>
          <w:szCs w:val="22"/>
          <w:lang w:val="ru-RU"/>
        </w:rPr>
        <w:t>».</w:t>
      </w:r>
    </w:p>
    <w:p w14:paraId="10431D43">
      <w:pPr>
        <w:keepNext w:val="0"/>
        <w:pageBreakBefore w:val="0"/>
        <w:kinsoku/>
        <w:wordWrap/>
        <w:overflowPunct/>
        <w:topLinePunct w:val="0"/>
        <w:autoSpaceDN w:val="0"/>
        <w:bidi w:val="0"/>
        <w:adjustRightInd w:val="0"/>
        <w:snapToGrid/>
        <w:spacing w:line="240" w:lineRule="auto"/>
        <w:ind w:firstLine="540"/>
        <w:jc w:val="both"/>
        <w:textAlignment w:val="auto"/>
        <w:rPr>
          <w:kern w:val="0"/>
          <w:sz w:val="22"/>
          <w:szCs w:val="22"/>
          <w:lang w:eastAsia="ru-RU"/>
        </w:rPr>
      </w:pPr>
      <w:r>
        <w:rPr>
          <w:rFonts w:hint="default"/>
          <w:sz w:val="22"/>
          <w:szCs w:val="22"/>
          <w:lang w:val="ru-RU"/>
        </w:rPr>
        <w:t xml:space="preserve"> </w:t>
      </w:r>
      <w:r>
        <w:rPr>
          <w:kern w:val="0"/>
          <w:sz w:val="22"/>
          <w:szCs w:val="22"/>
          <w:lang w:eastAsia="ru-RU"/>
        </w:rPr>
        <w:t xml:space="preserve">  2. </w:t>
      </w:r>
      <w:r>
        <w:rPr>
          <w:rFonts w:hint="default" w:ascii="Times New Roman" w:hAnsi="Times New Roman" w:cs="Times New Roman"/>
          <w:sz w:val="22"/>
          <w:szCs w:val="22"/>
        </w:rPr>
        <w:t xml:space="preserve">Настоящее решение вступает в силу </w:t>
      </w:r>
      <w:r>
        <w:rPr>
          <w:rFonts w:hint="default" w:ascii="Times New Roman" w:hAnsi="Times New Roman" w:cs="Times New Roman"/>
          <w:sz w:val="22"/>
          <w:szCs w:val="22"/>
          <w:lang w:val="ru-RU"/>
        </w:rPr>
        <w:t xml:space="preserve"> со дня принятия и подлежит  опубликованию в официальном периодическом </w:t>
      </w:r>
      <w:r>
        <w:rPr>
          <w:rFonts w:hint="default" w:ascii="Times New Roman" w:hAnsi="Times New Roman" w:cs="Times New Roman"/>
          <w:sz w:val="22"/>
          <w:szCs w:val="22"/>
        </w:rPr>
        <w:t>печатно</w:t>
      </w:r>
      <w:r>
        <w:rPr>
          <w:rFonts w:hint="default" w:ascii="Times New Roman" w:hAnsi="Times New Roman" w:cs="Times New Roman"/>
          <w:sz w:val="22"/>
          <w:szCs w:val="22"/>
          <w:lang w:val="ru-RU"/>
        </w:rPr>
        <w:t>м</w:t>
      </w:r>
      <w:r>
        <w:rPr>
          <w:rFonts w:hint="default" w:ascii="Times New Roman" w:hAnsi="Times New Roman" w:cs="Times New Roman"/>
          <w:sz w:val="22"/>
          <w:szCs w:val="22"/>
        </w:rPr>
        <w:t xml:space="preserve"> средств</w:t>
      </w:r>
      <w:r>
        <w:rPr>
          <w:rFonts w:hint="default" w:ascii="Times New Roman" w:hAnsi="Times New Roman" w:cs="Times New Roman"/>
          <w:sz w:val="22"/>
          <w:szCs w:val="22"/>
          <w:lang w:val="ru-RU"/>
        </w:rPr>
        <w:t>е</w:t>
      </w:r>
      <w:r>
        <w:rPr>
          <w:rFonts w:hint="default" w:ascii="Times New Roman" w:hAnsi="Times New Roman" w:cs="Times New Roman"/>
          <w:sz w:val="22"/>
          <w:szCs w:val="22"/>
        </w:rPr>
        <w:t xml:space="preserve"> массовой информации </w:t>
      </w:r>
      <w:r>
        <w:rPr>
          <w:rFonts w:hint="default" w:ascii="Times New Roman" w:hAnsi="Times New Roman" w:cs="Times New Roman"/>
          <w:sz w:val="22"/>
          <w:szCs w:val="22"/>
          <w:lang w:val="ru-RU"/>
        </w:rPr>
        <w:t>органов местного самоуправления муниципального образования городского поселения «Кожва»</w:t>
      </w:r>
      <w:r>
        <w:rPr>
          <w:rFonts w:hint="default" w:ascii="Times New Roman" w:hAnsi="Times New Roman" w:cs="Times New Roman"/>
          <w:sz w:val="22"/>
          <w:szCs w:val="22"/>
        </w:rPr>
        <w:t xml:space="preserve"> «Официальный вестник муниципального образования </w:t>
      </w:r>
      <w:r>
        <w:rPr>
          <w:rFonts w:hint="default" w:ascii="Times New Roman" w:hAnsi="Times New Roman" w:cs="Times New Roman"/>
          <w:sz w:val="22"/>
          <w:szCs w:val="22"/>
          <w:lang w:val="ru-RU"/>
        </w:rPr>
        <w:t>городского поселения «Кожва» и  размещению на сайте муниципального образования городского поселения «Кожва»</w:t>
      </w:r>
    </w:p>
    <w:p w14:paraId="754C8827">
      <w:pPr>
        <w:keepNext w:val="0"/>
        <w:pageBreakBefore w:val="0"/>
        <w:kinsoku/>
        <w:wordWrap/>
        <w:overflowPunct/>
        <w:topLinePunct w:val="0"/>
        <w:autoSpaceDN w:val="0"/>
        <w:bidi w:val="0"/>
        <w:adjustRightInd w:val="0"/>
        <w:snapToGrid/>
        <w:spacing w:line="240" w:lineRule="auto"/>
        <w:jc w:val="both"/>
        <w:textAlignment w:val="auto"/>
        <w:rPr>
          <w:bCs/>
          <w:sz w:val="22"/>
          <w:szCs w:val="22"/>
          <w:lang w:eastAsia="ru-RU"/>
        </w:rPr>
      </w:pPr>
    </w:p>
    <w:p w14:paraId="331CD76C">
      <w:pPr>
        <w:keepNext w:val="0"/>
        <w:pageBreakBefore w:val="0"/>
        <w:kinsoku/>
        <w:wordWrap/>
        <w:overflowPunct/>
        <w:topLinePunct w:val="0"/>
        <w:autoSpaceDN w:val="0"/>
        <w:bidi w:val="0"/>
        <w:adjustRightInd w:val="0"/>
        <w:snapToGrid/>
        <w:spacing w:line="240" w:lineRule="auto"/>
        <w:jc w:val="both"/>
        <w:textAlignment w:val="auto"/>
        <w:rPr>
          <w:bCs/>
          <w:sz w:val="22"/>
          <w:szCs w:val="22"/>
          <w:lang w:eastAsia="ru-RU"/>
        </w:rPr>
      </w:pPr>
      <w:r>
        <w:rPr>
          <w:bCs/>
          <w:sz w:val="22"/>
          <w:szCs w:val="22"/>
          <w:lang w:eastAsia="ru-RU"/>
        </w:rPr>
        <w:t xml:space="preserve">Глава городского поселения «Кожва» -      </w:t>
      </w:r>
    </w:p>
    <w:p w14:paraId="0FAF01B2">
      <w:pPr>
        <w:keepNext w:val="0"/>
        <w:keepLines/>
        <w:pageBreakBefore w:val="0"/>
        <w:widowControl w:val="0"/>
        <w:kinsoku/>
        <w:wordWrap/>
        <w:overflowPunct/>
        <w:topLinePunct w:val="0"/>
        <w:bidi w:val="0"/>
        <w:snapToGrid/>
        <w:spacing w:line="240" w:lineRule="auto"/>
        <w:jc w:val="both"/>
        <w:textAlignment w:val="auto"/>
        <w:rPr>
          <w:rFonts w:hint="default"/>
          <w:bCs/>
          <w:sz w:val="22"/>
          <w:szCs w:val="22"/>
          <w:lang w:val="en-US" w:eastAsia="ru-RU"/>
        </w:rPr>
      </w:pPr>
      <w:r>
        <w:rPr>
          <w:bCs/>
          <w:sz w:val="22"/>
          <w:szCs w:val="22"/>
          <w:lang w:eastAsia="ru-RU"/>
        </w:rPr>
        <w:t xml:space="preserve">председатель Совета поселения   </w:t>
      </w:r>
      <w:r>
        <w:rPr>
          <w:rFonts w:hint="default"/>
          <w:bCs/>
          <w:sz w:val="22"/>
          <w:szCs w:val="22"/>
          <w:lang w:val="en-US" w:eastAsia="ru-RU"/>
        </w:rPr>
        <w:t xml:space="preserve">                                                                                                      Н.И. Данч</w:t>
      </w:r>
    </w:p>
    <w:p w14:paraId="28444742">
      <w:pPr>
        <w:keepNext w:val="0"/>
        <w:keepLines/>
        <w:pageBreakBefore w:val="0"/>
        <w:widowControl w:val="0"/>
        <w:kinsoku/>
        <w:wordWrap/>
        <w:overflowPunct/>
        <w:topLinePunct w:val="0"/>
        <w:bidi w:val="0"/>
        <w:snapToGrid/>
        <w:spacing w:line="240" w:lineRule="auto"/>
        <w:jc w:val="both"/>
        <w:textAlignment w:val="auto"/>
        <w:rPr>
          <w:rFonts w:hint="default"/>
          <w:bCs/>
          <w:sz w:val="22"/>
          <w:szCs w:val="22"/>
          <w:lang w:val="en-US" w:eastAsia="ru-RU"/>
        </w:rPr>
      </w:pPr>
    </w:p>
    <w:p w14:paraId="38097C7D">
      <w:pPr>
        <w:tabs>
          <w:tab w:val="left" w:pos="709"/>
        </w:tabs>
        <w:jc w:val="center"/>
        <w:rPr>
          <w:rFonts w:hint="default"/>
          <w:b/>
          <w:sz w:val="22"/>
          <w:szCs w:val="22"/>
          <w:lang w:val="ru-RU"/>
        </w:rPr>
      </w:pPr>
    </w:p>
    <w:p w14:paraId="1732A10F">
      <w:pPr>
        <w:tabs>
          <w:tab w:val="left" w:pos="709"/>
        </w:tabs>
        <w:jc w:val="center"/>
        <w:rPr>
          <w:b/>
          <w:sz w:val="24"/>
          <w:szCs w:val="24"/>
        </w:rPr>
      </w:pPr>
      <w:r>
        <w:rPr>
          <w:b/>
          <w:sz w:val="24"/>
          <w:szCs w:val="24"/>
        </w:rPr>
        <w:t>*****</w:t>
      </w:r>
    </w:p>
    <w:p w14:paraId="186A1464">
      <w:pPr>
        <w:tabs>
          <w:tab w:val="left" w:pos="709"/>
        </w:tabs>
        <w:jc w:val="center"/>
        <w:rPr>
          <w:rFonts w:hint="default"/>
          <w:b/>
          <w:sz w:val="24"/>
          <w:szCs w:val="24"/>
          <w:lang w:val="ru-RU"/>
        </w:rPr>
      </w:pPr>
      <w:r>
        <w:rPr>
          <w:rFonts w:hint="default"/>
          <w:b/>
          <w:sz w:val="22"/>
          <w:szCs w:val="22"/>
          <w:lang w:val="ru-RU"/>
        </w:rPr>
        <w:t xml:space="preserve"> </w:t>
      </w:r>
      <w:r>
        <w:rPr>
          <w:b/>
          <w:sz w:val="24"/>
          <w:szCs w:val="24"/>
          <w:lang w:val="ru-RU"/>
        </w:rPr>
        <w:t>РАЗДЕЛ</w:t>
      </w:r>
      <w:r>
        <w:rPr>
          <w:rFonts w:hint="default"/>
          <w:b/>
          <w:sz w:val="24"/>
          <w:szCs w:val="24"/>
          <w:lang w:val="ru-RU"/>
        </w:rPr>
        <w:t xml:space="preserve"> ВТОРОЙ</w:t>
      </w:r>
    </w:p>
    <w:p w14:paraId="5E710524">
      <w:pPr>
        <w:tabs>
          <w:tab w:val="left" w:pos="709"/>
        </w:tabs>
        <w:jc w:val="center"/>
        <w:rPr>
          <w:b/>
          <w:sz w:val="24"/>
          <w:szCs w:val="24"/>
        </w:rPr>
      </w:pPr>
      <w:r>
        <w:rPr>
          <w:b/>
          <w:sz w:val="24"/>
          <w:szCs w:val="24"/>
        </w:rPr>
        <w:t>Нормативные правовые акты</w:t>
      </w:r>
    </w:p>
    <w:p w14:paraId="71161983">
      <w:pPr>
        <w:tabs>
          <w:tab w:val="left" w:pos="709"/>
        </w:tabs>
        <w:jc w:val="center"/>
        <w:rPr>
          <w:rFonts w:hint="default"/>
          <w:b/>
          <w:sz w:val="24"/>
          <w:szCs w:val="24"/>
          <w:lang w:val="ru-RU"/>
        </w:rPr>
      </w:pPr>
      <w:r>
        <w:rPr>
          <w:b/>
          <w:sz w:val="24"/>
          <w:szCs w:val="24"/>
        </w:rPr>
        <w:t xml:space="preserve">администрации </w:t>
      </w:r>
      <w:r>
        <w:rPr>
          <w:b/>
          <w:sz w:val="24"/>
          <w:szCs w:val="24"/>
          <w:lang w:val="ru-RU"/>
        </w:rPr>
        <w:t>городского</w:t>
      </w:r>
      <w:r>
        <w:rPr>
          <w:rFonts w:hint="default"/>
          <w:b/>
          <w:sz w:val="24"/>
          <w:szCs w:val="24"/>
          <w:lang w:val="ru-RU"/>
        </w:rPr>
        <w:t xml:space="preserve"> поселения «Кожва»</w:t>
      </w:r>
    </w:p>
    <w:p w14:paraId="555160E7">
      <w:pPr>
        <w:jc w:val="center"/>
        <w:rPr>
          <w:b/>
          <w:sz w:val="24"/>
          <w:szCs w:val="24"/>
        </w:rPr>
      </w:pPr>
      <w:r>
        <w:rPr>
          <w:b/>
          <w:sz w:val="24"/>
          <w:szCs w:val="24"/>
        </w:rPr>
        <w:t>и проекты нормативных правовых актов</w:t>
      </w:r>
    </w:p>
    <w:p w14:paraId="7802DAEC">
      <w:pPr>
        <w:widowControl w:val="0"/>
        <w:spacing w:line="1" w:lineRule="exact"/>
        <w:rPr>
          <w:rFonts w:ascii="Arial Unicode MS" w:hAnsi="Arial Unicode MS" w:eastAsia="Arial Unicode MS" w:cs="Arial Unicode MS"/>
          <w:color w:val="000000"/>
          <w:sz w:val="24"/>
          <w:szCs w:val="24"/>
          <w:lang w:bidi="ru-RU"/>
        </w:rPr>
      </w:pPr>
    </w:p>
    <w:p w14:paraId="0EAD7F01">
      <w:pPr>
        <w:widowControl w:val="0"/>
        <w:spacing w:line="1" w:lineRule="exact"/>
        <w:rPr>
          <w:rFonts w:ascii="Arial Unicode MS" w:hAnsi="Arial Unicode MS" w:eastAsia="Arial Unicode MS" w:cs="Arial Unicode MS"/>
          <w:color w:val="000000"/>
          <w:sz w:val="24"/>
          <w:szCs w:val="24"/>
          <w:lang w:bidi="ru-RU"/>
        </w:rPr>
      </w:pPr>
    </w:p>
    <w:p w14:paraId="0D91A5FC">
      <w:pPr>
        <w:overflowPunct w:val="0"/>
        <w:autoSpaceDE w:val="0"/>
        <w:autoSpaceDN w:val="0"/>
        <w:adjustRightInd w:val="0"/>
        <w:jc w:val="right"/>
        <w:rPr>
          <w:sz w:val="24"/>
          <w:szCs w:val="24"/>
        </w:rPr>
      </w:pPr>
    </w:p>
    <w:p w14:paraId="30632374">
      <w:pPr>
        <w:tabs>
          <w:tab w:val="left" w:pos="709"/>
          <w:tab w:val="left" w:pos="3150"/>
        </w:tabs>
        <w:jc w:val="center"/>
        <w:rPr>
          <w:rFonts w:hint="default"/>
          <w:b/>
          <w:sz w:val="24"/>
          <w:szCs w:val="24"/>
          <w:lang w:val="ru-RU"/>
        </w:rPr>
      </w:pPr>
      <w:r>
        <w:rPr>
          <w:rFonts w:hint="default"/>
          <w:b/>
          <w:sz w:val="24"/>
          <w:szCs w:val="24"/>
          <w:lang w:val="ru-RU"/>
        </w:rPr>
        <w:t>---</w:t>
      </w:r>
    </w:p>
    <w:p w14:paraId="7D60FACC">
      <w:pPr>
        <w:tabs>
          <w:tab w:val="left" w:pos="709"/>
          <w:tab w:val="left" w:pos="3150"/>
        </w:tabs>
        <w:jc w:val="center"/>
        <w:rPr>
          <w:b/>
          <w:sz w:val="24"/>
          <w:szCs w:val="24"/>
        </w:rPr>
      </w:pPr>
    </w:p>
    <w:p w14:paraId="0A28D910">
      <w:pPr>
        <w:tabs>
          <w:tab w:val="left" w:pos="709"/>
          <w:tab w:val="left" w:pos="3150"/>
        </w:tabs>
        <w:jc w:val="center"/>
        <w:rPr>
          <w:b/>
          <w:sz w:val="24"/>
          <w:szCs w:val="24"/>
        </w:rPr>
      </w:pPr>
    </w:p>
    <w:p w14:paraId="4FEEE04D">
      <w:pPr>
        <w:tabs>
          <w:tab w:val="left" w:pos="709"/>
          <w:tab w:val="left" w:pos="3150"/>
        </w:tabs>
        <w:jc w:val="center"/>
        <w:rPr>
          <w:rFonts w:hint="default"/>
          <w:b/>
          <w:sz w:val="24"/>
          <w:szCs w:val="24"/>
          <w:lang w:val="ru-RU"/>
        </w:rPr>
      </w:pPr>
      <w:r>
        <w:rPr>
          <w:rFonts w:hint="default"/>
          <w:b/>
          <w:sz w:val="24"/>
          <w:szCs w:val="24"/>
          <w:lang w:val="ru-RU"/>
        </w:rPr>
        <w:t>*****</w:t>
      </w:r>
    </w:p>
    <w:p w14:paraId="32D7EE5C">
      <w:pPr>
        <w:tabs>
          <w:tab w:val="left" w:pos="709"/>
        </w:tabs>
        <w:jc w:val="center"/>
        <w:rPr>
          <w:b/>
          <w:sz w:val="24"/>
          <w:szCs w:val="24"/>
          <w:lang w:val="ru-RU"/>
        </w:rPr>
      </w:pPr>
      <w:r>
        <w:rPr>
          <w:b/>
          <w:sz w:val="24"/>
          <w:szCs w:val="24"/>
        </w:rPr>
        <w:t xml:space="preserve">РАЗДЕЛ </w:t>
      </w:r>
      <w:r>
        <w:rPr>
          <w:b/>
          <w:sz w:val="24"/>
          <w:szCs w:val="24"/>
          <w:lang w:val="ru-RU"/>
        </w:rPr>
        <w:t>ТРЕТИЙ</w:t>
      </w:r>
    </w:p>
    <w:p w14:paraId="0D609120">
      <w:pPr>
        <w:tabs>
          <w:tab w:val="left" w:pos="709"/>
        </w:tabs>
        <w:jc w:val="center"/>
        <w:rPr>
          <w:rFonts w:hint="default"/>
          <w:b/>
          <w:sz w:val="24"/>
          <w:szCs w:val="24"/>
          <w:lang w:val="ru-RU"/>
        </w:rPr>
      </w:pPr>
      <w:r>
        <w:rPr>
          <w:b/>
          <w:sz w:val="24"/>
          <w:szCs w:val="24"/>
          <w:lang w:val="ru-RU"/>
        </w:rPr>
        <w:t>иные</w:t>
      </w:r>
      <w:r>
        <w:rPr>
          <w:rFonts w:hint="default"/>
          <w:b/>
          <w:sz w:val="24"/>
          <w:szCs w:val="24"/>
          <w:lang w:val="ru-RU"/>
        </w:rPr>
        <w:t xml:space="preserve"> официальные сообщения и материалы </w:t>
      </w:r>
    </w:p>
    <w:p w14:paraId="5A56D3CC">
      <w:pPr>
        <w:tabs>
          <w:tab w:val="left" w:pos="709"/>
        </w:tabs>
        <w:jc w:val="center"/>
        <w:rPr>
          <w:rFonts w:hint="default"/>
          <w:b/>
          <w:sz w:val="24"/>
          <w:szCs w:val="24"/>
          <w:lang w:val="ru-RU"/>
        </w:rPr>
      </w:pPr>
      <w:r>
        <w:rPr>
          <w:rFonts w:hint="default"/>
          <w:b/>
          <w:sz w:val="24"/>
          <w:szCs w:val="24"/>
          <w:lang w:val="ru-RU"/>
        </w:rPr>
        <w:t>органов местного самоуправления  муниципального образования городского поселения «Кожва»</w:t>
      </w:r>
    </w:p>
    <w:p w14:paraId="13DF0D0C">
      <w:pPr>
        <w:tabs>
          <w:tab w:val="left" w:pos="709"/>
          <w:tab w:val="left" w:pos="3150"/>
        </w:tabs>
        <w:jc w:val="center"/>
        <w:rPr>
          <w:b/>
          <w:sz w:val="24"/>
          <w:szCs w:val="24"/>
        </w:rPr>
      </w:pPr>
    </w:p>
    <w:p w14:paraId="0BAD4F9A">
      <w:pPr>
        <w:tabs>
          <w:tab w:val="left" w:pos="709"/>
          <w:tab w:val="left" w:pos="3150"/>
        </w:tabs>
        <w:jc w:val="center"/>
        <w:rPr>
          <w:rFonts w:hint="default"/>
          <w:b/>
          <w:sz w:val="24"/>
          <w:szCs w:val="24"/>
          <w:lang w:val="ru-RU"/>
        </w:rPr>
      </w:pPr>
      <w:r>
        <w:rPr>
          <w:rFonts w:hint="default"/>
          <w:b/>
          <w:sz w:val="24"/>
          <w:szCs w:val="24"/>
          <w:lang w:val="ru-RU"/>
        </w:rPr>
        <w:t>---</w:t>
      </w:r>
      <w:bookmarkStart w:id="13" w:name="_GoBack"/>
      <w:bookmarkEnd w:id="13"/>
    </w:p>
    <w:p w14:paraId="6A00D789">
      <w:pPr>
        <w:tabs>
          <w:tab w:val="left" w:pos="709"/>
          <w:tab w:val="left" w:pos="3150"/>
        </w:tabs>
        <w:jc w:val="center"/>
        <w:rPr>
          <w:b/>
          <w:sz w:val="24"/>
          <w:szCs w:val="24"/>
        </w:rPr>
      </w:pPr>
    </w:p>
    <w:p w14:paraId="72DEA710">
      <w:pPr>
        <w:tabs>
          <w:tab w:val="left" w:pos="709"/>
          <w:tab w:val="left" w:pos="3150"/>
        </w:tabs>
        <w:jc w:val="center"/>
        <w:rPr>
          <w:b/>
          <w:sz w:val="24"/>
          <w:szCs w:val="24"/>
        </w:rPr>
      </w:pPr>
    </w:p>
    <w:p w14:paraId="06CE762A">
      <w:pPr>
        <w:tabs>
          <w:tab w:val="left" w:pos="709"/>
          <w:tab w:val="left" w:pos="3150"/>
        </w:tabs>
        <w:jc w:val="center"/>
        <w:rPr>
          <w:b/>
          <w:sz w:val="24"/>
          <w:szCs w:val="24"/>
        </w:rPr>
      </w:pPr>
    </w:p>
    <w:p w14:paraId="73644434">
      <w:pPr>
        <w:tabs>
          <w:tab w:val="left" w:pos="709"/>
          <w:tab w:val="left" w:pos="3150"/>
        </w:tabs>
        <w:jc w:val="center"/>
        <w:rPr>
          <w:b/>
          <w:sz w:val="24"/>
          <w:szCs w:val="24"/>
        </w:rPr>
      </w:pPr>
    </w:p>
    <w:p w14:paraId="17288052">
      <w:pPr>
        <w:tabs>
          <w:tab w:val="left" w:pos="709"/>
          <w:tab w:val="left" w:pos="3150"/>
        </w:tabs>
        <w:jc w:val="center"/>
        <w:rPr>
          <w:b/>
          <w:sz w:val="24"/>
          <w:szCs w:val="24"/>
        </w:rPr>
      </w:pPr>
    </w:p>
    <w:p w14:paraId="33B943D4">
      <w:pPr>
        <w:tabs>
          <w:tab w:val="left" w:pos="709"/>
          <w:tab w:val="left" w:pos="3150"/>
        </w:tabs>
        <w:jc w:val="center"/>
        <w:rPr>
          <w:b/>
          <w:sz w:val="24"/>
          <w:szCs w:val="24"/>
        </w:rPr>
      </w:pPr>
    </w:p>
    <w:p w14:paraId="47011788">
      <w:pPr>
        <w:tabs>
          <w:tab w:val="left" w:pos="709"/>
          <w:tab w:val="left" w:pos="3150"/>
        </w:tabs>
        <w:jc w:val="center"/>
        <w:rPr>
          <w:b/>
          <w:sz w:val="24"/>
          <w:szCs w:val="24"/>
        </w:rPr>
      </w:pPr>
    </w:p>
    <w:p w14:paraId="249E76A3">
      <w:pPr>
        <w:tabs>
          <w:tab w:val="left" w:pos="709"/>
          <w:tab w:val="left" w:pos="3150"/>
        </w:tabs>
        <w:jc w:val="center"/>
        <w:rPr>
          <w:b/>
          <w:sz w:val="24"/>
          <w:szCs w:val="24"/>
        </w:rPr>
      </w:pPr>
    </w:p>
    <w:p w14:paraId="4FEFE12F">
      <w:pPr>
        <w:tabs>
          <w:tab w:val="left" w:pos="709"/>
          <w:tab w:val="left" w:pos="3150"/>
        </w:tabs>
        <w:jc w:val="center"/>
        <w:rPr>
          <w:b/>
          <w:sz w:val="24"/>
          <w:szCs w:val="24"/>
        </w:rPr>
      </w:pPr>
    </w:p>
    <w:p w14:paraId="6F4258AF">
      <w:pPr>
        <w:tabs>
          <w:tab w:val="left" w:pos="709"/>
          <w:tab w:val="left" w:pos="3150"/>
        </w:tabs>
        <w:jc w:val="center"/>
        <w:rPr>
          <w:b/>
          <w:sz w:val="24"/>
          <w:szCs w:val="24"/>
        </w:rPr>
      </w:pPr>
    </w:p>
    <w:p w14:paraId="6BD132CB">
      <w:pPr>
        <w:tabs>
          <w:tab w:val="left" w:pos="709"/>
          <w:tab w:val="left" w:pos="3150"/>
        </w:tabs>
        <w:jc w:val="center"/>
        <w:rPr>
          <w:b/>
          <w:sz w:val="24"/>
          <w:szCs w:val="24"/>
        </w:rPr>
      </w:pPr>
    </w:p>
    <w:p w14:paraId="44FF4FBF">
      <w:pPr>
        <w:tabs>
          <w:tab w:val="left" w:pos="709"/>
          <w:tab w:val="left" w:pos="3150"/>
        </w:tabs>
        <w:jc w:val="center"/>
        <w:rPr>
          <w:b/>
          <w:sz w:val="24"/>
          <w:szCs w:val="24"/>
        </w:rPr>
      </w:pPr>
    </w:p>
    <w:p w14:paraId="50404076">
      <w:pPr>
        <w:tabs>
          <w:tab w:val="left" w:pos="709"/>
          <w:tab w:val="left" w:pos="3150"/>
        </w:tabs>
        <w:jc w:val="center"/>
        <w:rPr>
          <w:b/>
          <w:sz w:val="24"/>
          <w:szCs w:val="24"/>
        </w:rPr>
      </w:pPr>
    </w:p>
    <w:p w14:paraId="1811554D">
      <w:pPr>
        <w:tabs>
          <w:tab w:val="left" w:pos="709"/>
          <w:tab w:val="left" w:pos="3150"/>
        </w:tabs>
        <w:jc w:val="center"/>
        <w:rPr>
          <w:b/>
          <w:sz w:val="24"/>
          <w:szCs w:val="24"/>
        </w:rPr>
      </w:pPr>
      <w:r>
        <w:rPr>
          <w:b/>
          <w:sz w:val="24"/>
          <w:szCs w:val="24"/>
          <w:lang w:val="ru-RU"/>
        </w:rPr>
        <w:t>Д</w:t>
      </w:r>
      <w:r>
        <w:rPr>
          <w:b/>
          <w:sz w:val="24"/>
          <w:szCs w:val="24"/>
        </w:rPr>
        <w:t>ля заметок</w:t>
      </w:r>
    </w:p>
    <w:p w14:paraId="23AC8E58">
      <w:pPr>
        <w:rPr>
          <w:b/>
          <w:sz w:val="24"/>
          <w:szCs w:val="24"/>
        </w:rPr>
      </w:pPr>
      <w:r>
        <w:rPr>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headerReference r:id="rId5" w:type="default"/>
      <w:footerReference r:id="rId6" w:type="default"/>
      <w:pgSz w:w="11905" w:h="16838"/>
      <w:pgMar w:top="850" w:right="850" w:bottom="986" w:left="1298" w:header="720" w:footer="720" w:gutter="0"/>
      <w:pgNumType w:fmt="decimal" w:start="2"/>
      <w:cols w:space="0" w:num="1"/>
      <w:rtlGutter w:val="0"/>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Tahoma">
    <w:panose1 w:val="020B0604030504040204"/>
    <w:charset w:val="CC"/>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Verdana">
    <w:panose1 w:val="020B0604030504040204"/>
    <w:charset w:val="CC"/>
    <w:family w:val="swiss"/>
    <w:pitch w:val="default"/>
    <w:sig w:usb0="A00006FF" w:usb1="4000205B" w:usb2="00000010" w:usb3="00000000" w:csb0="2000019F" w:csb1="00000000"/>
  </w:font>
  <w:font w:name="Times New Roman CYR">
    <w:altName w:val="Times New Roman"/>
    <w:panose1 w:val="02020603050405020304"/>
    <w:charset w:val="CC"/>
    <w:family w:val="roman"/>
    <w:pitch w:val="default"/>
    <w:sig w:usb0="00000000" w:usb1="00000000" w:usb2="00000009" w:usb3="00000000" w:csb0="000001FF" w:csb1="00000000"/>
  </w:font>
  <w:font w:name="Consolas">
    <w:panose1 w:val="020B0609020204030204"/>
    <w:charset w:val="CC"/>
    <w:family w:val="modern"/>
    <w:pitch w:val="default"/>
    <w:sig w:usb0="E00006FF" w:usb1="0000FCFF" w:usb2="00000001" w:usb3="00000000" w:csb0="6000019F" w:csb1="DFD70000"/>
  </w:font>
  <w:font w:name="Calibri Light">
    <w:panose1 w:val="020F0302020204030204"/>
    <w:charset w:val="CC"/>
    <w:family w:val="swiss"/>
    <w:pitch w:val="default"/>
    <w:sig w:usb0="E4002EFF" w:usb1="C000247B" w:usb2="00000009" w:usb3="00000000" w:csb0="200001FF" w:csb1="00000000"/>
  </w:font>
  <w:font w:name="SimSun1">
    <w:altName w:val="Times New Roman"/>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80"/>
    <w:family w:val="auto"/>
    <w:pitch w:val="default"/>
    <w:sig w:usb0="00000000" w:usb1="00000000" w:usb2="00000010" w:usb3="00000000" w:csb0="00020001" w:csb1="00000000"/>
  </w:font>
  <w:font w:name="Georgia">
    <w:panose1 w:val="02040502050405020303"/>
    <w:charset w:val="CC"/>
    <w:family w:val="roman"/>
    <w:pitch w:val="default"/>
    <w:sig w:usb0="00000287" w:usb1="00000000" w:usb2="00000000" w:usb3="00000000" w:csb0="2000009F" w:csb1="00000000"/>
  </w:font>
  <w:font w:name="Garamond">
    <w:altName w:val="PMingLiU-ExtB"/>
    <w:panose1 w:val="02020404030301010803"/>
    <w:charset w:val="00"/>
    <w:family w:val="roman"/>
    <w:pitch w:val="default"/>
    <w:sig w:usb0="00000000" w:usb1="00000000" w:usb2="00000000" w:usb3="00000000" w:csb0="0000009F" w:csb1="00000000"/>
  </w:font>
  <w:font w:name="Kudriashov">
    <w:altName w:val="Times New Roman"/>
    <w:panose1 w:val="00000000000000000000"/>
    <w:charset w:val="00"/>
    <w:family w:val="auto"/>
    <w:pitch w:val="default"/>
    <w:sig w:usb0="00000000" w:usb1="00000000" w:usb2="00000000" w:usb3="00000000" w:csb0="00000005" w:csb1="00000000"/>
  </w:font>
  <w:font w:name="ISOCPEUR">
    <w:altName w:val="Segoe Print"/>
    <w:panose1 w:val="00000000000000000000"/>
    <w:charset w:val="CC"/>
    <w:family w:val="swiss"/>
    <w:pitch w:val="default"/>
    <w:sig w:usb0="00000000" w:usb1="00000000" w:usb2="00000000" w:usb3="00000000" w:csb0="0000009F" w:csb1="00000000"/>
  </w:font>
  <w:font w:name="Lucida Sans Unicode">
    <w:panose1 w:val="020B0602030504020204"/>
    <w:charset w:val="CC"/>
    <w:family w:val="swiss"/>
    <w:pitch w:val="default"/>
    <w:sig w:usb0="80001AFF" w:usb1="0000396B" w:usb2="00000000" w:usb3="00000000" w:csb0="200000BF" w:csb1="D7F70000"/>
  </w:font>
  <w:font w:name="Peterburg">
    <w:altName w:val="Segoe Print"/>
    <w:panose1 w:val="00000000000000000000"/>
    <w:charset w:val="00"/>
    <w:family w:val="auto"/>
    <w:pitch w:val="default"/>
    <w:sig w:usb0="00000000" w:usb1="00000000" w:usb2="00000000" w:usb3="00000000" w:csb0="00000005" w:csb1="00000000"/>
  </w:font>
  <w:font w:name="TimesET">
    <w:altName w:val="Times New Roman"/>
    <w:panose1 w:val="00000000000000000000"/>
    <w:charset w:val="00"/>
    <w:family w:val="auto"/>
    <w:pitch w:val="default"/>
    <w:sig w:usb0="00000000" w:usb1="00000000" w:usb2="00000000" w:usb3="00000000" w:csb0="00000005" w:csb1="00000000"/>
  </w:font>
  <w:font w:name="Bookman Old Style">
    <w:altName w:val="Segoe Print"/>
    <w:panose1 w:val="02050604050505020204"/>
    <w:charset w:val="CC"/>
    <w:family w:val="roman"/>
    <w:pitch w:val="default"/>
    <w:sig w:usb0="00000000" w:usb1="00000000" w:usb2="00000000" w:usb3="00000000" w:csb0="0000009F" w:csb1="00000000"/>
  </w:font>
  <w:font w:name="TimesNewRoman">
    <w:altName w:val="Times New Roman"/>
    <w:panose1 w:val="00000000000000000000"/>
    <w:charset w:val="00"/>
    <w:family w:val="roman"/>
    <w:pitch w:val="default"/>
    <w:sig w:usb0="00000000" w:usb1="00000000" w:usb2="00000000" w:usb3="00000000" w:csb0="00000001" w:csb1="00000000"/>
  </w:font>
  <w:font w:name="Arial Unicode MS">
    <w:altName w:val="Arial"/>
    <w:panose1 w:val="020B0604020202020204"/>
    <w:charset w:val="80"/>
    <w:family w:val="swiss"/>
    <w:pitch w:val="default"/>
    <w:sig w:usb0="00000000" w:usb1="00000000" w:usb2="0000003F" w:usb3="00000000" w:csb0="003F01FF" w:csb1="00000000"/>
  </w:font>
  <w:font w:name="yandex-sans">
    <w:altName w:val="Times New Roman"/>
    <w:panose1 w:val="00000000000000000000"/>
    <w:charset w:val="00"/>
    <w:family w:val="roman"/>
    <w:pitch w:val="default"/>
    <w:sig w:usb0="00000000" w:usb1="00000000" w:usb2="00000000" w:usb3="00000000" w:csb0="00000000" w:csb1="00000000"/>
  </w:font>
  <w:font w:name="PMingLiU-ExtB">
    <w:panose1 w:val="02020500000000000000"/>
    <w:charset w:val="88"/>
    <w:family w:val="auto"/>
    <w:pitch w:val="default"/>
    <w:sig w:usb0="8000002F" w:usb1="02000008" w:usb2="00000000"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6094D">
    <w:pPr>
      <w:pStyle w:val="49"/>
      <w:jc w:val="center"/>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Текстовое поле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6B4BD8">
                          <w:pPr>
                            <w:pStyle w:val="4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0lY7tAAAAAFAQAADwAAAAAAAAABACAAAAAiAAAAZHJzL2Rv&#10;d25yZXYueG1sUEsBAhQAFAAAAAgAh07iQBM2fUNCAgAAdQQAAA4AAAAAAAAAAQAgAAAAHwEAAGRy&#10;cy9lMm9Eb2MueG1sUEsFBgAAAAAGAAYAWQEAANMFAAAAAA==&#10;">
              <v:fill on="f" focussize="0,0"/>
              <v:stroke on="f" weight="0.5pt"/>
              <v:imagedata o:title=""/>
              <o:lock v:ext="edit" aspectratio="f"/>
              <v:textbox inset="0mm,0mm,0mm,0mm" style="mso-fit-shape-to-text:t;">
                <w:txbxContent>
                  <w:p w14:paraId="2E6B4BD8">
                    <w:pPr>
                      <w:pStyle w:val="4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9B81A">
    <w:pPr>
      <w:pStyle w:val="34"/>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841E63"/>
    <w:multiLevelType w:val="singleLevel"/>
    <w:tmpl w:val="A5841E63"/>
    <w:lvl w:ilvl="0" w:tentative="0">
      <w:start w:val="10"/>
      <w:numFmt w:val="decimal"/>
      <w:suff w:val="space"/>
      <w:lvlText w:val="%1."/>
      <w:lvlJc w:val="left"/>
    </w:lvl>
  </w:abstractNum>
  <w:abstractNum w:abstractNumId="1">
    <w:nsid w:val="C181D5C9"/>
    <w:multiLevelType w:val="singleLevel"/>
    <w:tmpl w:val="C181D5C9"/>
    <w:lvl w:ilvl="0" w:tentative="0">
      <w:start w:val="1"/>
      <w:numFmt w:val="decimal"/>
      <w:suff w:val="space"/>
      <w:lvlText w:val="%1."/>
      <w:lvlJc w:val="left"/>
    </w:lvl>
  </w:abstractNum>
  <w:abstractNum w:abstractNumId="2">
    <w:nsid w:val="FFFFFF7D"/>
    <w:multiLevelType w:val="singleLevel"/>
    <w:tmpl w:val="FFFFFF7D"/>
    <w:lvl w:ilvl="0" w:tentative="0">
      <w:start w:val="1"/>
      <w:numFmt w:val="decimal"/>
      <w:pStyle w:val="38"/>
      <w:lvlText w:val="%1."/>
      <w:lvlJc w:val="left"/>
      <w:pPr>
        <w:tabs>
          <w:tab w:val="left" w:pos="1209"/>
        </w:tabs>
        <w:ind w:left="1209" w:hanging="360"/>
      </w:pPr>
    </w:lvl>
  </w:abstractNum>
  <w:abstractNum w:abstractNumId="3">
    <w:nsid w:val="FFFFFF83"/>
    <w:multiLevelType w:val="singleLevel"/>
    <w:tmpl w:val="FFFFFF83"/>
    <w:lvl w:ilvl="0" w:tentative="0">
      <w:start w:val="1"/>
      <w:numFmt w:val="bullet"/>
      <w:pStyle w:val="47"/>
      <w:lvlText w:val=""/>
      <w:lvlJc w:val="left"/>
      <w:pPr>
        <w:tabs>
          <w:tab w:val="left" w:pos="643"/>
        </w:tabs>
        <w:ind w:left="643" w:hanging="360"/>
      </w:pPr>
      <w:rPr>
        <w:rFonts w:hint="default" w:ascii="Symbol" w:hAnsi="Symbol" w:cs="Times New Roman"/>
      </w:rPr>
    </w:lvl>
  </w:abstractNum>
  <w:abstractNum w:abstractNumId="4">
    <w:nsid w:val="FFFFFF88"/>
    <w:multiLevelType w:val="singleLevel"/>
    <w:tmpl w:val="FFFFFF88"/>
    <w:lvl w:ilvl="0" w:tentative="0">
      <w:start w:val="1"/>
      <w:numFmt w:val="decimal"/>
      <w:pStyle w:val="50"/>
      <w:lvlText w:val="%1."/>
      <w:lvlJc w:val="left"/>
      <w:pPr>
        <w:tabs>
          <w:tab w:val="left" w:pos="360"/>
        </w:tabs>
        <w:ind w:left="360" w:hanging="360"/>
      </w:pPr>
    </w:lvl>
  </w:abstractNum>
  <w:abstractNum w:abstractNumId="5">
    <w:nsid w:val="FFFFFF89"/>
    <w:multiLevelType w:val="singleLevel"/>
    <w:tmpl w:val="FFFFFF89"/>
    <w:lvl w:ilvl="0" w:tentative="0">
      <w:start w:val="1"/>
      <w:numFmt w:val="bullet"/>
      <w:pStyle w:val="46"/>
      <w:lvlText w:val=""/>
      <w:lvlJc w:val="left"/>
      <w:pPr>
        <w:tabs>
          <w:tab w:val="left" w:pos="360"/>
        </w:tabs>
        <w:ind w:left="360" w:hanging="360"/>
      </w:pPr>
      <w:rPr>
        <w:rFonts w:hint="default" w:ascii="Symbol" w:hAnsi="Symbol"/>
      </w:rPr>
    </w:lvl>
  </w:abstractNum>
  <w:abstractNum w:abstractNumId="6">
    <w:nsid w:val="016E0382"/>
    <w:multiLevelType w:val="multilevel"/>
    <w:tmpl w:val="016E0382"/>
    <w:lvl w:ilvl="0" w:tentative="0">
      <w:start w:val="1"/>
      <w:numFmt w:val="decimal"/>
      <w:pStyle w:val="518"/>
      <w:lvlText w:val="Рисунок %1."/>
      <w:lvlJc w:val="center"/>
      <w:pPr>
        <w:ind w:left="720" w:hanging="360"/>
      </w:pPr>
      <w:rPr>
        <w:rFonts w:hint="default" w:ascii="Times New Roman" w:hAnsi="Times New Roman" w:cs="Times New Roman"/>
        <w:b/>
        <w:i w:val="0"/>
        <w:sz w:val="26"/>
        <w:szCs w:val="26"/>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03F03C7A"/>
    <w:multiLevelType w:val="multilevel"/>
    <w:tmpl w:val="03F03C7A"/>
    <w:lvl w:ilvl="0" w:tentative="0">
      <w:start w:val="1"/>
      <w:numFmt w:val="decimal"/>
      <w:pStyle w:val="493"/>
      <w:lvlText w:val="Рисунок %1."/>
      <w:lvlJc w:val="left"/>
      <w:pPr>
        <w:ind w:left="36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8">
    <w:nsid w:val="0BD80B23"/>
    <w:multiLevelType w:val="multilevel"/>
    <w:tmpl w:val="0BD80B23"/>
    <w:lvl w:ilvl="0" w:tentative="0">
      <w:start w:val="1"/>
      <w:numFmt w:val="bullet"/>
      <w:pStyle w:val="541"/>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9">
    <w:nsid w:val="0F6D78D6"/>
    <w:multiLevelType w:val="multilevel"/>
    <w:tmpl w:val="0F6D78D6"/>
    <w:lvl w:ilvl="0" w:tentative="0">
      <w:start w:val="1"/>
      <w:numFmt w:val="decimal"/>
      <w:pStyle w:val="504"/>
      <w:lvlText w:val="Рис. %1."/>
      <w:lvlJc w:val="right"/>
      <w:pPr>
        <w:ind w:left="1287"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0F876AF2"/>
    <w:multiLevelType w:val="multilevel"/>
    <w:tmpl w:val="0F876AF2"/>
    <w:lvl w:ilvl="0" w:tentative="0">
      <w:start w:val="1"/>
      <w:numFmt w:val="decimal"/>
      <w:pStyle w:val="537"/>
      <w:lvlText w:val="%1"/>
      <w:lvlJc w:val="left"/>
      <w:pPr>
        <w:ind w:left="930" w:hanging="363"/>
      </w:pPr>
    </w:lvl>
    <w:lvl w:ilvl="1" w:tentative="0">
      <w:start w:val="1"/>
      <w:numFmt w:val="decimal"/>
      <w:pStyle w:val="608"/>
      <w:isLgl/>
      <w:lvlText w:val="%1.%2"/>
      <w:lvlJc w:val="left"/>
      <w:pPr>
        <w:snapToGrid w:val="0"/>
        <w:ind w:left="930" w:hanging="363"/>
      </w:pPr>
      <w:rPr>
        <w:rFonts w:hint="default" w:ascii="Arial" w:hAnsi="Arial" w:cs="Arial"/>
        <w:b/>
        <w:bCs w:val="0"/>
        <w:i w:val="0"/>
        <w:iCs w:val="0"/>
        <w:caps w:val="0"/>
        <w:smallCaps w:val="0"/>
        <w:strike w:val="0"/>
        <w:dstrike w:val="0"/>
        <w:vanish w:val="0"/>
        <w:color w:val="000000"/>
        <w:spacing w:val="0"/>
        <w:w w:val="1"/>
        <w:kern w:val="0"/>
        <w:position w:val="0"/>
        <w:szCs w:val="2"/>
        <w:u w:val="none"/>
        <w:vertAlign w:val="baseline"/>
      </w:rPr>
    </w:lvl>
    <w:lvl w:ilvl="2" w:tentative="0">
      <w:start w:val="1"/>
      <w:numFmt w:val="decimal"/>
      <w:pStyle w:val="539"/>
      <w:isLgl/>
      <w:lvlText w:val="%1.%2.%3"/>
      <w:lvlJc w:val="left"/>
      <w:pPr>
        <w:ind w:left="930" w:hanging="363"/>
      </w:pPr>
    </w:lvl>
    <w:lvl w:ilvl="3" w:tentative="0">
      <w:start w:val="1"/>
      <w:numFmt w:val="decimal"/>
      <w:pStyle w:val="610"/>
      <w:isLgl/>
      <w:lvlText w:val="%1.%2.%3.%4"/>
      <w:lvlJc w:val="left"/>
      <w:pPr>
        <w:tabs>
          <w:tab w:val="left" w:pos="567"/>
        </w:tabs>
        <w:ind w:left="930" w:hanging="363"/>
      </w:pPr>
    </w:lvl>
    <w:lvl w:ilvl="4" w:tentative="0">
      <w:start w:val="1"/>
      <w:numFmt w:val="decimal"/>
      <w:lvlRestart w:val="1"/>
      <w:isLgl/>
      <w:lvlText w:val="Рисунок %1-%5."/>
      <w:lvlJc w:val="left"/>
      <w:pPr>
        <w:ind w:left="930" w:hanging="363"/>
      </w:pPr>
      <w:rPr>
        <w:rFonts w:hint="default"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5" w:tentative="0">
      <w:start w:val="1"/>
      <w:numFmt w:val="decimal"/>
      <w:isLgl/>
      <w:lvlText w:val="Таблица %1-%6."/>
      <w:lvlJc w:val="left"/>
      <w:pPr>
        <w:ind w:left="930" w:hanging="363"/>
      </w:pPr>
      <w:rPr>
        <w:b w:val="0"/>
        <w:i w:val="0"/>
      </w:rPr>
    </w:lvl>
    <w:lvl w:ilvl="6" w:tentative="0">
      <w:start w:val="1"/>
      <w:numFmt w:val="decimal"/>
      <w:isLgl/>
      <w:lvlText w:val="Таблица %1.%2-%7."/>
      <w:lvlJc w:val="left"/>
      <w:pPr>
        <w:ind w:left="647" w:hanging="363"/>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rPr>
    </w:lvl>
    <w:lvl w:ilvl="7" w:tentative="0">
      <w:start w:val="1"/>
      <w:numFmt w:val="decimal"/>
      <w:isLgl/>
      <w:lvlText w:val="Таблица %1.%2.%3-%8."/>
      <w:lvlJc w:val="left"/>
      <w:pPr>
        <w:ind w:left="930" w:hanging="363"/>
      </w:pPr>
    </w:lvl>
    <w:lvl w:ilvl="8" w:tentative="0">
      <w:start w:val="1"/>
      <w:numFmt w:val="decimal"/>
      <w:isLgl/>
      <w:lvlText w:val="Таблица %1.%2.%3.%4-%9."/>
      <w:lvlJc w:val="left"/>
      <w:pPr>
        <w:ind w:left="930" w:hanging="363"/>
      </w:pPr>
    </w:lvl>
  </w:abstractNum>
  <w:abstractNum w:abstractNumId="11">
    <w:nsid w:val="101D4D13"/>
    <w:multiLevelType w:val="multilevel"/>
    <w:tmpl w:val="101D4D13"/>
    <w:lvl w:ilvl="0" w:tentative="0">
      <w:start w:val="1"/>
      <w:numFmt w:val="decimal"/>
      <w:pStyle w:val="485"/>
      <w:lvlText w:val="Рис.%1."/>
      <w:lvlJc w:val="center"/>
      <w:pPr>
        <w:tabs>
          <w:tab w:val="left" w:pos="720"/>
        </w:tabs>
        <w:ind w:left="720" w:hanging="323"/>
      </w:pPr>
      <w:rPr>
        <w:rFonts w:hint="default" w:ascii="Times New Roman" w:hAnsi="Times New Roman" w:cs="Times New Roman"/>
        <w:b/>
        <w:i w:val="0"/>
        <w:spacing w:val="0"/>
        <w:position w:val="0"/>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2">
    <w:nsid w:val="14DDD8C4"/>
    <w:multiLevelType w:val="singleLevel"/>
    <w:tmpl w:val="14DDD8C4"/>
    <w:lvl w:ilvl="0" w:tentative="0">
      <w:start w:val="6"/>
      <w:numFmt w:val="decimal"/>
      <w:suff w:val="space"/>
      <w:lvlText w:val="%1."/>
      <w:lvlJc w:val="left"/>
    </w:lvl>
  </w:abstractNum>
  <w:abstractNum w:abstractNumId="13">
    <w:nsid w:val="19897A5D"/>
    <w:multiLevelType w:val="singleLevel"/>
    <w:tmpl w:val="19897A5D"/>
    <w:lvl w:ilvl="0" w:tentative="0">
      <w:start w:val="1"/>
      <w:numFmt w:val="decimal"/>
      <w:suff w:val="space"/>
      <w:lvlText w:val="%1."/>
      <w:lvlJc w:val="left"/>
    </w:lvl>
  </w:abstractNum>
  <w:abstractNum w:abstractNumId="14">
    <w:nsid w:val="232327DE"/>
    <w:multiLevelType w:val="multilevel"/>
    <w:tmpl w:val="232327DE"/>
    <w:lvl w:ilvl="0" w:tentative="0">
      <w:start w:val="1"/>
      <w:numFmt w:val="bullet"/>
      <w:pStyle w:val="591"/>
      <w:lvlText w:val=""/>
      <w:lvlJc w:val="left"/>
      <w:pPr>
        <w:ind w:left="960" w:hanging="360"/>
      </w:pPr>
      <w:rPr>
        <w:rFonts w:hint="default" w:ascii="Wingdings" w:hAnsi="Wingdings"/>
      </w:rPr>
    </w:lvl>
    <w:lvl w:ilvl="1" w:tentative="0">
      <w:start w:val="1"/>
      <w:numFmt w:val="bullet"/>
      <w:lvlText w:val="o"/>
      <w:lvlJc w:val="left"/>
      <w:pPr>
        <w:ind w:left="1680" w:hanging="360"/>
      </w:pPr>
      <w:rPr>
        <w:rFonts w:hint="default" w:ascii="Courier New" w:hAnsi="Courier New" w:cs="Courier New"/>
      </w:rPr>
    </w:lvl>
    <w:lvl w:ilvl="2" w:tentative="0">
      <w:start w:val="1"/>
      <w:numFmt w:val="bullet"/>
      <w:lvlText w:val=""/>
      <w:lvlJc w:val="left"/>
      <w:pPr>
        <w:ind w:left="2400" w:hanging="360"/>
      </w:pPr>
      <w:rPr>
        <w:rFonts w:hint="default" w:ascii="Wingdings" w:hAnsi="Wingdings"/>
      </w:rPr>
    </w:lvl>
    <w:lvl w:ilvl="3" w:tentative="0">
      <w:start w:val="1"/>
      <w:numFmt w:val="bullet"/>
      <w:lvlText w:val=""/>
      <w:lvlJc w:val="left"/>
      <w:pPr>
        <w:ind w:left="3120" w:hanging="360"/>
      </w:pPr>
      <w:rPr>
        <w:rFonts w:hint="default" w:ascii="Symbol" w:hAnsi="Symbol"/>
      </w:rPr>
    </w:lvl>
    <w:lvl w:ilvl="4" w:tentative="0">
      <w:start w:val="1"/>
      <w:numFmt w:val="bullet"/>
      <w:lvlText w:val="o"/>
      <w:lvlJc w:val="left"/>
      <w:pPr>
        <w:ind w:left="3840" w:hanging="360"/>
      </w:pPr>
      <w:rPr>
        <w:rFonts w:hint="default" w:ascii="Courier New" w:hAnsi="Courier New" w:cs="Courier New"/>
      </w:rPr>
    </w:lvl>
    <w:lvl w:ilvl="5" w:tentative="0">
      <w:start w:val="1"/>
      <w:numFmt w:val="bullet"/>
      <w:lvlText w:val=""/>
      <w:lvlJc w:val="left"/>
      <w:pPr>
        <w:ind w:left="4560" w:hanging="360"/>
      </w:pPr>
      <w:rPr>
        <w:rFonts w:hint="default" w:ascii="Wingdings" w:hAnsi="Wingdings"/>
      </w:rPr>
    </w:lvl>
    <w:lvl w:ilvl="6" w:tentative="0">
      <w:start w:val="1"/>
      <w:numFmt w:val="bullet"/>
      <w:lvlText w:val=""/>
      <w:lvlJc w:val="left"/>
      <w:pPr>
        <w:ind w:left="5280" w:hanging="360"/>
      </w:pPr>
      <w:rPr>
        <w:rFonts w:hint="default" w:ascii="Symbol" w:hAnsi="Symbol"/>
      </w:rPr>
    </w:lvl>
    <w:lvl w:ilvl="7" w:tentative="0">
      <w:start w:val="1"/>
      <w:numFmt w:val="bullet"/>
      <w:lvlText w:val="o"/>
      <w:lvlJc w:val="left"/>
      <w:pPr>
        <w:ind w:left="6000" w:hanging="360"/>
      </w:pPr>
      <w:rPr>
        <w:rFonts w:hint="default" w:ascii="Courier New" w:hAnsi="Courier New" w:cs="Courier New"/>
      </w:rPr>
    </w:lvl>
    <w:lvl w:ilvl="8" w:tentative="0">
      <w:start w:val="1"/>
      <w:numFmt w:val="bullet"/>
      <w:lvlText w:val=""/>
      <w:lvlJc w:val="left"/>
      <w:pPr>
        <w:ind w:left="6720" w:hanging="360"/>
      </w:pPr>
      <w:rPr>
        <w:rFonts w:hint="default" w:ascii="Wingdings" w:hAnsi="Wingdings"/>
      </w:rPr>
    </w:lvl>
  </w:abstractNum>
  <w:abstractNum w:abstractNumId="15">
    <w:nsid w:val="26B518F7"/>
    <w:multiLevelType w:val="singleLevel"/>
    <w:tmpl w:val="26B518F7"/>
    <w:lvl w:ilvl="0" w:tentative="0">
      <w:start w:val="1"/>
      <w:numFmt w:val="decimal"/>
      <w:pStyle w:val="469"/>
      <w:lvlText w:val="Рисунок %1 - "/>
      <w:lvlJc w:val="left"/>
      <w:pPr>
        <w:tabs>
          <w:tab w:val="left" w:pos="2830"/>
        </w:tabs>
        <w:ind w:left="1390" w:firstLine="170"/>
      </w:pPr>
      <w:rPr>
        <w:rFonts w:hint="default" w:ascii="Times New Roman" w:hAnsi="Times New Roman" w:cs="Times New Roman"/>
        <w:b/>
        <w:sz w:val="24"/>
        <w:szCs w:val="24"/>
      </w:rPr>
    </w:lvl>
  </w:abstractNum>
  <w:abstractNum w:abstractNumId="16">
    <w:nsid w:val="2E6E63E1"/>
    <w:multiLevelType w:val="multilevel"/>
    <w:tmpl w:val="2E6E63E1"/>
    <w:lvl w:ilvl="0" w:tentative="0">
      <w:start w:val="1"/>
      <w:numFmt w:val="decimal"/>
      <w:lvlText w:val="%1."/>
      <w:lvlJc w:val="left"/>
      <w:pPr>
        <w:ind w:left="900" w:hanging="360"/>
      </w:pPr>
      <w:rPr>
        <w:rFonts w:hint="default"/>
        <w:b w:val="0"/>
      </w:rPr>
    </w:lvl>
    <w:lvl w:ilvl="1" w:tentative="0">
      <w:start w:val="1"/>
      <w:numFmt w:val="lowerLetter"/>
      <w:lvlText w:val="%2."/>
      <w:lvlJc w:val="left"/>
      <w:pPr>
        <w:ind w:left="1620" w:hanging="360"/>
      </w:pPr>
    </w:lvl>
    <w:lvl w:ilvl="2" w:tentative="0">
      <w:start w:val="1"/>
      <w:numFmt w:val="lowerRoman"/>
      <w:lvlText w:val="%3."/>
      <w:lvlJc w:val="right"/>
      <w:pPr>
        <w:ind w:left="2340" w:hanging="180"/>
      </w:pPr>
    </w:lvl>
    <w:lvl w:ilvl="3" w:tentative="0">
      <w:start w:val="1"/>
      <w:numFmt w:val="decimal"/>
      <w:lvlText w:val="%4."/>
      <w:lvlJc w:val="left"/>
      <w:pPr>
        <w:ind w:left="3060" w:hanging="360"/>
      </w:pPr>
    </w:lvl>
    <w:lvl w:ilvl="4" w:tentative="0">
      <w:start w:val="1"/>
      <w:numFmt w:val="lowerLetter"/>
      <w:lvlText w:val="%5."/>
      <w:lvlJc w:val="left"/>
      <w:pPr>
        <w:ind w:left="3780" w:hanging="360"/>
      </w:pPr>
    </w:lvl>
    <w:lvl w:ilvl="5" w:tentative="0">
      <w:start w:val="1"/>
      <w:numFmt w:val="lowerRoman"/>
      <w:lvlText w:val="%6."/>
      <w:lvlJc w:val="right"/>
      <w:pPr>
        <w:ind w:left="4500" w:hanging="180"/>
      </w:pPr>
    </w:lvl>
    <w:lvl w:ilvl="6" w:tentative="0">
      <w:start w:val="1"/>
      <w:numFmt w:val="decimal"/>
      <w:lvlText w:val="%7."/>
      <w:lvlJc w:val="left"/>
      <w:pPr>
        <w:ind w:left="5220" w:hanging="360"/>
      </w:pPr>
    </w:lvl>
    <w:lvl w:ilvl="7" w:tentative="0">
      <w:start w:val="1"/>
      <w:numFmt w:val="lowerLetter"/>
      <w:lvlText w:val="%8."/>
      <w:lvlJc w:val="left"/>
      <w:pPr>
        <w:ind w:left="5940" w:hanging="360"/>
      </w:pPr>
    </w:lvl>
    <w:lvl w:ilvl="8" w:tentative="0">
      <w:start w:val="1"/>
      <w:numFmt w:val="lowerRoman"/>
      <w:lvlText w:val="%9."/>
      <w:lvlJc w:val="right"/>
      <w:pPr>
        <w:ind w:left="6660" w:hanging="180"/>
      </w:pPr>
    </w:lvl>
  </w:abstractNum>
  <w:abstractNum w:abstractNumId="17">
    <w:nsid w:val="3187573A"/>
    <w:multiLevelType w:val="multilevel"/>
    <w:tmpl w:val="3187573A"/>
    <w:lvl w:ilvl="0" w:tentative="0">
      <w:start w:val="1"/>
      <w:numFmt w:val="decimal"/>
      <w:lvlText w:val="Глава %1."/>
      <w:lvlJc w:val="left"/>
      <w:pPr>
        <w:ind w:left="360" w:hanging="360"/>
      </w:pPr>
    </w:lvl>
    <w:lvl w:ilvl="1" w:tentative="0">
      <w:start w:val="1"/>
      <w:numFmt w:val="decimal"/>
      <w:pStyle w:val="457"/>
      <w:lvlText w:val="Часть %2."/>
      <w:lvlJc w:val="left"/>
      <w:pPr>
        <w:ind w:left="716" w:hanging="432"/>
      </w:pPr>
      <w:rPr>
        <w:lang w:val="ru-RU"/>
      </w:rPr>
    </w:lvl>
    <w:lvl w:ilvl="2" w:tentative="0">
      <w:start w:val="1"/>
      <w:numFmt w:val="decimal"/>
      <w:pStyle w:val="459"/>
      <w:lvlText w:val="%1.%2.%3."/>
      <w:lvlJc w:val="left"/>
      <w:pPr>
        <w:ind w:left="1224" w:hanging="504"/>
      </w:pPr>
    </w:lvl>
    <w:lvl w:ilvl="3" w:tentative="0">
      <w:start w:val="1"/>
      <w:numFmt w:val="decimal"/>
      <w:lvlText w:val="%1.%2.%3.%4."/>
      <w:lvlJc w:val="left"/>
      <w:pPr>
        <w:ind w:left="1728" w:hanging="648"/>
      </w:pPr>
    </w:lvl>
    <w:lvl w:ilvl="4" w:tentative="0">
      <w:start w:val="1"/>
      <w:numFmt w:val="decimal"/>
      <w:lvlText w:val="%1.%2.%3.%4.%5."/>
      <w:lvlJc w:val="left"/>
      <w:pPr>
        <w:ind w:left="2232" w:hanging="792"/>
      </w:pPr>
    </w:lvl>
    <w:lvl w:ilvl="5" w:tentative="0">
      <w:start w:val="1"/>
      <w:numFmt w:val="decimal"/>
      <w:lvlText w:val="%1.%2.%3.%4.%5.%6."/>
      <w:lvlJc w:val="left"/>
      <w:pPr>
        <w:ind w:left="2736" w:hanging="936"/>
      </w:pPr>
    </w:lvl>
    <w:lvl w:ilvl="6" w:tentative="0">
      <w:start w:val="1"/>
      <w:numFmt w:val="decimal"/>
      <w:lvlText w:val="%1.%2.%3.%4.%5.%6.%7."/>
      <w:lvlJc w:val="left"/>
      <w:pPr>
        <w:ind w:left="3240" w:hanging="1080"/>
      </w:pPr>
    </w:lvl>
    <w:lvl w:ilvl="7" w:tentative="0">
      <w:start w:val="1"/>
      <w:numFmt w:val="decimal"/>
      <w:lvlText w:val="%1.%2.%3.%4.%5.%6.%7.%8."/>
      <w:lvlJc w:val="left"/>
      <w:pPr>
        <w:ind w:left="3744" w:hanging="1224"/>
      </w:pPr>
    </w:lvl>
    <w:lvl w:ilvl="8" w:tentative="0">
      <w:start w:val="1"/>
      <w:numFmt w:val="decimal"/>
      <w:lvlText w:val="%1.%2.%3.%4.%5.%6.%7.%8.%9."/>
      <w:lvlJc w:val="left"/>
      <w:pPr>
        <w:ind w:left="4320" w:hanging="1440"/>
      </w:pPr>
    </w:lvl>
  </w:abstractNum>
  <w:abstractNum w:abstractNumId="18">
    <w:nsid w:val="31AD7D67"/>
    <w:multiLevelType w:val="multilevel"/>
    <w:tmpl w:val="31AD7D67"/>
    <w:lvl w:ilvl="0" w:tentative="0">
      <w:start w:val="1"/>
      <w:numFmt w:val="decimal"/>
      <w:pStyle w:val="550"/>
      <w:lvlText w:val="%1."/>
      <w:lvlJc w:val="left"/>
      <w:pPr>
        <w:ind w:left="734" w:hanging="360"/>
      </w:pPr>
    </w:lvl>
    <w:lvl w:ilvl="1" w:tentative="0">
      <w:start w:val="7"/>
      <w:numFmt w:val="decimal"/>
      <w:isLgl/>
      <w:lvlText w:val="%1.%2."/>
      <w:lvlJc w:val="left"/>
      <w:pPr>
        <w:ind w:left="1443" w:hanging="720"/>
      </w:pPr>
    </w:lvl>
    <w:lvl w:ilvl="2" w:tentative="0">
      <w:start w:val="1"/>
      <w:numFmt w:val="decimal"/>
      <w:isLgl/>
      <w:lvlText w:val="%1.%2.%3."/>
      <w:lvlJc w:val="left"/>
      <w:pPr>
        <w:ind w:left="1792" w:hanging="720"/>
      </w:pPr>
    </w:lvl>
    <w:lvl w:ilvl="3" w:tentative="0">
      <w:start w:val="1"/>
      <w:numFmt w:val="decimal"/>
      <w:isLgl/>
      <w:lvlText w:val="%1.%2.%3.%4."/>
      <w:lvlJc w:val="left"/>
      <w:pPr>
        <w:ind w:left="2501" w:hanging="1080"/>
      </w:pPr>
    </w:lvl>
    <w:lvl w:ilvl="4" w:tentative="0">
      <w:start w:val="1"/>
      <w:numFmt w:val="decimal"/>
      <w:isLgl/>
      <w:lvlText w:val="%1.%2.%3.%4.%5."/>
      <w:lvlJc w:val="left"/>
      <w:pPr>
        <w:ind w:left="2850" w:hanging="1080"/>
      </w:pPr>
    </w:lvl>
    <w:lvl w:ilvl="5" w:tentative="0">
      <w:start w:val="1"/>
      <w:numFmt w:val="decimal"/>
      <w:isLgl/>
      <w:lvlText w:val="%1.%2.%3.%4.%5.%6."/>
      <w:lvlJc w:val="left"/>
      <w:pPr>
        <w:ind w:left="3559" w:hanging="1440"/>
      </w:pPr>
    </w:lvl>
    <w:lvl w:ilvl="6" w:tentative="0">
      <w:start w:val="1"/>
      <w:numFmt w:val="decimal"/>
      <w:isLgl/>
      <w:lvlText w:val="%1.%2.%3.%4.%5.%6.%7."/>
      <w:lvlJc w:val="left"/>
      <w:pPr>
        <w:ind w:left="3908" w:hanging="1440"/>
      </w:pPr>
    </w:lvl>
    <w:lvl w:ilvl="7" w:tentative="0">
      <w:start w:val="1"/>
      <w:numFmt w:val="decimal"/>
      <w:isLgl/>
      <w:lvlText w:val="%1.%2.%3.%4.%5.%6.%7.%8."/>
      <w:lvlJc w:val="left"/>
      <w:pPr>
        <w:ind w:left="4617" w:hanging="1800"/>
      </w:pPr>
    </w:lvl>
    <w:lvl w:ilvl="8" w:tentative="0">
      <w:start w:val="1"/>
      <w:numFmt w:val="decimal"/>
      <w:isLgl/>
      <w:lvlText w:val="%1.%2.%3.%4.%5.%6.%7.%8.%9."/>
      <w:lvlJc w:val="left"/>
      <w:pPr>
        <w:ind w:left="4966" w:hanging="1800"/>
      </w:pPr>
    </w:lvl>
  </w:abstractNum>
  <w:abstractNum w:abstractNumId="19">
    <w:nsid w:val="342F23AB"/>
    <w:multiLevelType w:val="multilevel"/>
    <w:tmpl w:val="342F23AB"/>
    <w:lvl w:ilvl="0" w:tentative="0">
      <w:start w:val="1"/>
      <w:numFmt w:val="decimal"/>
      <w:pStyle w:val="480"/>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0">
    <w:nsid w:val="36D5576D"/>
    <w:multiLevelType w:val="multilevel"/>
    <w:tmpl w:val="36D5576D"/>
    <w:lvl w:ilvl="0" w:tentative="0">
      <w:start w:val="1"/>
      <w:numFmt w:val="decimal"/>
      <w:pStyle w:val="512"/>
      <w:lvlText w:val="Приложение %1"/>
      <w:lvlJc w:val="left"/>
      <w:pPr>
        <w:ind w:left="2421"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38345307"/>
    <w:multiLevelType w:val="multilevel"/>
    <w:tmpl w:val="38345307"/>
    <w:lvl w:ilvl="0" w:tentative="0">
      <w:start w:val="1"/>
      <w:numFmt w:val="decimal"/>
      <w:pStyle w:val="652"/>
      <w:lvlText w:val="%1"/>
      <w:lvlJc w:val="left"/>
      <w:pPr>
        <w:tabs>
          <w:tab w:val="left" w:pos="360"/>
        </w:tabs>
        <w:ind w:left="360" w:hanging="360"/>
      </w:pPr>
      <w:rPr>
        <w:rFonts w:hint="default"/>
        <w:b/>
      </w:rPr>
    </w:lvl>
    <w:lvl w:ilvl="1" w:tentative="0">
      <w:start w:val="1"/>
      <w:numFmt w:val="decimal"/>
      <w:pStyle w:val="653"/>
      <w:lvlText w:val="%1.%2"/>
      <w:lvlJc w:val="left"/>
      <w:pPr>
        <w:tabs>
          <w:tab w:val="left" w:pos="720"/>
        </w:tabs>
        <w:ind w:left="720" w:hanging="360"/>
      </w:pPr>
      <w:rPr>
        <w:rFonts w:hint="default"/>
        <w:b/>
      </w:rPr>
    </w:lvl>
    <w:lvl w:ilvl="2" w:tentative="0">
      <w:start w:val="1"/>
      <w:numFmt w:val="decimal"/>
      <w:pStyle w:val="654"/>
      <w:lvlText w:val="%1.%2.%3"/>
      <w:lvlJc w:val="left"/>
      <w:pPr>
        <w:tabs>
          <w:tab w:val="left" w:pos="1800"/>
        </w:tabs>
        <w:ind w:left="1800" w:hanging="720"/>
      </w:pPr>
      <w:rPr>
        <w:rFonts w:hint="default"/>
      </w:rPr>
    </w:lvl>
    <w:lvl w:ilvl="3" w:tentative="0">
      <w:start w:val="1"/>
      <w:numFmt w:val="decimal"/>
      <w:pStyle w:val="655"/>
      <w:lvlText w:val="%1.%2.%3.%4"/>
      <w:lvlJc w:val="left"/>
      <w:pPr>
        <w:tabs>
          <w:tab w:val="left" w:pos="1800"/>
        </w:tabs>
        <w:ind w:left="1800" w:hanging="720"/>
      </w:pPr>
      <w:rPr>
        <w:rFonts w:hint="default"/>
      </w:rPr>
    </w:lvl>
    <w:lvl w:ilvl="4" w:tentative="0">
      <w:start w:val="1"/>
      <w:numFmt w:val="decimal"/>
      <w:lvlText w:val="%1.%2.%3.%4.%5"/>
      <w:lvlJc w:val="left"/>
      <w:pPr>
        <w:tabs>
          <w:tab w:val="left" w:pos="2520"/>
        </w:tabs>
        <w:ind w:left="2520" w:hanging="1080"/>
      </w:pPr>
      <w:rPr>
        <w:rFonts w:hint="default"/>
      </w:rPr>
    </w:lvl>
    <w:lvl w:ilvl="5" w:tentative="0">
      <w:start w:val="1"/>
      <w:numFmt w:val="decimal"/>
      <w:lvlText w:val="%1.%2.%3.%4.%5.%6"/>
      <w:lvlJc w:val="left"/>
      <w:pPr>
        <w:tabs>
          <w:tab w:val="left" w:pos="2880"/>
        </w:tabs>
        <w:ind w:left="2880" w:hanging="1080"/>
      </w:pPr>
      <w:rPr>
        <w:rFonts w:hint="default"/>
      </w:rPr>
    </w:lvl>
    <w:lvl w:ilvl="6" w:tentative="0">
      <w:start w:val="1"/>
      <w:numFmt w:val="decimal"/>
      <w:lvlText w:val="%1.%2.%3.%4.%5.%6.%7"/>
      <w:lvlJc w:val="left"/>
      <w:pPr>
        <w:tabs>
          <w:tab w:val="left" w:pos="3600"/>
        </w:tabs>
        <w:ind w:left="3600" w:hanging="1440"/>
      </w:pPr>
      <w:rPr>
        <w:rFonts w:hint="default"/>
      </w:rPr>
    </w:lvl>
    <w:lvl w:ilvl="7" w:tentative="0">
      <w:start w:val="1"/>
      <w:numFmt w:val="decimal"/>
      <w:lvlText w:val="%1.%2.%3.%4.%5.%6.%7.%8"/>
      <w:lvlJc w:val="left"/>
      <w:pPr>
        <w:tabs>
          <w:tab w:val="left" w:pos="3960"/>
        </w:tabs>
        <w:ind w:left="3960" w:hanging="1440"/>
      </w:pPr>
      <w:rPr>
        <w:rFonts w:hint="default"/>
      </w:rPr>
    </w:lvl>
    <w:lvl w:ilvl="8" w:tentative="0">
      <w:start w:val="1"/>
      <w:numFmt w:val="decimal"/>
      <w:lvlText w:val="%1.%2.%3.%4.%5.%6.%7.%8.%9"/>
      <w:lvlJc w:val="left"/>
      <w:pPr>
        <w:tabs>
          <w:tab w:val="left" w:pos="4680"/>
        </w:tabs>
        <w:ind w:left="4680" w:hanging="1800"/>
      </w:pPr>
      <w:rPr>
        <w:rFonts w:hint="default"/>
      </w:rPr>
    </w:lvl>
  </w:abstractNum>
  <w:abstractNum w:abstractNumId="22">
    <w:nsid w:val="3D0B7FE9"/>
    <w:multiLevelType w:val="multilevel"/>
    <w:tmpl w:val="3D0B7FE9"/>
    <w:lvl w:ilvl="0" w:tentative="0">
      <w:start w:val="1"/>
      <w:numFmt w:val="decimal"/>
      <w:pStyle w:val="490"/>
      <w:lvlText w:val="Таблица %1."/>
      <w:lvlJc w:val="left"/>
      <w:pPr>
        <w:ind w:left="1440" w:hanging="360"/>
      </w:pPr>
      <w:rPr>
        <w:rFonts w:cs="Times New Roman"/>
      </w:rPr>
    </w:lvl>
    <w:lvl w:ilvl="1" w:tentative="0">
      <w:start w:val="1"/>
      <w:numFmt w:val="lowerLetter"/>
      <w:lvlText w:val="%2."/>
      <w:lvlJc w:val="left"/>
      <w:pPr>
        <w:ind w:left="2160" w:hanging="360"/>
      </w:pPr>
      <w:rPr>
        <w:rFonts w:cs="Times New Roman"/>
      </w:rPr>
    </w:lvl>
    <w:lvl w:ilvl="2" w:tentative="0">
      <w:start w:val="1"/>
      <w:numFmt w:val="lowerRoman"/>
      <w:lvlText w:val="%3."/>
      <w:lvlJc w:val="right"/>
      <w:pPr>
        <w:ind w:left="2880" w:hanging="180"/>
      </w:pPr>
      <w:rPr>
        <w:rFonts w:cs="Times New Roman"/>
      </w:rPr>
    </w:lvl>
    <w:lvl w:ilvl="3" w:tentative="0">
      <w:start w:val="1"/>
      <w:numFmt w:val="decimal"/>
      <w:lvlText w:val="%4."/>
      <w:lvlJc w:val="left"/>
      <w:pPr>
        <w:ind w:left="3600" w:hanging="360"/>
      </w:pPr>
      <w:rPr>
        <w:rFonts w:cs="Times New Roman"/>
      </w:rPr>
    </w:lvl>
    <w:lvl w:ilvl="4" w:tentative="0">
      <w:start w:val="1"/>
      <w:numFmt w:val="lowerLetter"/>
      <w:lvlText w:val="%5."/>
      <w:lvlJc w:val="left"/>
      <w:pPr>
        <w:ind w:left="4320" w:hanging="360"/>
      </w:pPr>
      <w:rPr>
        <w:rFonts w:cs="Times New Roman"/>
      </w:rPr>
    </w:lvl>
    <w:lvl w:ilvl="5" w:tentative="0">
      <w:start w:val="1"/>
      <w:numFmt w:val="lowerRoman"/>
      <w:lvlText w:val="%6."/>
      <w:lvlJc w:val="right"/>
      <w:pPr>
        <w:ind w:left="5040" w:hanging="180"/>
      </w:pPr>
      <w:rPr>
        <w:rFonts w:cs="Times New Roman"/>
      </w:rPr>
    </w:lvl>
    <w:lvl w:ilvl="6" w:tentative="0">
      <w:start w:val="1"/>
      <w:numFmt w:val="decimal"/>
      <w:lvlText w:val="%7."/>
      <w:lvlJc w:val="left"/>
      <w:pPr>
        <w:ind w:left="5760" w:hanging="360"/>
      </w:pPr>
      <w:rPr>
        <w:rFonts w:cs="Times New Roman"/>
      </w:rPr>
    </w:lvl>
    <w:lvl w:ilvl="7" w:tentative="0">
      <w:start w:val="1"/>
      <w:numFmt w:val="lowerLetter"/>
      <w:lvlText w:val="%8."/>
      <w:lvlJc w:val="left"/>
      <w:pPr>
        <w:ind w:left="6480" w:hanging="360"/>
      </w:pPr>
      <w:rPr>
        <w:rFonts w:cs="Times New Roman"/>
      </w:rPr>
    </w:lvl>
    <w:lvl w:ilvl="8" w:tentative="0">
      <w:start w:val="1"/>
      <w:numFmt w:val="lowerRoman"/>
      <w:lvlText w:val="%9."/>
      <w:lvlJc w:val="right"/>
      <w:pPr>
        <w:ind w:left="7200" w:hanging="180"/>
      </w:pPr>
      <w:rPr>
        <w:rFonts w:cs="Times New Roman"/>
      </w:rPr>
    </w:lvl>
  </w:abstractNum>
  <w:abstractNum w:abstractNumId="23">
    <w:nsid w:val="4C941177"/>
    <w:multiLevelType w:val="multilevel"/>
    <w:tmpl w:val="4C941177"/>
    <w:lvl w:ilvl="0" w:tentative="0">
      <w:start w:val="1"/>
      <w:numFmt w:val="decimal"/>
      <w:pStyle w:val="451"/>
      <w:lvlText w:val="Глава %1."/>
      <w:lvlJc w:val="left"/>
      <w:pPr>
        <w:ind w:left="360" w:hanging="360"/>
      </w:pPr>
      <w:rPr>
        <w:rFonts w:cs="Times New Roman"/>
      </w:rPr>
    </w:lvl>
    <w:lvl w:ilvl="1" w:tentative="0">
      <w:start w:val="1"/>
      <w:numFmt w:val="decimal"/>
      <w:lvlText w:val="Часть %2."/>
      <w:lvlJc w:val="left"/>
      <w:pPr>
        <w:ind w:left="716" w:hanging="432"/>
      </w:pPr>
      <w:rPr>
        <w:rFonts w:cs="Times New Roman"/>
      </w:rPr>
    </w:lvl>
    <w:lvl w:ilvl="2" w:tentative="0">
      <w:start w:val="1"/>
      <w:numFmt w:val="decimal"/>
      <w:lvlText w:val="%1.%3."/>
      <w:lvlJc w:val="left"/>
      <w:pPr>
        <w:ind w:left="1224" w:hanging="504"/>
      </w:pPr>
      <w:rPr>
        <w:rFonts w:cs="Times New Roman"/>
      </w:rPr>
    </w:lvl>
    <w:lvl w:ilvl="3" w:tentative="0">
      <w:start w:val="1"/>
      <w:numFmt w:val="decimal"/>
      <w:lvlText w:val="%1.%2.%3.%4."/>
      <w:lvlJc w:val="left"/>
      <w:pPr>
        <w:ind w:left="1728" w:hanging="648"/>
      </w:pPr>
      <w:rPr>
        <w:rFonts w:cs="Times New Roman"/>
      </w:rPr>
    </w:lvl>
    <w:lvl w:ilvl="4" w:tentative="0">
      <w:start w:val="1"/>
      <w:numFmt w:val="decimal"/>
      <w:lvlText w:val="%1.%2.%3.%4.%5."/>
      <w:lvlJc w:val="left"/>
      <w:pPr>
        <w:ind w:left="2232" w:hanging="792"/>
      </w:pPr>
      <w:rPr>
        <w:rFonts w:cs="Times New Roman"/>
      </w:rPr>
    </w:lvl>
    <w:lvl w:ilvl="5" w:tentative="0">
      <w:start w:val="1"/>
      <w:numFmt w:val="decimal"/>
      <w:lvlText w:val="%1.%2.%3.%4.%5.%6."/>
      <w:lvlJc w:val="left"/>
      <w:pPr>
        <w:ind w:left="2736" w:hanging="936"/>
      </w:pPr>
      <w:rPr>
        <w:rFonts w:cs="Times New Roman"/>
      </w:rPr>
    </w:lvl>
    <w:lvl w:ilvl="6" w:tentative="0">
      <w:start w:val="1"/>
      <w:numFmt w:val="decimal"/>
      <w:lvlText w:val="%1.%2.%3.%4.%5.%6.%7."/>
      <w:lvlJc w:val="left"/>
      <w:pPr>
        <w:ind w:left="3240" w:hanging="1080"/>
      </w:pPr>
      <w:rPr>
        <w:rFonts w:cs="Times New Roman"/>
      </w:rPr>
    </w:lvl>
    <w:lvl w:ilvl="7" w:tentative="0">
      <w:start w:val="1"/>
      <w:numFmt w:val="decimal"/>
      <w:lvlText w:val="%1.%2.%3.%4.%5.%6.%7.%8."/>
      <w:lvlJc w:val="left"/>
      <w:pPr>
        <w:ind w:left="3744" w:hanging="1224"/>
      </w:pPr>
      <w:rPr>
        <w:rFonts w:cs="Times New Roman"/>
      </w:rPr>
    </w:lvl>
    <w:lvl w:ilvl="8" w:tentative="0">
      <w:start w:val="1"/>
      <w:numFmt w:val="decimal"/>
      <w:lvlText w:val="%1.%2.%3.%4.%5.%6.%7.%8.%9."/>
      <w:lvlJc w:val="left"/>
      <w:pPr>
        <w:ind w:left="4320" w:hanging="1440"/>
      </w:pPr>
      <w:rPr>
        <w:rFonts w:cs="Times New Roman"/>
      </w:rPr>
    </w:lvl>
  </w:abstractNum>
  <w:abstractNum w:abstractNumId="24">
    <w:nsid w:val="531E7C32"/>
    <w:multiLevelType w:val="multilevel"/>
    <w:tmpl w:val="531E7C32"/>
    <w:lvl w:ilvl="0" w:tentative="0">
      <w:start w:val="1"/>
      <w:numFmt w:val="decimal"/>
      <w:pStyle w:val="465"/>
      <w:lvlText w:val="Таблица %1 -"/>
      <w:lvlJc w:val="left"/>
      <w:pPr>
        <w:tabs>
          <w:tab w:val="left" w:pos="3600"/>
        </w:tabs>
        <w:ind w:left="1366" w:firstLine="794"/>
      </w:pPr>
      <w:rPr>
        <w:rFonts w:hint="default" w:ascii="Times New Roman" w:hAnsi="Times New Roman" w:cs="Times New Roman"/>
        <w:b/>
        <w:i w:val="0"/>
        <w:caps w:val="0"/>
        <w:strike w:val="0"/>
        <w:dstrike w:val="0"/>
        <w:vanish w:val="0"/>
        <w:color w:val="000000"/>
        <w:sz w:val="24"/>
        <w:szCs w:val="24"/>
        <w:u w:val="none"/>
        <w:vertAlign w:val="baseline"/>
      </w:rPr>
    </w:lvl>
    <w:lvl w:ilvl="1" w:tentative="0">
      <w:start w:val="1"/>
      <w:numFmt w:val="bullet"/>
      <w:lvlText w:val=""/>
      <w:lvlJc w:val="left"/>
      <w:pPr>
        <w:tabs>
          <w:tab w:val="left" w:pos="1440"/>
        </w:tabs>
        <w:ind w:left="1440" w:hanging="360"/>
      </w:pPr>
      <w:rPr>
        <w:rFonts w:hint="default" w:ascii="Symbol" w:hAnsi="Symbol" w:cs="Times New Roman"/>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5">
    <w:nsid w:val="58DF3BA8"/>
    <w:multiLevelType w:val="multilevel"/>
    <w:tmpl w:val="58DF3BA8"/>
    <w:lvl w:ilvl="0" w:tentative="0">
      <w:start w:val="1"/>
      <w:numFmt w:val="decimal"/>
      <w:pStyle w:val="486"/>
      <w:lvlText w:val="Рис.%1."/>
      <w:lvlJc w:val="left"/>
      <w:pPr>
        <w:tabs>
          <w:tab w:val="left" w:pos="1080"/>
        </w:tabs>
        <w:ind w:left="360" w:hanging="360"/>
      </w:pPr>
      <w:rPr>
        <w:rFonts w:hint="default" w:ascii="Times New Roman" w:hAnsi="Times New Roman" w:cs="Times New Roman"/>
        <w:b/>
        <w:i w:val="0"/>
        <w:sz w:val="24"/>
        <w:szCs w:val="24"/>
      </w:rPr>
    </w:lvl>
    <w:lvl w:ilvl="1" w:tentative="0">
      <w:start w:val="1"/>
      <w:numFmt w:val="bullet"/>
      <w:lvlText w:val=""/>
      <w:lvlJc w:val="left"/>
      <w:pPr>
        <w:tabs>
          <w:tab w:val="left" w:pos="1440"/>
        </w:tabs>
        <w:ind w:left="1440" w:hanging="360"/>
      </w:pPr>
      <w:rPr>
        <w:rFonts w:hint="default" w:ascii="Wingdings" w:hAnsi="Wingdings"/>
        <w:b/>
        <w:i w:val="0"/>
        <w:sz w:val="24"/>
        <w:szCs w:val="24"/>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6">
    <w:nsid w:val="64C34787"/>
    <w:multiLevelType w:val="multilevel"/>
    <w:tmpl w:val="64C34787"/>
    <w:lvl w:ilvl="0" w:tentative="0">
      <w:start w:val="1"/>
      <w:numFmt w:val="decimal"/>
      <w:pStyle w:val="500"/>
      <w:lvlText w:val="Таблица %1."/>
      <w:lvlJc w:val="right"/>
      <w:pPr>
        <w:ind w:left="1287"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6F28027D"/>
    <w:multiLevelType w:val="multilevel"/>
    <w:tmpl w:val="6F28027D"/>
    <w:lvl w:ilvl="0" w:tentative="0">
      <w:start w:val="1"/>
      <w:numFmt w:val="decimal"/>
      <w:suff w:val="space"/>
      <w:lvlText w:val="%1."/>
      <w:lvlJc w:val="left"/>
      <w:pPr>
        <w:ind w:left="709" w:firstLine="0"/>
      </w:pPr>
    </w:lvl>
    <w:lvl w:ilvl="1" w:tentative="0">
      <w:start w:val="1"/>
      <w:numFmt w:val="decimal"/>
      <w:suff w:val="space"/>
      <w:lvlText w:val="%1.%2."/>
      <w:lvlJc w:val="left"/>
      <w:pPr>
        <w:ind w:left="970" w:firstLine="0"/>
      </w:pPr>
      <w:rPr>
        <w:rFonts w:hint="default"/>
      </w:rPr>
    </w:lvl>
    <w:lvl w:ilvl="2" w:tentative="0">
      <w:start w:val="1"/>
      <w:numFmt w:val="decimal"/>
      <w:suff w:val="space"/>
      <w:lvlText w:val="%1.%2.%3."/>
      <w:lvlJc w:val="left"/>
      <w:pPr>
        <w:ind w:left="970" w:firstLine="0"/>
      </w:pPr>
      <w:rPr>
        <w:rFonts w:hint="default"/>
      </w:rPr>
    </w:lvl>
    <w:lvl w:ilvl="3" w:tentative="0">
      <w:start w:val="1"/>
      <w:numFmt w:val="decimal"/>
      <w:suff w:val="space"/>
      <w:lvlText w:val="%1.%2.%3.%4."/>
      <w:lvlJc w:val="left"/>
      <w:pPr>
        <w:ind w:left="970" w:firstLine="0"/>
      </w:pPr>
      <w:rPr>
        <w:rFonts w:hint="default"/>
      </w:rPr>
    </w:lvl>
    <w:lvl w:ilvl="4" w:tentative="0">
      <w:start w:val="1"/>
      <w:numFmt w:val="decimal"/>
      <w:suff w:val="space"/>
      <w:lvlText w:val="%1.%2.%3.%4.%5."/>
      <w:lvlJc w:val="left"/>
      <w:pPr>
        <w:ind w:left="970" w:firstLine="0"/>
      </w:pPr>
      <w:rPr>
        <w:rFonts w:hint="default"/>
      </w:rPr>
    </w:lvl>
    <w:lvl w:ilvl="5" w:tentative="0">
      <w:start w:val="1"/>
      <w:numFmt w:val="decimal"/>
      <w:suff w:val="space"/>
      <w:lvlText w:val="%1.%2.%3.%4.%5.%6."/>
      <w:lvlJc w:val="left"/>
      <w:pPr>
        <w:ind w:left="970" w:firstLine="0"/>
      </w:pPr>
      <w:rPr>
        <w:rFonts w:hint="default"/>
      </w:rPr>
    </w:lvl>
    <w:lvl w:ilvl="6" w:tentative="0">
      <w:start w:val="1"/>
      <w:numFmt w:val="decimal"/>
      <w:suff w:val="space"/>
      <w:lvlText w:val="%1.%2.%3.%4.%5.%6.%7."/>
      <w:lvlJc w:val="left"/>
      <w:pPr>
        <w:ind w:left="970" w:firstLine="0"/>
      </w:pPr>
      <w:rPr>
        <w:rFonts w:hint="default"/>
      </w:rPr>
    </w:lvl>
    <w:lvl w:ilvl="7" w:tentative="0">
      <w:start w:val="1"/>
      <w:numFmt w:val="decimal"/>
      <w:suff w:val="space"/>
      <w:lvlText w:val="%1.%2.%3.%4.%5.%6.%7.%8."/>
      <w:lvlJc w:val="left"/>
      <w:pPr>
        <w:ind w:left="970" w:firstLine="0"/>
      </w:pPr>
      <w:rPr>
        <w:rFonts w:hint="default"/>
      </w:rPr>
    </w:lvl>
    <w:lvl w:ilvl="8" w:tentative="0">
      <w:start w:val="1"/>
      <w:numFmt w:val="decimal"/>
      <w:suff w:val="space"/>
      <w:lvlText w:val="%1.%2.%3.%4.%5.%6.%7.%8.%9."/>
      <w:lvlJc w:val="left"/>
      <w:pPr>
        <w:ind w:left="970" w:firstLine="0"/>
      </w:pPr>
      <w:rPr>
        <w:rFonts w:hint="default"/>
      </w:rPr>
    </w:lvl>
  </w:abstractNum>
  <w:num w:numId="1">
    <w:abstractNumId w:val="2"/>
    <w:lvlOverride w:ilvl="0">
      <w:startOverride w:val="1"/>
    </w:lvlOverride>
  </w:num>
  <w:num w:numId="2">
    <w:abstractNumId w:val="5"/>
  </w:num>
  <w:num w:numId="3">
    <w:abstractNumId w:val="3"/>
  </w:num>
  <w:num w:numId="4">
    <w:abstractNumId w:val="4"/>
    <w:lvlOverride w:ilvl="0">
      <w:startOverride w:val="1"/>
    </w:lvlOverride>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21"/>
  </w:num>
  <w:num w:numId="23">
    <w:abstractNumId w:val="16"/>
  </w:num>
  <w:num w:numId="24">
    <w:abstractNumId w:val="1"/>
  </w:num>
  <w:num w:numId="25">
    <w:abstractNumId w:val="12"/>
  </w:num>
  <w:num w:numId="26">
    <w:abstractNumId w:val="0"/>
  </w:num>
  <w:num w:numId="27">
    <w:abstractNumId w:val="13"/>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mirrorMargins w:val="1"/>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A03"/>
    <w:rsid w:val="00000AC4"/>
    <w:rsid w:val="00002D21"/>
    <w:rsid w:val="000040EB"/>
    <w:rsid w:val="0001039D"/>
    <w:rsid w:val="00010AA1"/>
    <w:rsid w:val="00012E3C"/>
    <w:rsid w:val="00012E4E"/>
    <w:rsid w:val="00012F85"/>
    <w:rsid w:val="00014C28"/>
    <w:rsid w:val="000151ED"/>
    <w:rsid w:val="00016BA4"/>
    <w:rsid w:val="00017A85"/>
    <w:rsid w:val="00020D68"/>
    <w:rsid w:val="00021127"/>
    <w:rsid w:val="0002189C"/>
    <w:rsid w:val="00021DF5"/>
    <w:rsid w:val="00021EFB"/>
    <w:rsid w:val="000242CD"/>
    <w:rsid w:val="000247CC"/>
    <w:rsid w:val="00026E5B"/>
    <w:rsid w:val="000278DB"/>
    <w:rsid w:val="00030C48"/>
    <w:rsid w:val="0003186A"/>
    <w:rsid w:val="000335F9"/>
    <w:rsid w:val="000343F2"/>
    <w:rsid w:val="0003450D"/>
    <w:rsid w:val="00034AA6"/>
    <w:rsid w:val="00034CFB"/>
    <w:rsid w:val="0003553F"/>
    <w:rsid w:val="000368D7"/>
    <w:rsid w:val="00036C73"/>
    <w:rsid w:val="000370CC"/>
    <w:rsid w:val="00037676"/>
    <w:rsid w:val="00037BF9"/>
    <w:rsid w:val="0004046A"/>
    <w:rsid w:val="00041516"/>
    <w:rsid w:val="00041A70"/>
    <w:rsid w:val="00044EE6"/>
    <w:rsid w:val="00045F3B"/>
    <w:rsid w:val="00050DBF"/>
    <w:rsid w:val="00051B3D"/>
    <w:rsid w:val="00052EC4"/>
    <w:rsid w:val="00053964"/>
    <w:rsid w:val="00053E62"/>
    <w:rsid w:val="00054425"/>
    <w:rsid w:val="00057516"/>
    <w:rsid w:val="00060F43"/>
    <w:rsid w:val="00061651"/>
    <w:rsid w:val="0006166A"/>
    <w:rsid w:val="00061932"/>
    <w:rsid w:val="00062279"/>
    <w:rsid w:val="00062451"/>
    <w:rsid w:val="00062FE9"/>
    <w:rsid w:val="00063043"/>
    <w:rsid w:val="00063DBF"/>
    <w:rsid w:val="00063DD5"/>
    <w:rsid w:val="0006551D"/>
    <w:rsid w:val="000659EF"/>
    <w:rsid w:val="000709B3"/>
    <w:rsid w:val="00070CDA"/>
    <w:rsid w:val="00071584"/>
    <w:rsid w:val="0007360B"/>
    <w:rsid w:val="0007452C"/>
    <w:rsid w:val="00075A65"/>
    <w:rsid w:val="0007614B"/>
    <w:rsid w:val="00077CFB"/>
    <w:rsid w:val="00080DB2"/>
    <w:rsid w:val="00082FDC"/>
    <w:rsid w:val="0008323F"/>
    <w:rsid w:val="000835D9"/>
    <w:rsid w:val="000863EA"/>
    <w:rsid w:val="00086867"/>
    <w:rsid w:val="00087212"/>
    <w:rsid w:val="000874FB"/>
    <w:rsid w:val="00090594"/>
    <w:rsid w:val="00090AE0"/>
    <w:rsid w:val="00093039"/>
    <w:rsid w:val="00094FBB"/>
    <w:rsid w:val="0009516B"/>
    <w:rsid w:val="00096277"/>
    <w:rsid w:val="00096492"/>
    <w:rsid w:val="00096912"/>
    <w:rsid w:val="00096A67"/>
    <w:rsid w:val="0009779E"/>
    <w:rsid w:val="00097B7F"/>
    <w:rsid w:val="000A192A"/>
    <w:rsid w:val="000A305A"/>
    <w:rsid w:val="000A4749"/>
    <w:rsid w:val="000A4C08"/>
    <w:rsid w:val="000A57CD"/>
    <w:rsid w:val="000A6347"/>
    <w:rsid w:val="000A6594"/>
    <w:rsid w:val="000A677A"/>
    <w:rsid w:val="000B094F"/>
    <w:rsid w:val="000B40D7"/>
    <w:rsid w:val="000B439D"/>
    <w:rsid w:val="000B5CFA"/>
    <w:rsid w:val="000B64A9"/>
    <w:rsid w:val="000B76BD"/>
    <w:rsid w:val="000C0003"/>
    <w:rsid w:val="000C21FC"/>
    <w:rsid w:val="000C4870"/>
    <w:rsid w:val="000C4A37"/>
    <w:rsid w:val="000C5C5A"/>
    <w:rsid w:val="000C721B"/>
    <w:rsid w:val="000D05DF"/>
    <w:rsid w:val="000D1281"/>
    <w:rsid w:val="000D2633"/>
    <w:rsid w:val="000D3205"/>
    <w:rsid w:val="000D33BA"/>
    <w:rsid w:val="000D40EC"/>
    <w:rsid w:val="000D4BD0"/>
    <w:rsid w:val="000D5263"/>
    <w:rsid w:val="000D5520"/>
    <w:rsid w:val="000D6890"/>
    <w:rsid w:val="000D7B57"/>
    <w:rsid w:val="000D7DE6"/>
    <w:rsid w:val="000E150A"/>
    <w:rsid w:val="000E2E85"/>
    <w:rsid w:val="000E2EE4"/>
    <w:rsid w:val="000E3982"/>
    <w:rsid w:val="000E4035"/>
    <w:rsid w:val="000E40D5"/>
    <w:rsid w:val="000E4614"/>
    <w:rsid w:val="000E6AF7"/>
    <w:rsid w:val="000E7C6E"/>
    <w:rsid w:val="000F12B6"/>
    <w:rsid w:val="000F28FB"/>
    <w:rsid w:val="000F2F39"/>
    <w:rsid w:val="000F4AF8"/>
    <w:rsid w:val="000F5363"/>
    <w:rsid w:val="000F6171"/>
    <w:rsid w:val="000F707A"/>
    <w:rsid w:val="000F76CE"/>
    <w:rsid w:val="000F794D"/>
    <w:rsid w:val="001003B5"/>
    <w:rsid w:val="00101E06"/>
    <w:rsid w:val="00103CC6"/>
    <w:rsid w:val="00105382"/>
    <w:rsid w:val="00105A07"/>
    <w:rsid w:val="001073D6"/>
    <w:rsid w:val="00107ACF"/>
    <w:rsid w:val="00107BCF"/>
    <w:rsid w:val="00107E4C"/>
    <w:rsid w:val="001116FE"/>
    <w:rsid w:val="00113CA0"/>
    <w:rsid w:val="00113FFB"/>
    <w:rsid w:val="0011414D"/>
    <w:rsid w:val="0011641C"/>
    <w:rsid w:val="00116EFD"/>
    <w:rsid w:val="00117052"/>
    <w:rsid w:val="001174CC"/>
    <w:rsid w:val="00117B7D"/>
    <w:rsid w:val="00117E11"/>
    <w:rsid w:val="00120F3E"/>
    <w:rsid w:val="0012300B"/>
    <w:rsid w:val="00123131"/>
    <w:rsid w:val="00124498"/>
    <w:rsid w:val="001245B1"/>
    <w:rsid w:val="00124BDB"/>
    <w:rsid w:val="00124C48"/>
    <w:rsid w:val="0012549B"/>
    <w:rsid w:val="00126020"/>
    <w:rsid w:val="00127851"/>
    <w:rsid w:val="001278DE"/>
    <w:rsid w:val="00127E23"/>
    <w:rsid w:val="001308F0"/>
    <w:rsid w:val="00130B87"/>
    <w:rsid w:val="00132641"/>
    <w:rsid w:val="00133018"/>
    <w:rsid w:val="001330C7"/>
    <w:rsid w:val="0013456C"/>
    <w:rsid w:val="00134684"/>
    <w:rsid w:val="00135FE2"/>
    <w:rsid w:val="001377E8"/>
    <w:rsid w:val="0014023C"/>
    <w:rsid w:val="00143057"/>
    <w:rsid w:val="001433F8"/>
    <w:rsid w:val="00144230"/>
    <w:rsid w:val="00144A3F"/>
    <w:rsid w:val="00145138"/>
    <w:rsid w:val="00146D91"/>
    <w:rsid w:val="00150366"/>
    <w:rsid w:val="00150416"/>
    <w:rsid w:val="001505DF"/>
    <w:rsid w:val="00151F7F"/>
    <w:rsid w:val="00152152"/>
    <w:rsid w:val="00152A32"/>
    <w:rsid w:val="0015351F"/>
    <w:rsid w:val="001535EC"/>
    <w:rsid w:val="0015419E"/>
    <w:rsid w:val="001545A9"/>
    <w:rsid w:val="00155672"/>
    <w:rsid w:val="0015717E"/>
    <w:rsid w:val="0015745E"/>
    <w:rsid w:val="0015766C"/>
    <w:rsid w:val="00157DE4"/>
    <w:rsid w:val="0016119E"/>
    <w:rsid w:val="00161DAD"/>
    <w:rsid w:val="00162632"/>
    <w:rsid w:val="001626E7"/>
    <w:rsid w:val="001641FB"/>
    <w:rsid w:val="00164697"/>
    <w:rsid w:val="00165A30"/>
    <w:rsid w:val="00165F31"/>
    <w:rsid w:val="00166278"/>
    <w:rsid w:val="0016774B"/>
    <w:rsid w:val="00170156"/>
    <w:rsid w:val="0017121B"/>
    <w:rsid w:val="00171BFA"/>
    <w:rsid w:val="001734F6"/>
    <w:rsid w:val="001737F0"/>
    <w:rsid w:val="001742B4"/>
    <w:rsid w:val="0017476C"/>
    <w:rsid w:val="00174EEA"/>
    <w:rsid w:val="0017629D"/>
    <w:rsid w:val="00176C75"/>
    <w:rsid w:val="00177DAB"/>
    <w:rsid w:val="001838A6"/>
    <w:rsid w:val="00184451"/>
    <w:rsid w:val="00186A7D"/>
    <w:rsid w:val="00186D2C"/>
    <w:rsid w:val="0018713E"/>
    <w:rsid w:val="001872A4"/>
    <w:rsid w:val="00187B43"/>
    <w:rsid w:val="00187D63"/>
    <w:rsid w:val="00190965"/>
    <w:rsid w:val="0019120F"/>
    <w:rsid w:val="00193484"/>
    <w:rsid w:val="00195141"/>
    <w:rsid w:val="00195F6F"/>
    <w:rsid w:val="00196D73"/>
    <w:rsid w:val="001A1261"/>
    <w:rsid w:val="001A247B"/>
    <w:rsid w:val="001A2A3A"/>
    <w:rsid w:val="001A4127"/>
    <w:rsid w:val="001A488D"/>
    <w:rsid w:val="001A505A"/>
    <w:rsid w:val="001A6568"/>
    <w:rsid w:val="001A67D5"/>
    <w:rsid w:val="001A77D2"/>
    <w:rsid w:val="001A7B64"/>
    <w:rsid w:val="001B0780"/>
    <w:rsid w:val="001B0792"/>
    <w:rsid w:val="001B100B"/>
    <w:rsid w:val="001B13DC"/>
    <w:rsid w:val="001B1419"/>
    <w:rsid w:val="001B1893"/>
    <w:rsid w:val="001B2435"/>
    <w:rsid w:val="001B2E75"/>
    <w:rsid w:val="001B2F68"/>
    <w:rsid w:val="001B6B4C"/>
    <w:rsid w:val="001B6D2D"/>
    <w:rsid w:val="001B709C"/>
    <w:rsid w:val="001B72E7"/>
    <w:rsid w:val="001B78E8"/>
    <w:rsid w:val="001C071C"/>
    <w:rsid w:val="001C1DB2"/>
    <w:rsid w:val="001C2150"/>
    <w:rsid w:val="001C4175"/>
    <w:rsid w:val="001C5DE6"/>
    <w:rsid w:val="001C6052"/>
    <w:rsid w:val="001C7D80"/>
    <w:rsid w:val="001D1E52"/>
    <w:rsid w:val="001D22C7"/>
    <w:rsid w:val="001D41F3"/>
    <w:rsid w:val="001D554A"/>
    <w:rsid w:val="001D5DE7"/>
    <w:rsid w:val="001D7735"/>
    <w:rsid w:val="001E1F77"/>
    <w:rsid w:val="001E3FE2"/>
    <w:rsid w:val="001E420A"/>
    <w:rsid w:val="001E4CD5"/>
    <w:rsid w:val="001E62DE"/>
    <w:rsid w:val="001E6CCF"/>
    <w:rsid w:val="001E71E8"/>
    <w:rsid w:val="001F0292"/>
    <w:rsid w:val="001F0C1A"/>
    <w:rsid w:val="001F11CF"/>
    <w:rsid w:val="001F253F"/>
    <w:rsid w:val="001F35E8"/>
    <w:rsid w:val="001F6147"/>
    <w:rsid w:val="001F6F30"/>
    <w:rsid w:val="0020197A"/>
    <w:rsid w:val="00201DEA"/>
    <w:rsid w:val="00203549"/>
    <w:rsid w:val="002040F8"/>
    <w:rsid w:val="00204390"/>
    <w:rsid w:val="00204B38"/>
    <w:rsid w:val="00205158"/>
    <w:rsid w:val="002061FB"/>
    <w:rsid w:val="0021029B"/>
    <w:rsid w:val="00212104"/>
    <w:rsid w:val="002121C3"/>
    <w:rsid w:val="00215075"/>
    <w:rsid w:val="00217AB3"/>
    <w:rsid w:val="00217DDB"/>
    <w:rsid w:val="00221106"/>
    <w:rsid w:val="002215F4"/>
    <w:rsid w:val="00221976"/>
    <w:rsid w:val="00222C3E"/>
    <w:rsid w:val="002248AF"/>
    <w:rsid w:val="00224915"/>
    <w:rsid w:val="00226322"/>
    <w:rsid w:val="002307F0"/>
    <w:rsid w:val="0023082D"/>
    <w:rsid w:val="00230E94"/>
    <w:rsid w:val="002329AF"/>
    <w:rsid w:val="00233736"/>
    <w:rsid w:val="00234A64"/>
    <w:rsid w:val="002367C6"/>
    <w:rsid w:val="002403E0"/>
    <w:rsid w:val="002412A1"/>
    <w:rsid w:val="0024130B"/>
    <w:rsid w:val="00241A5B"/>
    <w:rsid w:val="00241EBF"/>
    <w:rsid w:val="00242D06"/>
    <w:rsid w:val="00244778"/>
    <w:rsid w:val="00244A29"/>
    <w:rsid w:val="00245EA8"/>
    <w:rsid w:val="00246860"/>
    <w:rsid w:val="00247933"/>
    <w:rsid w:val="0025032A"/>
    <w:rsid w:val="00250405"/>
    <w:rsid w:val="00252279"/>
    <w:rsid w:val="002534A1"/>
    <w:rsid w:val="002535E6"/>
    <w:rsid w:val="00253859"/>
    <w:rsid w:val="002558F1"/>
    <w:rsid w:val="00255E3D"/>
    <w:rsid w:val="00255FDE"/>
    <w:rsid w:val="00256BF8"/>
    <w:rsid w:val="0025745F"/>
    <w:rsid w:val="00257DB9"/>
    <w:rsid w:val="0026160F"/>
    <w:rsid w:val="00262BB6"/>
    <w:rsid w:val="00263A7D"/>
    <w:rsid w:val="00266DA2"/>
    <w:rsid w:val="00267755"/>
    <w:rsid w:val="00271548"/>
    <w:rsid w:val="002727CC"/>
    <w:rsid w:val="00272A99"/>
    <w:rsid w:val="002738F1"/>
    <w:rsid w:val="00273C5B"/>
    <w:rsid w:val="00273F2F"/>
    <w:rsid w:val="00274025"/>
    <w:rsid w:val="00274F19"/>
    <w:rsid w:val="002762E5"/>
    <w:rsid w:val="0028007E"/>
    <w:rsid w:val="002802A7"/>
    <w:rsid w:val="002814F4"/>
    <w:rsid w:val="00281945"/>
    <w:rsid w:val="00282D04"/>
    <w:rsid w:val="00283F99"/>
    <w:rsid w:val="00284433"/>
    <w:rsid w:val="00284927"/>
    <w:rsid w:val="00284FA9"/>
    <w:rsid w:val="00286353"/>
    <w:rsid w:val="00286A3B"/>
    <w:rsid w:val="00286BAB"/>
    <w:rsid w:val="00286D39"/>
    <w:rsid w:val="00286D3B"/>
    <w:rsid w:val="002879FC"/>
    <w:rsid w:val="002900A3"/>
    <w:rsid w:val="002906C5"/>
    <w:rsid w:val="0029446F"/>
    <w:rsid w:val="0029553B"/>
    <w:rsid w:val="00295FFC"/>
    <w:rsid w:val="00296A02"/>
    <w:rsid w:val="00297911"/>
    <w:rsid w:val="002A0041"/>
    <w:rsid w:val="002A0A71"/>
    <w:rsid w:val="002A0D0F"/>
    <w:rsid w:val="002A1694"/>
    <w:rsid w:val="002A195B"/>
    <w:rsid w:val="002A1D5C"/>
    <w:rsid w:val="002A2AF1"/>
    <w:rsid w:val="002A2DD9"/>
    <w:rsid w:val="002A43C2"/>
    <w:rsid w:val="002A47D9"/>
    <w:rsid w:val="002A4857"/>
    <w:rsid w:val="002A5480"/>
    <w:rsid w:val="002A5DE2"/>
    <w:rsid w:val="002A60B7"/>
    <w:rsid w:val="002A650E"/>
    <w:rsid w:val="002A69DB"/>
    <w:rsid w:val="002A6F25"/>
    <w:rsid w:val="002A6FCF"/>
    <w:rsid w:val="002A77BA"/>
    <w:rsid w:val="002A7F68"/>
    <w:rsid w:val="002B0B68"/>
    <w:rsid w:val="002B1B6A"/>
    <w:rsid w:val="002B346A"/>
    <w:rsid w:val="002B3E14"/>
    <w:rsid w:val="002B3EE8"/>
    <w:rsid w:val="002B4198"/>
    <w:rsid w:val="002B4EDC"/>
    <w:rsid w:val="002B6E10"/>
    <w:rsid w:val="002C092B"/>
    <w:rsid w:val="002C1FC5"/>
    <w:rsid w:val="002C2764"/>
    <w:rsid w:val="002C2E30"/>
    <w:rsid w:val="002C2F12"/>
    <w:rsid w:val="002C3E98"/>
    <w:rsid w:val="002C4C10"/>
    <w:rsid w:val="002C4C70"/>
    <w:rsid w:val="002C4FDD"/>
    <w:rsid w:val="002C5E03"/>
    <w:rsid w:val="002C628C"/>
    <w:rsid w:val="002C722C"/>
    <w:rsid w:val="002D0CCD"/>
    <w:rsid w:val="002D1AFB"/>
    <w:rsid w:val="002D1E51"/>
    <w:rsid w:val="002D24C0"/>
    <w:rsid w:val="002D30E2"/>
    <w:rsid w:val="002D4ADB"/>
    <w:rsid w:val="002D4BD9"/>
    <w:rsid w:val="002D5455"/>
    <w:rsid w:val="002D56AB"/>
    <w:rsid w:val="002D5C4D"/>
    <w:rsid w:val="002D7996"/>
    <w:rsid w:val="002E0291"/>
    <w:rsid w:val="002E0E5B"/>
    <w:rsid w:val="002E1412"/>
    <w:rsid w:val="002E20A6"/>
    <w:rsid w:val="002E245C"/>
    <w:rsid w:val="002E31F8"/>
    <w:rsid w:val="002E3956"/>
    <w:rsid w:val="002E3AA6"/>
    <w:rsid w:val="002E40E8"/>
    <w:rsid w:val="002E484E"/>
    <w:rsid w:val="002E601B"/>
    <w:rsid w:val="002E67A4"/>
    <w:rsid w:val="002F1321"/>
    <w:rsid w:val="002F1D47"/>
    <w:rsid w:val="002F3A26"/>
    <w:rsid w:val="002F43D7"/>
    <w:rsid w:val="002F4923"/>
    <w:rsid w:val="002F4B03"/>
    <w:rsid w:val="002F6253"/>
    <w:rsid w:val="002F7467"/>
    <w:rsid w:val="002F773E"/>
    <w:rsid w:val="00305FA2"/>
    <w:rsid w:val="0030789D"/>
    <w:rsid w:val="00310707"/>
    <w:rsid w:val="00311065"/>
    <w:rsid w:val="00312F47"/>
    <w:rsid w:val="00313DA0"/>
    <w:rsid w:val="00314C19"/>
    <w:rsid w:val="00315713"/>
    <w:rsid w:val="00315BAF"/>
    <w:rsid w:val="0031627E"/>
    <w:rsid w:val="00316BF2"/>
    <w:rsid w:val="003178CA"/>
    <w:rsid w:val="00317E9A"/>
    <w:rsid w:val="00320126"/>
    <w:rsid w:val="00322EA6"/>
    <w:rsid w:val="00323D0A"/>
    <w:rsid w:val="00323F85"/>
    <w:rsid w:val="00324A40"/>
    <w:rsid w:val="0032545C"/>
    <w:rsid w:val="00325CDB"/>
    <w:rsid w:val="00330430"/>
    <w:rsid w:val="00330C40"/>
    <w:rsid w:val="00330CDB"/>
    <w:rsid w:val="00330E7F"/>
    <w:rsid w:val="003315A4"/>
    <w:rsid w:val="003316B3"/>
    <w:rsid w:val="00332C4E"/>
    <w:rsid w:val="00332F24"/>
    <w:rsid w:val="00333397"/>
    <w:rsid w:val="0033353B"/>
    <w:rsid w:val="0033375D"/>
    <w:rsid w:val="003337C7"/>
    <w:rsid w:val="003338C0"/>
    <w:rsid w:val="00333B32"/>
    <w:rsid w:val="00334682"/>
    <w:rsid w:val="00335391"/>
    <w:rsid w:val="003371EE"/>
    <w:rsid w:val="003414D6"/>
    <w:rsid w:val="00343369"/>
    <w:rsid w:val="00343CDD"/>
    <w:rsid w:val="00343F66"/>
    <w:rsid w:val="003441A2"/>
    <w:rsid w:val="00345895"/>
    <w:rsid w:val="00345EAE"/>
    <w:rsid w:val="0034634E"/>
    <w:rsid w:val="0034753A"/>
    <w:rsid w:val="00347CF8"/>
    <w:rsid w:val="00350889"/>
    <w:rsid w:val="00351533"/>
    <w:rsid w:val="00352463"/>
    <w:rsid w:val="00352A4E"/>
    <w:rsid w:val="00355125"/>
    <w:rsid w:val="00356704"/>
    <w:rsid w:val="0035681C"/>
    <w:rsid w:val="0035688E"/>
    <w:rsid w:val="00357DE8"/>
    <w:rsid w:val="00360AEF"/>
    <w:rsid w:val="00362B39"/>
    <w:rsid w:val="00364CE0"/>
    <w:rsid w:val="003654C2"/>
    <w:rsid w:val="0036689B"/>
    <w:rsid w:val="00366BB1"/>
    <w:rsid w:val="0036729E"/>
    <w:rsid w:val="0037210E"/>
    <w:rsid w:val="00372283"/>
    <w:rsid w:val="003726D1"/>
    <w:rsid w:val="00372F9D"/>
    <w:rsid w:val="00374586"/>
    <w:rsid w:val="00374646"/>
    <w:rsid w:val="003771FE"/>
    <w:rsid w:val="00380684"/>
    <w:rsid w:val="00380841"/>
    <w:rsid w:val="003813CA"/>
    <w:rsid w:val="0038184F"/>
    <w:rsid w:val="00381F2D"/>
    <w:rsid w:val="00382294"/>
    <w:rsid w:val="003852D7"/>
    <w:rsid w:val="003870AF"/>
    <w:rsid w:val="00387A49"/>
    <w:rsid w:val="00387D2D"/>
    <w:rsid w:val="00390718"/>
    <w:rsid w:val="00390E07"/>
    <w:rsid w:val="00391358"/>
    <w:rsid w:val="00392A36"/>
    <w:rsid w:val="00393C51"/>
    <w:rsid w:val="003943A1"/>
    <w:rsid w:val="003944AF"/>
    <w:rsid w:val="00394C82"/>
    <w:rsid w:val="003951B6"/>
    <w:rsid w:val="00395BBE"/>
    <w:rsid w:val="00396239"/>
    <w:rsid w:val="00397004"/>
    <w:rsid w:val="003A2294"/>
    <w:rsid w:val="003A2D14"/>
    <w:rsid w:val="003A3827"/>
    <w:rsid w:val="003A3A14"/>
    <w:rsid w:val="003A470B"/>
    <w:rsid w:val="003A483E"/>
    <w:rsid w:val="003A4D59"/>
    <w:rsid w:val="003A5AB1"/>
    <w:rsid w:val="003A7D7A"/>
    <w:rsid w:val="003B2E0F"/>
    <w:rsid w:val="003B6928"/>
    <w:rsid w:val="003B6C5D"/>
    <w:rsid w:val="003B729F"/>
    <w:rsid w:val="003B7551"/>
    <w:rsid w:val="003B7CAB"/>
    <w:rsid w:val="003B7E0A"/>
    <w:rsid w:val="003C0453"/>
    <w:rsid w:val="003C0BCF"/>
    <w:rsid w:val="003C0CDF"/>
    <w:rsid w:val="003C17F7"/>
    <w:rsid w:val="003C40BC"/>
    <w:rsid w:val="003C4F1D"/>
    <w:rsid w:val="003C5E9A"/>
    <w:rsid w:val="003C610D"/>
    <w:rsid w:val="003D01C0"/>
    <w:rsid w:val="003D0353"/>
    <w:rsid w:val="003D1102"/>
    <w:rsid w:val="003D1382"/>
    <w:rsid w:val="003D16CE"/>
    <w:rsid w:val="003D2184"/>
    <w:rsid w:val="003D2AA7"/>
    <w:rsid w:val="003D3731"/>
    <w:rsid w:val="003D3EC2"/>
    <w:rsid w:val="003D410E"/>
    <w:rsid w:val="003D424C"/>
    <w:rsid w:val="003D446B"/>
    <w:rsid w:val="003D45D0"/>
    <w:rsid w:val="003D4A1F"/>
    <w:rsid w:val="003D5B67"/>
    <w:rsid w:val="003D657E"/>
    <w:rsid w:val="003D6E8F"/>
    <w:rsid w:val="003D7CE9"/>
    <w:rsid w:val="003E116B"/>
    <w:rsid w:val="003E13DB"/>
    <w:rsid w:val="003E1BFF"/>
    <w:rsid w:val="003E25B8"/>
    <w:rsid w:val="003E3465"/>
    <w:rsid w:val="003E3BFE"/>
    <w:rsid w:val="003E41B8"/>
    <w:rsid w:val="003E4460"/>
    <w:rsid w:val="003E4FB8"/>
    <w:rsid w:val="003E6379"/>
    <w:rsid w:val="003E76AA"/>
    <w:rsid w:val="003E78AE"/>
    <w:rsid w:val="003F0006"/>
    <w:rsid w:val="003F187C"/>
    <w:rsid w:val="003F2CF8"/>
    <w:rsid w:val="003F67A9"/>
    <w:rsid w:val="003F68D0"/>
    <w:rsid w:val="003F6BC8"/>
    <w:rsid w:val="003F7EFB"/>
    <w:rsid w:val="0040069D"/>
    <w:rsid w:val="00400FE5"/>
    <w:rsid w:val="00401390"/>
    <w:rsid w:val="00401640"/>
    <w:rsid w:val="00401ACE"/>
    <w:rsid w:val="00402095"/>
    <w:rsid w:val="00403A57"/>
    <w:rsid w:val="00404ECF"/>
    <w:rsid w:val="00405203"/>
    <w:rsid w:val="0040560E"/>
    <w:rsid w:val="00406EB4"/>
    <w:rsid w:val="00407548"/>
    <w:rsid w:val="00410725"/>
    <w:rsid w:val="00412313"/>
    <w:rsid w:val="004123B7"/>
    <w:rsid w:val="00412846"/>
    <w:rsid w:val="00412EDB"/>
    <w:rsid w:val="0041421D"/>
    <w:rsid w:val="00414A51"/>
    <w:rsid w:val="00415148"/>
    <w:rsid w:val="00420166"/>
    <w:rsid w:val="00420D9B"/>
    <w:rsid w:val="0042101A"/>
    <w:rsid w:val="004226A8"/>
    <w:rsid w:val="00422F76"/>
    <w:rsid w:val="004235A8"/>
    <w:rsid w:val="00425DD8"/>
    <w:rsid w:val="0042679C"/>
    <w:rsid w:val="00426BA8"/>
    <w:rsid w:val="00433268"/>
    <w:rsid w:val="0043393B"/>
    <w:rsid w:val="0043420C"/>
    <w:rsid w:val="004356A7"/>
    <w:rsid w:val="00437132"/>
    <w:rsid w:val="004372FF"/>
    <w:rsid w:val="0043745A"/>
    <w:rsid w:val="00440663"/>
    <w:rsid w:val="00440711"/>
    <w:rsid w:val="00443C79"/>
    <w:rsid w:val="0044439F"/>
    <w:rsid w:val="00444439"/>
    <w:rsid w:val="00444738"/>
    <w:rsid w:val="00444FEE"/>
    <w:rsid w:val="0044573E"/>
    <w:rsid w:val="004477FC"/>
    <w:rsid w:val="00447BE2"/>
    <w:rsid w:val="004508D2"/>
    <w:rsid w:val="00450D01"/>
    <w:rsid w:val="004548B5"/>
    <w:rsid w:val="00455358"/>
    <w:rsid w:val="00455EA5"/>
    <w:rsid w:val="004568D6"/>
    <w:rsid w:val="0045706F"/>
    <w:rsid w:val="004573B9"/>
    <w:rsid w:val="00460217"/>
    <w:rsid w:val="00460518"/>
    <w:rsid w:val="00460871"/>
    <w:rsid w:val="00461229"/>
    <w:rsid w:val="0046216C"/>
    <w:rsid w:val="00464EA6"/>
    <w:rsid w:val="00465DB6"/>
    <w:rsid w:val="004661F4"/>
    <w:rsid w:val="004667B6"/>
    <w:rsid w:val="00466CE9"/>
    <w:rsid w:val="00467409"/>
    <w:rsid w:val="0047263A"/>
    <w:rsid w:val="0047270D"/>
    <w:rsid w:val="00472D45"/>
    <w:rsid w:val="00473467"/>
    <w:rsid w:val="00473906"/>
    <w:rsid w:val="004739B1"/>
    <w:rsid w:val="00473FED"/>
    <w:rsid w:val="0047433F"/>
    <w:rsid w:val="0047477F"/>
    <w:rsid w:val="00475C74"/>
    <w:rsid w:val="00477B80"/>
    <w:rsid w:val="00481CB4"/>
    <w:rsid w:val="004820BD"/>
    <w:rsid w:val="00482445"/>
    <w:rsid w:val="00483B09"/>
    <w:rsid w:val="0048576E"/>
    <w:rsid w:val="004858E0"/>
    <w:rsid w:val="00485AE2"/>
    <w:rsid w:val="0048685D"/>
    <w:rsid w:val="00490235"/>
    <w:rsid w:val="00490BAB"/>
    <w:rsid w:val="00492406"/>
    <w:rsid w:val="004924E5"/>
    <w:rsid w:val="00493361"/>
    <w:rsid w:val="00494AF0"/>
    <w:rsid w:val="00494E9B"/>
    <w:rsid w:val="00495552"/>
    <w:rsid w:val="00495A00"/>
    <w:rsid w:val="00495CC3"/>
    <w:rsid w:val="004963A1"/>
    <w:rsid w:val="00497945"/>
    <w:rsid w:val="00497D5E"/>
    <w:rsid w:val="004A117E"/>
    <w:rsid w:val="004A1565"/>
    <w:rsid w:val="004A1D3C"/>
    <w:rsid w:val="004A1F09"/>
    <w:rsid w:val="004A26B7"/>
    <w:rsid w:val="004A29BF"/>
    <w:rsid w:val="004A2E54"/>
    <w:rsid w:val="004A2E88"/>
    <w:rsid w:val="004A35D9"/>
    <w:rsid w:val="004A41A0"/>
    <w:rsid w:val="004A4F48"/>
    <w:rsid w:val="004A7CE9"/>
    <w:rsid w:val="004B1475"/>
    <w:rsid w:val="004B15D0"/>
    <w:rsid w:val="004B1E62"/>
    <w:rsid w:val="004B23DE"/>
    <w:rsid w:val="004B2DFF"/>
    <w:rsid w:val="004B2E1B"/>
    <w:rsid w:val="004B2E26"/>
    <w:rsid w:val="004B2ED6"/>
    <w:rsid w:val="004B420F"/>
    <w:rsid w:val="004B4594"/>
    <w:rsid w:val="004B56C2"/>
    <w:rsid w:val="004B5C10"/>
    <w:rsid w:val="004B7392"/>
    <w:rsid w:val="004B7BB0"/>
    <w:rsid w:val="004C011C"/>
    <w:rsid w:val="004C0759"/>
    <w:rsid w:val="004C1892"/>
    <w:rsid w:val="004C1CF7"/>
    <w:rsid w:val="004C299F"/>
    <w:rsid w:val="004C3A2B"/>
    <w:rsid w:val="004C3CB6"/>
    <w:rsid w:val="004C48E6"/>
    <w:rsid w:val="004C51BB"/>
    <w:rsid w:val="004C7436"/>
    <w:rsid w:val="004C7897"/>
    <w:rsid w:val="004C7EE7"/>
    <w:rsid w:val="004D3B4D"/>
    <w:rsid w:val="004D42EE"/>
    <w:rsid w:val="004D4FE1"/>
    <w:rsid w:val="004D5152"/>
    <w:rsid w:val="004D5444"/>
    <w:rsid w:val="004D5563"/>
    <w:rsid w:val="004D60A5"/>
    <w:rsid w:val="004D7104"/>
    <w:rsid w:val="004D76ED"/>
    <w:rsid w:val="004E1323"/>
    <w:rsid w:val="004E3CAA"/>
    <w:rsid w:val="004E5024"/>
    <w:rsid w:val="004E5BA7"/>
    <w:rsid w:val="004E5EA7"/>
    <w:rsid w:val="004E6297"/>
    <w:rsid w:val="004E6D48"/>
    <w:rsid w:val="004F0559"/>
    <w:rsid w:val="004F1A2E"/>
    <w:rsid w:val="004F1E3B"/>
    <w:rsid w:val="004F21DC"/>
    <w:rsid w:val="004F2C6A"/>
    <w:rsid w:val="004F5009"/>
    <w:rsid w:val="004F562A"/>
    <w:rsid w:val="004F6A81"/>
    <w:rsid w:val="004F7620"/>
    <w:rsid w:val="004F799A"/>
    <w:rsid w:val="00501912"/>
    <w:rsid w:val="0050299F"/>
    <w:rsid w:val="00507030"/>
    <w:rsid w:val="00507C4A"/>
    <w:rsid w:val="005102A5"/>
    <w:rsid w:val="00511CAB"/>
    <w:rsid w:val="00512DD9"/>
    <w:rsid w:val="00513E45"/>
    <w:rsid w:val="005140A4"/>
    <w:rsid w:val="005210F4"/>
    <w:rsid w:val="00522536"/>
    <w:rsid w:val="00523797"/>
    <w:rsid w:val="00523D51"/>
    <w:rsid w:val="00523F65"/>
    <w:rsid w:val="00524858"/>
    <w:rsid w:val="005252B0"/>
    <w:rsid w:val="0052605F"/>
    <w:rsid w:val="0052728C"/>
    <w:rsid w:val="005302E5"/>
    <w:rsid w:val="005311CC"/>
    <w:rsid w:val="00533DB3"/>
    <w:rsid w:val="00533EB8"/>
    <w:rsid w:val="00533F50"/>
    <w:rsid w:val="00535B06"/>
    <w:rsid w:val="005410FA"/>
    <w:rsid w:val="005413F8"/>
    <w:rsid w:val="00541E76"/>
    <w:rsid w:val="00542AB9"/>
    <w:rsid w:val="005438A5"/>
    <w:rsid w:val="00543FDD"/>
    <w:rsid w:val="00544994"/>
    <w:rsid w:val="00545CCD"/>
    <w:rsid w:val="0055093D"/>
    <w:rsid w:val="00550FBC"/>
    <w:rsid w:val="005545BF"/>
    <w:rsid w:val="0055460E"/>
    <w:rsid w:val="005556A9"/>
    <w:rsid w:val="00555D8A"/>
    <w:rsid w:val="00557C13"/>
    <w:rsid w:val="005601C0"/>
    <w:rsid w:val="005603A4"/>
    <w:rsid w:val="00562000"/>
    <w:rsid w:val="00562255"/>
    <w:rsid w:val="005630CC"/>
    <w:rsid w:val="0056422B"/>
    <w:rsid w:val="00566314"/>
    <w:rsid w:val="0056703E"/>
    <w:rsid w:val="005673C9"/>
    <w:rsid w:val="005704CC"/>
    <w:rsid w:val="005715B2"/>
    <w:rsid w:val="00571643"/>
    <w:rsid w:val="005736D1"/>
    <w:rsid w:val="00574BB7"/>
    <w:rsid w:val="005750A2"/>
    <w:rsid w:val="00575768"/>
    <w:rsid w:val="005757A6"/>
    <w:rsid w:val="005761A0"/>
    <w:rsid w:val="00576233"/>
    <w:rsid w:val="005769B4"/>
    <w:rsid w:val="00577270"/>
    <w:rsid w:val="00580590"/>
    <w:rsid w:val="00581A80"/>
    <w:rsid w:val="00581F18"/>
    <w:rsid w:val="00581F97"/>
    <w:rsid w:val="00582290"/>
    <w:rsid w:val="00583321"/>
    <w:rsid w:val="005834A0"/>
    <w:rsid w:val="00585847"/>
    <w:rsid w:val="005904ED"/>
    <w:rsid w:val="00590C6C"/>
    <w:rsid w:val="00592439"/>
    <w:rsid w:val="00593780"/>
    <w:rsid w:val="00593BF1"/>
    <w:rsid w:val="005976E6"/>
    <w:rsid w:val="005A01B3"/>
    <w:rsid w:val="005A08AE"/>
    <w:rsid w:val="005A0E6A"/>
    <w:rsid w:val="005A307B"/>
    <w:rsid w:val="005A3D3C"/>
    <w:rsid w:val="005A3F9C"/>
    <w:rsid w:val="005A53B7"/>
    <w:rsid w:val="005A573C"/>
    <w:rsid w:val="005A63C8"/>
    <w:rsid w:val="005A6694"/>
    <w:rsid w:val="005B1860"/>
    <w:rsid w:val="005B1925"/>
    <w:rsid w:val="005B1E60"/>
    <w:rsid w:val="005B55AC"/>
    <w:rsid w:val="005B5924"/>
    <w:rsid w:val="005B684A"/>
    <w:rsid w:val="005B786C"/>
    <w:rsid w:val="005C14A5"/>
    <w:rsid w:val="005C2E0E"/>
    <w:rsid w:val="005C383C"/>
    <w:rsid w:val="005C3A31"/>
    <w:rsid w:val="005C5A5A"/>
    <w:rsid w:val="005C6A61"/>
    <w:rsid w:val="005D0874"/>
    <w:rsid w:val="005D0E34"/>
    <w:rsid w:val="005D1010"/>
    <w:rsid w:val="005D19F6"/>
    <w:rsid w:val="005D212A"/>
    <w:rsid w:val="005D438D"/>
    <w:rsid w:val="005D5D41"/>
    <w:rsid w:val="005D6A0B"/>
    <w:rsid w:val="005D754F"/>
    <w:rsid w:val="005E06EA"/>
    <w:rsid w:val="005E0BBA"/>
    <w:rsid w:val="005E1DCA"/>
    <w:rsid w:val="005E327E"/>
    <w:rsid w:val="005E3964"/>
    <w:rsid w:val="005E398F"/>
    <w:rsid w:val="005E4607"/>
    <w:rsid w:val="005E4AE1"/>
    <w:rsid w:val="005E4C47"/>
    <w:rsid w:val="005E53F2"/>
    <w:rsid w:val="005E6BE5"/>
    <w:rsid w:val="005E7705"/>
    <w:rsid w:val="005F2AE3"/>
    <w:rsid w:val="005F3A8A"/>
    <w:rsid w:val="005F3B43"/>
    <w:rsid w:val="005F4B9A"/>
    <w:rsid w:val="005F5868"/>
    <w:rsid w:val="005F5D31"/>
    <w:rsid w:val="005F5F6A"/>
    <w:rsid w:val="005F734E"/>
    <w:rsid w:val="006012ED"/>
    <w:rsid w:val="00601F5B"/>
    <w:rsid w:val="0060281F"/>
    <w:rsid w:val="006034A7"/>
    <w:rsid w:val="0060374C"/>
    <w:rsid w:val="006038FE"/>
    <w:rsid w:val="00604724"/>
    <w:rsid w:val="00605A1F"/>
    <w:rsid w:val="00606446"/>
    <w:rsid w:val="0061036D"/>
    <w:rsid w:val="00611935"/>
    <w:rsid w:val="00611C98"/>
    <w:rsid w:val="00614391"/>
    <w:rsid w:val="00614C46"/>
    <w:rsid w:val="00616544"/>
    <w:rsid w:val="006166CD"/>
    <w:rsid w:val="00616760"/>
    <w:rsid w:val="00617911"/>
    <w:rsid w:val="006200F2"/>
    <w:rsid w:val="00620EEA"/>
    <w:rsid w:val="006215B6"/>
    <w:rsid w:val="00624A9C"/>
    <w:rsid w:val="00625CBC"/>
    <w:rsid w:val="0062659B"/>
    <w:rsid w:val="00630062"/>
    <w:rsid w:val="00630AF9"/>
    <w:rsid w:val="00631032"/>
    <w:rsid w:val="0063246C"/>
    <w:rsid w:val="00634B01"/>
    <w:rsid w:val="006365AB"/>
    <w:rsid w:val="006376E9"/>
    <w:rsid w:val="0064052A"/>
    <w:rsid w:val="00642037"/>
    <w:rsid w:val="00642457"/>
    <w:rsid w:val="006424CF"/>
    <w:rsid w:val="00642A0B"/>
    <w:rsid w:val="00642E48"/>
    <w:rsid w:val="006438E1"/>
    <w:rsid w:val="00643B3B"/>
    <w:rsid w:val="00645361"/>
    <w:rsid w:val="00646B2C"/>
    <w:rsid w:val="00647B5E"/>
    <w:rsid w:val="00651119"/>
    <w:rsid w:val="00651C40"/>
    <w:rsid w:val="00652F44"/>
    <w:rsid w:val="006542BE"/>
    <w:rsid w:val="00655AE7"/>
    <w:rsid w:val="00655E66"/>
    <w:rsid w:val="006563BF"/>
    <w:rsid w:val="00656B36"/>
    <w:rsid w:val="00660943"/>
    <w:rsid w:val="00664310"/>
    <w:rsid w:val="006676C2"/>
    <w:rsid w:val="006678E0"/>
    <w:rsid w:val="006729D3"/>
    <w:rsid w:val="00674343"/>
    <w:rsid w:val="00674777"/>
    <w:rsid w:val="0067622D"/>
    <w:rsid w:val="00676BEF"/>
    <w:rsid w:val="00677411"/>
    <w:rsid w:val="00680A1D"/>
    <w:rsid w:val="00680B8F"/>
    <w:rsid w:val="00681033"/>
    <w:rsid w:val="00682521"/>
    <w:rsid w:val="006827BB"/>
    <w:rsid w:val="00682EA0"/>
    <w:rsid w:val="00683B59"/>
    <w:rsid w:val="00684F4B"/>
    <w:rsid w:val="006861C0"/>
    <w:rsid w:val="006877EA"/>
    <w:rsid w:val="00692B73"/>
    <w:rsid w:val="00696598"/>
    <w:rsid w:val="00696C1B"/>
    <w:rsid w:val="0069780F"/>
    <w:rsid w:val="00697D67"/>
    <w:rsid w:val="006A0125"/>
    <w:rsid w:val="006A03AF"/>
    <w:rsid w:val="006A04C6"/>
    <w:rsid w:val="006A07D8"/>
    <w:rsid w:val="006A1402"/>
    <w:rsid w:val="006A1487"/>
    <w:rsid w:val="006A1763"/>
    <w:rsid w:val="006A2D18"/>
    <w:rsid w:val="006A2F30"/>
    <w:rsid w:val="006A3647"/>
    <w:rsid w:val="006A3AA9"/>
    <w:rsid w:val="006A6122"/>
    <w:rsid w:val="006A6FFB"/>
    <w:rsid w:val="006A72F3"/>
    <w:rsid w:val="006B0453"/>
    <w:rsid w:val="006B0F54"/>
    <w:rsid w:val="006B215C"/>
    <w:rsid w:val="006B469B"/>
    <w:rsid w:val="006B4886"/>
    <w:rsid w:val="006B4DEB"/>
    <w:rsid w:val="006B6F89"/>
    <w:rsid w:val="006B73AB"/>
    <w:rsid w:val="006B7430"/>
    <w:rsid w:val="006C06EE"/>
    <w:rsid w:val="006C1509"/>
    <w:rsid w:val="006C3251"/>
    <w:rsid w:val="006C41C6"/>
    <w:rsid w:val="006C4357"/>
    <w:rsid w:val="006C4433"/>
    <w:rsid w:val="006C5585"/>
    <w:rsid w:val="006C5949"/>
    <w:rsid w:val="006C60D0"/>
    <w:rsid w:val="006D11A1"/>
    <w:rsid w:val="006D1495"/>
    <w:rsid w:val="006D2267"/>
    <w:rsid w:val="006D2E3C"/>
    <w:rsid w:val="006D4C80"/>
    <w:rsid w:val="006D5D7B"/>
    <w:rsid w:val="006D616C"/>
    <w:rsid w:val="006D6195"/>
    <w:rsid w:val="006D69E9"/>
    <w:rsid w:val="006E09F4"/>
    <w:rsid w:val="006E2899"/>
    <w:rsid w:val="006E36D5"/>
    <w:rsid w:val="006F0F93"/>
    <w:rsid w:val="006F1663"/>
    <w:rsid w:val="006F4935"/>
    <w:rsid w:val="006F4BE4"/>
    <w:rsid w:val="006F67D1"/>
    <w:rsid w:val="006F74F1"/>
    <w:rsid w:val="006F7F54"/>
    <w:rsid w:val="00701963"/>
    <w:rsid w:val="007028BC"/>
    <w:rsid w:val="007034B5"/>
    <w:rsid w:val="00707175"/>
    <w:rsid w:val="007071CA"/>
    <w:rsid w:val="00707270"/>
    <w:rsid w:val="007106C9"/>
    <w:rsid w:val="00710D79"/>
    <w:rsid w:val="00711D53"/>
    <w:rsid w:val="00712079"/>
    <w:rsid w:val="00712FFB"/>
    <w:rsid w:val="0071399E"/>
    <w:rsid w:val="00714D0C"/>
    <w:rsid w:val="00715A12"/>
    <w:rsid w:val="007164A1"/>
    <w:rsid w:val="00716725"/>
    <w:rsid w:val="007169B1"/>
    <w:rsid w:val="007204F7"/>
    <w:rsid w:val="00722CD1"/>
    <w:rsid w:val="00722E9F"/>
    <w:rsid w:val="007241FF"/>
    <w:rsid w:val="0072425A"/>
    <w:rsid w:val="00724703"/>
    <w:rsid w:val="00724B91"/>
    <w:rsid w:val="00725EBA"/>
    <w:rsid w:val="00725FA6"/>
    <w:rsid w:val="00726957"/>
    <w:rsid w:val="00726E65"/>
    <w:rsid w:val="00727145"/>
    <w:rsid w:val="00727CF3"/>
    <w:rsid w:val="0073107D"/>
    <w:rsid w:val="00733992"/>
    <w:rsid w:val="00733E7C"/>
    <w:rsid w:val="007348B3"/>
    <w:rsid w:val="00735551"/>
    <w:rsid w:val="007355D8"/>
    <w:rsid w:val="007363EF"/>
    <w:rsid w:val="007372D5"/>
    <w:rsid w:val="00737D03"/>
    <w:rsid w:val="00740EAA"/>
    <w:rsid w:val="007416F7"/>
    <w:rsid w:val="00741ACA"/>
    <w:rsid w:val="007421A5"/>
    <w:rsid w:val="00742307"/>
    <w:rsid w:val="00742B21"/>
    <w:rsid w:val="00743681"/>
    <w:rsid w:val="00744908"/>
    <w:rsid w:val="00744B0E"/>
    <w:rsid w:val="007454A2"/>
    <w:rsid w:val="007467CE"/>
    <w:rsid w:val="00746BA8"/>
    <w:rsid w:val="00746FA6"/>
    <w:rsid w:val="00746FE6"/>
    <w:rsid w:val="00747FCB"/>
    <w:rsid w:val="0075035A"/>
    <w:rsid w:val="007505F2"/>
    <w:rsid w:val="00750611"/>
    <w:rsid w:val="00753E3A"/>
    <w:rsid w:val="0075400A"/>
    <w:rsid w:val="0075419D"/>
    <w:rsid w:val="00754A48"/>
    <w:rsid w:val="00754AB4"/>
    <w:rsid w:val="007553A7"/>
    <w:rsid w:val="007617E9"/>
    <w:rsid w:val="00761DC9"/>
    <w:rsid w:val="0076370E"/>
    <w:rsid w:val="007641E9"/>
    <w:rsid w:val="00765C8F"/>
    <w:rsid w:val="007667C0"/>
    <w:rsid w:val="0076778F"/>
    <w:rsid w:val="00767898"/>
    <w:rsid w:val="00767CC0"/>
    <w:rsid w:val="00770274"/>
    <w:rsid w:val="0077393B"/>
    <w:rsid w:val="00776263"/>
    <w:rsid w:val="007764E8"/>
    <w:rsid w:val="00777D8F"/>
    <w:rsid w:val="00777DC2"/>
    <w:rsid w:val="00777F86"/>
    <w:rsid w:val="007800CB"/>
    <w:rsid w:val="00780755"/>
    <w:rsid w:val="00780ADF"/>
    <w:rsid w:val="0078457E"/>
    <w:rsid w:val="007857CF"/>
    <w:rsid w:val="0078646E"/>
    <w:rsid w:val="007877B6"/>
    <w:rsid w:val="00787917"/>
    <w:rsid w:val="00787C47"/>
    <w:rsid w:val="00787CD7"/>
    <w:rsid w:val="00787DD1"/>
    <w:rsid w:val="007909ED"/>
    <w:rsid w:val="00790BBA"/>
    <w:rsid w:val="007929AA"/>
    <w:rsid w:val="00793CFC"/>
    <w:rsid w:val="00793D9B"/>
    <w:rsid w:val="007949DF"/>
    <w:rsid w:val="00794EF5"/>
    <w:rsid w:val="007A123C"/>
    <w:rsid w:val="007A140C"/>
    <w:rsid w:val="007A462C"/>
    <w:rsid w:val="007A4BB0"/>
    <w:rsid w:val="007A538C"/>
    <w:rsid w:val="007A6C83"/>
    <w:rsid w:val="007A6D88"/>
    <w:rsid w:val="007A6FA0"/>
    <w:rsid w:val="007A727F"/>
    <w:rsid w:val="007B159B"/>
    <w:rsid w:val="007B2DCF"/>
    <w:rsid w:val="007B62FA"/>
    <w:rsid w:val="007B78A8"/>
    <w:rsid w:val="007C2180"/>
    <w:rsid w:val="007C27E3"/>
    <w:rsid w:val="007C3563"/>
    <w:rsid w:val="007C36D7"/>
    <w:rsid w:val="007C5226"/>
    <w:rsid w:val="007C5245"/>
    <w:rsid w:val="007C57BE"/>
    <w:rsid w:val="007C6D1E"/>
    <w:rsid w:val="007C6F62"/>
    <w:rsid w:val="007C72A0"/>
    <w:rsid w:val="007C7625"/>
    <w:rsid w:val="007C7C52"/>
    <w:rsid w:val="007D0C25"/>
    <w:rsid w:val="007D19B0"/>
    <w:rsid w:val="007D1FB9"/>
    <w:rsid w:val="007D252F"/>
    <w:rsid w:val="007D4E84"/>
    <w:rsid w:val="007D5450"/>
    <w:rsid w:val="007D6616"/>
    <w:rsid w:val="007D700B"/>
    <w:rsid w:val="007D74FA"/>
    <w:rsid w:val="007D7A5F"/>
    <w:rsid w:val="007E0457"/>
    <w:rsid w:val="007E0DC8"/>
    <w:rsid w:val="007E1CC1"/>
    <w:rsid w:val="007E1E57"/>
    <w:rsid w:val="007E71AC"/>
    <w:rsid w:val="007F040B"/>
    <w:rsid w:val="007F091A"/>
    <w:rsid w:val="007F0B7D"/>
    <w:rsid w:val="007F182B"/>
    <w:rsid w:val="007F18CB"/>
    <w:rsid w:val="007F34B2"/>
    <w:rsid w:val="007F42BB"/>
    <w:rsid w:val="007F4F52"/>
    <w:rsid w:val="007F54EB"/>
    <w:rsid w:val="007F615B"/>
    <w:rsid w:val="007F6A33"/>
    <w:rsid w:val="007F6CEE"/>
    <w:rsid w:val="007F6F19"/>
    <w:rsid w:val="007F73D0"/>
    <w:rsid w:val="008015AD"/>
    <w:rsid w:val="0080190F"/>
    <w:rsid w:val="00801EFA"/>
    <w:rsid w:val="00802324"/>
    <w:rsid w:val="0080250C"/>
    <w:rsid w:val="00802515"/>
    <w:rsid w:val="008029E6"/>
    <w:rsid w:val="008031B5"/>
    <w:rsid w:val="00803325"/>
    <w:rsid w:val="00803526"/>
    <w:rsid w:val="0080391E"/>
    <w:rsid w:val="008039FE"/>
    <w:rsid w:val="008044FC"/>
    <w:rsid w:val="00807C7B"/>
    <w:rsid w:val="008114B9"/>
    <w:rsid w:val="00811660"/>
    <w:rsid w:val="00812861"/>
    <w:rsid w:val="008134C1"/>
    <w:rsid w:val="0081429F"/>
    <w:rsid w:val="00815325"/>
    <w:rsid w:val="00815FEB"/>
    <w:rsid w:val="008160F4"/>
    <w:rsid w:val="0081662B"/>
    <w:rsid w:val="0081732A"/>
    <w:rsid w:val="00817C79"/>
    <w:rsid w:val="00820E6F"/>
    <w:rsid w:val="008211F2"/>
    <w:rsid w:val="0082176F"/>
    <w:rsid w:val="00821955"/>
    <w:rsid w:val="00821DEA"/>
    <w:rsid w:val="00822032"/>
    <w:rsid w:val="00822E5D"/>
    <w:rsid w:val="00827623"/>
    <w:rsid w:val="0082789E"/>
    <w:rsid w:val="00827EFB"/>
    <w:rsid w:val="008306C2"/>
    <w:rsid w:val="00830CBF"/>
    <w:rsid w:val="00831024"/>
    <w:rsid w:val="00832B1C"/>
    <w:rsid w:val="00832D29"/>
    <w:rsid w:val="0083354A"/>
    <w:rsid w:val="0083524C"/>
    <w:rsid w:val="00835F1A"/>
    <w:rsid w:val="00836E83"/>
    <w:rsid w:val="0084011D"/>
    <w:rsid w:val="008401C5"/>
    <w:rsid w:val="008406B4"/>
    <w:rsid w:val="00842622"/>
    <w:rsid w:val="00843727"/>
    <w:rsid w:val="00850568"/>
    <w:rsid w:val="00851087"/>
    <w:rsid w:val="00851723"/>
    <w:rsid w:val="0085366C"/>
    <w:rsid w:val="008547D5"/>
    <w:rsid w:val="00854906"/>
    <w:rsid w:val="00854C0F"/>
    <w:rsid w:val="008551AB"/>
    <w:rsid w:val="00855CC6"/>
    <w:rsid w:val="008568BD"/>
    <w:rsid w:val="0085707A"/>
    <w:rsid w:val="0085790B"/>
    <w:rsid w:val="008605CF"/>
    <w:rsid w:val="008608F5"/>
    <w:rsid w:val="00860F63"/>
    <w:rsid w:val="0086228B"/>
    <w:rsid w:val="008634BE"/>
    <w:rsid w:val="008635B8"/>
    <w:rsid w:val="008637E2"/>
    <w:rsid w:val="0086392D"/>
    <w:rsid w:val="0086434D"/>
    <w:rsid w:val="00864FBA"/>
    <w:rsid w:val="00866FB5"/>
    <w:rsid w:val="008676CE"/>
    <w:rsid w:val="00870396"/>
    <w:rsid w:val="008703EF"/>
    <w:rsid w:val="0087098B"/>
    <w:rsid w:val="00870DCC"/>
    <w:rsid w:val="0087112C"/>
    <w:rsid w:val="00872118"/>
    <w:rsid w:val="00874AF5"/>
    <w:rsid w:val="00874EDE"/>
    <w:rsid w:val="00874F71"/>
    <w:rsid w:val="008753A1"/>
    <w:rsid w:val="0087597E"/>
    <w:rsid w:val="00875CEE"/>
    <w:rsid w:val="00876172"/>
    <w:rsid w:val="00876798"/>
    <w:rsid w:val="00876918"/>
    <w:rsid w:val="00877CE6"/>
    <w:rsid w:val="00880CCA"/>
    <w:rsid w:val="00880E16"/>
    <w:rsid w:val="00883179"/>
    <w:rsid w:val="00883EE6"/>
    <w:rsid w:val="00884E2F"/>
    <w:rsid w:val="0088578B"/>
    <w:rsid w:val="0088651B"/>
    <w:rsid w:val="00887710"/>
    <w:rsid w:val="00887953"/>
    <w:rsid w:val="00890014"/>
    <w:rsid w:val="00890C04"/>
    <w:rsid w:val="00891713"/>
    <w:rsid w:val="00892C16"/>
    <w:rsid w:val="008949F6"/>
    <w:rsid w:val="00896331"/>
    <w:rsid w:val="008966C3"/>
    <w:rsid w:val="00896964"/>
    <w:rsid w:val="00897C13"/>
    <w:rsid w:val="008A0748"/>
    <w:rsid w:val="008A1E22"/>
    <w:rsid w:val="008A461D"/>
    <w:rsid w:val="008A53E8"/>
    <w:rsid w:val="008A54C3"/>
    <w:rsid w:val="008A6D8F"/>
    <w:rsid w:val="008A773E"/>
    <w:rsid w:val="008B0082"/>
    <w:rsid w:val="008B091D"/>
    <w:rsid w:val="008B0C41"/>
    <w:rsid w:val="008B0C49"/>
    <w:rsid w:val="008B1CA3"/>
    <w:rsid w:val="008B33AC"/>
    <w:rsid w:val="008B384D"/>
    <w:rsid w:val="008B521B"/>
    <w:rsid w:val="008B5653"/>
    <w:rsid w:val="008B6C14"/>
    <w:rsid w:val="008C013A"/>
    <w:rsid w:val="008C0474"/>
    <w:rsid w:val="008C06C7"/>
    <w:rsid w:val="008C21BA"/>
    <w:rsid w:val="008C2A7B"/>
    <w:rsid w:val="008C2E7B"/>
    <w:rsid w:val="008C30AF"/>
    <w:rsid w:val="008C4DDC"/>
    <w:rsid w:val="008C5011"/>
    <w:rsid w:val="008C5539"/>
    <w:rsid w:val="008C612F"/>
    <w:rsid w:val="008C6260"/>
    <w:rsid w:val="008C6CB8"/>
    <w:rsid w:val="008C7BEA"/>
    <w:rsid w:val="008D2797"/>
    <w:rsid w:val="008D4066"/>
    <w:rsid w:val="008D70E6"/>
    <w:rsid w:val="008D7814"/>
    <w:rsid w:val="008D7FF3"/>
    <w:rsid w:val="008E044F"/>
    <w:rsid w:val="008E08ED"/>
    <w:rsid w:val="008E0B8D"/>
    <w:rsid w:val="008E1050"/>
    <w:rsid w:val="008E1065"/>
    <w:rsid w:val="008E2F72"/>
    <w:rsid w:val="008E3A87"/>
    <w:rsid w:val="008E41F1"/>
    <w:rsid w:val="008E5CA9"/>
    <w:rsid w:val="008E6BFC"/>
    <w:rsid w:val="008E7669"/>
    <w:rsid w:val="008E7E67"/>
    <w:rsid w:val="008F09DE"/>
    <w:rsid w:val="008F10EF"/>
    <w:rsid w:val="008F263D"/>
    <w:rsid w:val="008F3DA2"/>
    <w:rsid w:val="008F3E99"/>
    <w:rsid w:val="008F3FED"/>
    <w:rsid w:val="008F5E40"/>
    <w:rsid w:val="008F68FB"/>
    <w:rsid w:val="008F76A1"/>
    <w:rsid w:val="008F7813"/>
    <w:rsid w:val="0090060A"/>
    <w:rsid w:val="00900C7F"/>
    <w:rsid w:val="00902587"/>
    <w:rsid w:val="00902CB3"/>
    <w:rsid w:val="00904CC0"/>
    <w:rsid w:val="00905AB0"/>
    <w:rsid w:val="009068B1"/>
    <w:rsid w:val="00907129"/>
    <w:rsid w:val="00907C84"/>
    <w:rsid w:val="009103EC"/>
    <w:rsid w:val="00910A22"/>
    <w:rsid w:val="00911647"/>
    <w:rsid w:val="00911FD3"/>
    <w:rsid w:val="00912455"/>
    <w:rsid w:val="00912F8F"/>
    <w:rsid w:val="00913C23"/>
    <w:rsid w:val="00914163"/>
    <w:rsid w:val="00914505"/>
    <w:rsid w:val="00916A41"/>
    <w:rsid w:val="0092398B"/>
    <w:rsid w:val="0092456D"/>
    <w:rsid w:val="009246FD"/>
    <w:rsid w:val="0092581D"/>
    <w:rsid w:val="00925C31"/>
    <w:rsid w:val="00926641"/>
    <w:rsid w:val="009276A8"/>
    <w:rsid w:val="00930886"/>
    <w:rsid w:val="00930CE5"/>
    <w:rsid w:val="00931087"/>
    <w:rsid w:val="009340E2"/>
    <w:rsid w:val="00934679"/>
    <w:rsid w:val="0093524C"/>
    <w:rsid w:val="009354AD"/>
    <w:rsid w:val="00936206"/>
    <w:rsid w:val="00936766"/>
    <w:rsid w:val="00936AD0"/>
    <w:rsid w:val="00937DA2"/>
    <w:rsid w:val="00940B45"/>
    <w:rsid w:val="00940E2C"/>
    <w:rsid w:val="00940E40"/>
    <w:rsid w:val="00940EC3"/>
    <w:rsid w:val="00941603"/>
    <w:rsid w:val="00943A31"/>
    <w:rsid w:val="00943A64"/>
    <w:rsid w:val="00943CD8"/>
    <w:rsid w:val="00943E27"/>
    <w:rsid w:val="00943EFC"/>
    <w:rsid w:val="00944B62"/>
    <w:rsid w:val="00946D66"/>
    <w:rsid w:val="009506FC"/>
    <w:rsid w:val="0095168B"/>
    <w:rsid w:val="0095198F"/>
    <w:rsid w:val="00951D5C"/>
    <w:rsid w:val="00951F0E"/>
    <w:rsid w:val="0095426A"/>
    <w:rsid w:val="00955218"/>
    <w:rsid w:val="009554E3"/>
    <w:rsid w:val="00956D8C"/>
    <w:rsid w:val="009570A9"/>
    <w:rsid w:val="0096009B"/>
    <w:rsid w:val="00960308"/>
    <w:rsid w:val="00962767"/>
    <w:rsid w:val="0096328A"/>
    <w:rsid w:val="00963CCA"/>
    <w:rsid w:val="009641EF"/>
    <w:rsid w:val="00964B3D"/>
    <w:rsid w:val="0096520A"/>
    <w:rsid w:val="00966FDB"/>
    <w:rsid w:val="009675A3"/>
    <w:rsid w:val="00970A63"/>
    <w:rsid w:val="00971B1B"/>
    <w:rsid w:val="00972169"/>
    <w:rsid w:val="00973DB9"/>
    <w:rsid w:val="00977286"/>
    <w:rsid w:val="0097784F"/>
    <w:rsid w:val="0097797F"/>
    <w:rsid w:val="009803B6"/>
    <w:rsid w:val="009810CD"/>
    <w:rsid w:val="00981D52"/>
    <w:rsid w:val="00983422"/>
    <w:rsid w:val="00984A72"/>
    <w:rsid w:val="00984DFC"/>
    <w:rsid w:val="00985CE3"/>
    <w:rsid w:val="009865E0"/>
    <w:rsid w:val="00987E57"/>
    <w:rsid w:val="009924E4"/>
    <w:rsid w:val="00992D66"/>
    <w:rsid w:val="00993A48"/>
    <w:rsid w:val="00993CCA"/>
    <w:rsid w:val="00993FE6"/>
    <w:rsid w:val="009943E7"/>
    <w:rsid w:val="0099510E"/>
    <w:rsid w:val="0099511D"/>
    <w:rsid w:val="0099526C"/>
    <w:rsid w:val="00996AFC"/>
    <w:rsid w:val="009A07C5"/>
    <w:rsid w:val="009A1D51"/>
    <w:rsid w:val="009A23B5"/>
    <w:rsid w:val="009A29C3"/>
    <w:rsid w:val="009A31CB"/>
    <w:rsid w:val="009A37E5"/>
    <w:rsid w:val="009A39E7"/>
    <w:rsid w:val="009A6C7E"/>
    <w:rsid w:val="009A75C0"/>
    <w:rsid w:val="009B189B"/>
    <w:rsid w:val="009B1AA0"/>
    <w:rsid w:val="009B1D90"/>
    <w:rsid w:val="009B5A52"/>
    <w:rsid w:val="009B5B42"/>
    <w:rsid w:val="009B5CA9"/>
    <w:rsid w:val="009B62BA"/>
    <w:rsid w:val="009B6F7F"/>
    <w:rsid w:val="009B772E"/>
    <w:rsid w:val="009C2AEF"/>
    <w:rsid w:val="009C362B"/>
    <w:rsid w:val="009C4941"/>
    <w:rsid w:val="009C5C39"/>
    <w:rsid w:val="009C78EF"/>
    <w:rsid w:val="009C7B51"/>
    <w:rsid w:val="009C7B65"/>
    <w:rsid w:val="009D1E4E"/>
    <w:rsid w:val="009D3279"/>
    <w:rsid w:val="009D65D6"/>
    <w:rsid w:val="009D70FC"/>
    <w:rsid w:val="009D71BB"/>
    <w:rsid w:val="009E01E0"/>
    <w:rsid w:val="009E04B7"/>
    <w:rsid w:val="009E04CB"/>
    <w:rsid w:val="009E26F0"/>
    <w:rsid w:val="009E2F34"/>
    <w:rsid w:val="009E303A"/>
    <w:rsid w:val="009E50A8"/>
    <w:rsid w:val="009E5282"/>
    <w:rsid w:val="009E5893"/>
    <w:rsid w:val="009E7AF3"/>
    <w:rsid w:val="009F5886"/>
    <w:rsid w:val="009F58D0"/>
    <w:rsid w:val="009F61CC"/>
    <w:rsid w:val="009F65D4"/>
    <w:rsid w:val="009F7475"/>
    <w:rsid w:val="009F751B"/>
    <w:rsid w:val="00A0079D"/>
    <w:rsid w:val="00A00948"/>
    <w:rsid w:val="00A00AA6"/>
    <w:rsid w:val="00A00E10"/>
    <w:rsid w:val="00A023B2"/>
    <w:rsid w:val="00A025D0"/>
    <w:rsid w:val="00A04FE4"/>
    <w:rsid w:val="00A053D4"/>
    <w:rsid w:val="00A0676D"/>
    <w:rsid w:val="00A07BC3"/>
    <w:rsid w:val="00A10135"/>
    <w:rsid w:val="00A1164A"/>
    <w:rsid w:val="00A12431"/>
    <w:rsid w:val="00A12E09"/>
    <w:rsid w:val="00A16CE5"/>
    <w:rsid w:val="00A2008F"/>
    <w:rsid w:val="00A20F55"/>
    <w:rsid w:val="00A22F3F"/>
    <w:rsid w:val="00A234B4"/>
    <w:rsid w:val="00A23768"/>
    <w:rsid w:val="00A23826"/>
    <w:rsid w:val="00A279F3"/>
    <w:rsid w:val="00A30875"/>
    <w:rsid w:val="00A320FA"/>
    <w:rsid w:val="00A333CF"/>
    <w:rsid w:val="00A33890"/>
    <w:rsid w:val="00A34972"/>
    <w:rsid w:val="00A34ADB"/>
    <w:rsid w:val="00A35EC0"/>
    <w:rsid w:val="00A36E60"/>
    <w:rsid w:val="00A37BC1"/>
    <w:rsid w:val="00A403D3"/>
    <w:rsid w:val="00A404E2"/>
    <w:rsid w:val="00A40FF3"/>
    <w:rsid w:val="00A4215F"/>
    <w:rsid w:val="00A42B0F"/>
    <w:rsid w:val="00A43089"/>
    <w:rsid w:val="00A443C9"/>
    <w:rsid w:val="00A44A89"/>
    <w:rsid w:val="00A44BA6"/>
    <w:rsid w:val="00A477A7"/>
    <w:rsid w:val="00A50BB0"/>
    <w:rsid w:val="00A51D11"/>
    <w:rsid w:val="00A53F2E"/>
    <w:rsid w:val="00A54617"/>
    <w:rsid w:val="00A54F8D"/>
    <w:rsid w:val="00A55544"/>
    <w:rsid w:val="00A55E0A"/>
    <w:rsid w:val="00A60C30"/>
    <w:rsid w:val="00A625E3"/>
    <w:rsid w:val="00A63003"/>
    <w:rsid w:val="00A64FED"/>
    <w:rsid w:val="00A6766A"/>
    <w:rsid w:val="00A67EE2"/>
    <w:rsid w:val="00A70DEE"/>
    <w:rsid w:val="00A726EE"/>
    <w:rsid w:val="00A727D1"/>
    <w:rsid w:val="00A73A3D"/>
    <w:rsid w:val="00A754B4"/>
    <w:rsid w:val="00A75B98"/>
    <w:rsid w:val="00A76918"/>
    <w:rsid w:val="00A76C3C"/>
    <w:rsid w:val="00A773DD"/>
    <w:rsid w:val="00A805A7"/>
    <w:rsid w:val="00A8100D"/>
    <w:rsid w:val="00A81651"/>
    <w:rsid w:val="00A82994"/>
    <w:rsid w:val="00A82B54"/>
    <w:rsid w:val="00A82CC5"/>
    <w:rsid w:val="00A8374B"/>
    <w:rsid w:val="00A8489F"/>
    <w:rsid w:val="00A85DA7"/>
    <w:rsid w:val="00A8630E"/>
    <w:rsid w:val="00A87607"/>
    <w:rsid w:val="00A90DD1"/>
    <w:rsid w:val="00A91D2A"/>
    <w:rsid w:val="00A939D7"/>
    <w:rsid w:val="00A93A30"/>
    <w:rsid w:val="00A946BB"/>
    <w:rsid w:val="00A94D9A"/>
    <w:rsid w:val="00A95443"/>
    <w:rsid w:val="00A96048"/>
    <w:rsid w:val="00A964EC"/>
    <w:rsid w:val="00AA1003"/>
    <w:rsid w:val="00AA2928"/>
    <w:rsid w:val="00AA2C6B"/>
    <w:rsid w:val="00AA436F"/>
    <w:rsid w:val="00AA4B10"/>
    <w:rsid w:val="00AA4FB2"/>
    <w:rsid w:val="00AA5E0B"/>
    <w:rsid w:val="00AA63AD"/>
    <w:rsid w:val="00AA6435"/>
    <w:rsid w:val="00AA6532"/>
    <w:rsid w:val="00AA6DF5"/>
    <w:rsid w:val="00AA79D3"/>
    <w:rsid w:val="00AB0B33"/>
    <w:rsid w:val="00AB0FC7"/>
    <w:rsid w:val="00AB18CF"/>
    <w:rsid w:val="00AB19C4"/>
    <w:rsid w:val="00AB1AC5"/>
    <w:rsid w:val="00AB2881"/>
    <w:rsid w:val="00AB2F71"/>
    <w:rsid w:val="00AB3163"/>
    <w:rsid w:val="00AB42B0"/>
    <w:rsid w:val="00AB4470"/>
    <w:rsid w:val="00AB50C7"/>
    <w:rsid w:val="00AB5854"/>
    <w:rsid w:val="00AB62E9"/>
    <w:rsid w:val="00AB7FEB"/>
    <w:rsid w:val="00AC00D6"/>
    <w:rsid w:val="00AC02BB"/>
    <w:rsid w:val="00AC2C74"/>
    <w:rsid w:val="00AC65CB"/>
    <w:rsid w:val="00AC69CB"/>
    <w:rsid w:val="00AC7892"/>
    <w:rsid w:val="00AC7992"/>
    <w:rsid w:val="00AC7A86"/>
    <w:rsid w:val="00AD0269"/>
    <w:rsid w:val="00AD1C85"/>
    <w:rsid w:val="00AD20D8"/>
    <w:rsid w:val="00AD2654"/>
    <w:rsid w:val="00AD26DF"/>
    <w:rsid w:val="00AD5195"/>
    <w:rsid w:val="00AD57D2"/>
    <w:rsid w:val="00AD5C48"/>
    <w:rsid w:val="00AD6ADF"/>
    <w:rsid w:val="00AD6AEF"/>
    <w:rsid w:val="00AD6D6C"/>
    <w:rsid w:val="00AD7890"/>
    <w:rsid w:val="00AD7AE8"/>
    <w:rsid w:val="00AE0E22"/>
    <w:rsid w:val="00AE186F"/>
    <w:rsid w:val="00AE1A2F"/>
    <w:rsid w:val="00AE1B3F"/>
    <w:rsid w:val="00AE3C75"/>
    <w:rsid w:val="00AE4D2B"/>
    <w:rsid w:val="00AE52E3"/>
    <w:rsid w:val="00AE54E3"/>
    <w:rsid w:val="00AE63CF"/>
    <w:rsid w:val="00AE7B8A"/>
    <w:rsid w:val="00AF0102"/>
    <w:rsid w:val="00AF04DB"/>
    <w:rsid w:val="00AF09DF"/>
    <w:rsid w:val="00AF0A65"/>
    <w:rsid w:val="00AF217C"/>
    <w:rsid w:val="00AF3A3A"/>
    <w:rsid w:val="00AF49CD"/>
    <w:rsid w:val="00AF52B9"/>
    <w:rsid w:val="00AF67DC"/>
    <w:rsid w:val="00AF68B3"/>
    <w:rsid w:val="00AF7B53"/>
    <w:rsid w:val="00B046C5"/>
    <w:rsid w:val="00B04F9A"/>
    <w:rsid w:val="00B05B3E"/>
    <w:rsid w:val="00B072BA"/>
    <w:rsid w:val="00B07939"/>
    <w:rsid w:val="00B07C45"/>
    <w:rsid w:val="00B117FD"/>
    <w:rsid w:val="00B11892"/>
    <w:rsid w:val="00B125AC"/>
    <w:rsid w:val="00B13021"/>
    <w:rsid w:val="00B1388C"/>
    <w:rsid w:val="00B14ACA"/>
    <w:rsid w:val="00B14E09"/>
    <w:rsid w:val="00B15E6F"/>
    <w:rsid w:val="00B17245"/>
    <w:rsid w:val="00B20569"/>
    <w:rsid w:val="00B2097A"/>
    <w:rsid w:val="00B20E37"/>
    <w:rsid w:val="00B23918"/>
    <w:rsid w:val="00B24ECE"/>
    <w:rsid w:val="00B254E5"/>
    <w:rsid w:val="00B2577A"/>
    <w:rsid w:val="00B262C4"/>
    <w:rsid w:val="00B26614"/>
    <w:rsid w:val="00B26C9F"/>
    <w:rsid w:val="00B274D8"/>
    <w:rsid w:val="00B27D6E"/>
    <w:rsid w:val="00B305C4"/>
    <w:rsid w:val="00B309D9"/>
    <w:rsid w:val="00B310BE"/>
    <w:rsid w:val="00B3190E"/>
    <w:rsid w:val="00B36E3B"/>
    <w:rsid w:val="00B40912"/>
    <w:rsid w:val="00B41CEC"/>
    <w:rsid w:val="00B42552"/>
    <w:rsid w:val="00B43CAD"/>
    <w:rsid w:val="00B44891"/>
    <w:rsid w:val="00B44D1B"/>
    <w:rsid w:val="00B455A2"/>
    <w:rsid w:val="00B460C9"/>
    <w:rsid w:val="00B46246"/>
    <w:rsid w:val="00B47A46"/>
    <w:rsid w:val="00B51212"/>
    <w:rsid w:val="00B513B9"/>
    <w:rsid w:val="00B518DF"/>
    <w:rsid w:val="00B52582"/>
    <w:rsid w:val="00B53BD7"/>
    <w:rsid w:val="00B557D9"/>
    <w:rsid w:val="00B559C7"/>
    <w:rsid w:val="00B56644"/>
    <w:rsid w:val="00B6117C"/>
    <w:rsid w:val="00B65141"/>
    <w:rsid w:val="00B65DEA"/>
    <w:rsid w:val="00B660A2"/>
    <w:rsid w:val="00B671BB"/>
    <w:rsid w:val="00B70162"/>
    <w:rsid w:val="00B71A72"/>
    <w:rsid w:val="00B71DC4"/>
    <w:rsid w:val="00B73EB3"/>
    <w:rsid w:val="00B753FE"/>
    <w:rsid w:val="00B75836"/>
    <w:rsid w:val="00B76E75"/>
    <w:rsid w:val="00B77169"/>
    <w:rsid w:val="00B77931"/>
    <w:rsid w:val="00B800A8"/>
    <w:rsid w:val="00B821AC"/>
    <w:rsid w:val="00B83BC8"/>
    <w:rsid w:val="00B8558C"/>
    <w:rsid w:val="00B85A1B"/>
    <w:rsid w:val="00B85D93"/>
    <w:rsid w:val="00B85FA4"/>
    <w:rsid w:val="00B863CE"/>
    <w:rsid w:val="00B86E61"/>
    <w:rsid w:val="00B95C9E"/>
    <w:rsid w:val="00BA0390"/>
    <w:rsid w:val="00BA193D"/>
    <w:rsid w:val="00BA3636"/>
    <w:rsid w:val="00BA4CC2"/>
    <w:rsid w:val="00BA5096"/>
    <w:rsid w:val="00BB0770"/>
    <w:rsid w:val="00BB0AF5"/>
    <w:rsid w:val="00BB1132"/>
    <w:rsid w:val="00BB1405"/>
    <w:rsid w:val="00BB23D3"/>
    <w:rsid w:val="00BB2BCB"/>
    <w:rsid w:val="00BB3502"/>
    <w:rsid w:val="00BB4493"/>
    <w:rsid w:val="00BB44D1"/>
    <w:rsid w:val="00BB4628"/>
    <w:rsid w:val="00BB66BD"/>
    <w:rsid w:val="00BB7650"/>
    <w:rsid w:val="00BC0A3E"/>
    <w:rsid w:val="00BC0B8A"/>
    <w:rsid w:val="00BC2172"/>
    <w:rsid w:val="00BC2948"/>
    <w:rsid w:val="00BC3CC5"/>
    <w:rsid w:val="00BC55C2"/>
    <w:rsid w:val="00BC586E"/>
    <w:rsid w:val="00BC6F20"/>
    <w:rsid w:val="00BC712E"/>
    <w:rsid w:val="00BC7C56"/>
    <w:rsid w:val="00BD0D6C"/>
    <w:rsid w:val="00BD13FB"/>
    <w:rsid w:val="00BD38DC"/>
    <w:rsid w:val="00BD4866"/>
    <w:rsid w:val="00BD5DC6"/>
    <w:rsid w:val="00BD6522"/>
    <w:rsid w:val="00BD74E6"/>
    <w:rsid w:val="00BD7DAE"/>
    <w:rsid w:val="00BE1D27"/>
    <w:rsid w:val="00BE1DD2"/>
    <w:rsid w:val="00BE2060"/>
    <w:rsid w:val="00BE3875"/>
    <w:rsid w:val="00BE3C0A"/>
    <w:rsid w:val="00BE3D3A"/>
    <w:rsid w:val="00BE4180"/>
    <w:rsid w:val="00BE747B"/>
    <w:rsid w:val="00BE78CE"/>
    <w:rsid w:val="00BE7BF9"/>
    <w:rsid w:val="00BE7FB6"/>
    <w:rsid w:val="00BF025D"/>
    <w:rsid w:val="00BF1604"/>
    <w:rsid w:val="00BF1C28"/>
    <w:rsid w:val="00BF36BE"/>
    <w:rsid w:val="00BF40DF"/>
    <w:rsid w:val="00BF4347"/>
    <w:rsid w:val="00BF55F3"/>
    <w:rsid w:val="00BF571B"/>
    <w:rsid w:val="00BF76DE"/>
    <w:rsid w:val="00BF7D09"/>
    <w:rsid w:val="00C013FC"/>
    <w:rsid w:val="00C01B97"/>
    <w:rsid w:val="00C028A3"/>
    <w:rsid w:val="00C02C68"/>
    <w:rsid w:val="00C038EE"/>
    <w:rsid w:val="00C0559C"/>
    <w:rsid w:val="00C060AF"/>
    <w:rsid w:val="00C063EE"/>
    <w:rsid w:val="00C06573"/>
    <w:rsid w:val="00C07ED4"/>
    <w:rsid w:val="00C10308"/>
    <w:rsid w:val="00C10938"/>
    <w:rsid w:val="00C12505"/>
    <w:rsid w:val="00C12ED5"/>
    <w:rsid w:val="00C138AE"/>
    <w:rsid w:val="00C142C6"/>
    <w:rsid w:val="00C14D8A"/>
    <w:rsid w:val="00C15B8D"/>
    <w:rsid w:val="00C16A0A"/>
    <w:rsid w:val="00C17059"/>
    <w:rsid w:val="00C172AA"/>
    <w:rsid w:val="00C21BD5"/>
    <w:rsid w:val="00C221EE"/>
    <w:rsid w:val="00C223F0"/>
    <w:rsid w:val="00C2284E"/>
    <w:rsid w:val="00C22969"/>
    <w:rsid w:val="00C23CDB"/>
    <w:rsid w:val="00C2410C"/>
    <w:rsid w:val="00C249CC"/>
    <w:rsid w:val="00C27317"/>
    <w:rsid w:val="00C31280"/>
    <w:rsid w:val="00C327E4"/>
    <w:rsid w:val="00C339A0"/>
    <w:rsid w:val="00C33BC2"/>
    <w:rsid w:val="00C3604A"/>
    <w:rsid w:val="00C364EC"/>
    <w:rsid w:val="00C37304"/>
    <w:rsid w:val="00C37FF2"/>
    <w:rsid w:val="00C41028"/>
    <w:rsid w:val="00C416CE"/>
    <w:rsid w:val="00C41DF6"/>
    <w:rsid w:val="00C4241F"/>
    <w:rsid w:val="00C4560C"/>
    <w:rsid w:val="00C45D75"/>
    <w:rsid w:val="00C467DA"/>
    <w:rsid w:val="00C4710D"/>
    <w:rsid w:val="00C50248"/>
    <w:rsid w:val="00C50A88"/>
    <w:rsid w:val="00C51D72"/>
    <w:rsid w:val="00C5230A"/>
    <w:rsid w:val="00C52810"/>
    <w:rsid w:val="00C5291A"/>
    <w:rsid w:val="00C53F12"/>
    <w:rsid w:val="00C543A2"/>
    <w:rsid w:val="00C54705"/>
    <w:rsid w:val="00C55246"/>
    <w:rsid w:val="00C567F6"/>
    <w:rsid w:val="00C56AA1"/>
    <w:rsid w:val="00C5758C"/>
    <w:rsid w:val="00C61D4F"/>
    <w:rsid w:val="00C650FA"/>
    <w:rsid w:val="00C67630"/>
    <w:rsid w:val="00C67F69"/>
    <w:rsid w:val="00C71D66"/>
    <w:rsid w:val="00C72451"/>
    <w:rsid w:val="00C73DCF"/>
    <w:rsid w:val="00C7483A"/>
    <w:rsid w:val="00C748AB"/>
    <w:rsid w:val="00C7553C"/>
    <w:rsid w:val="00C7694E"/>
    <w:rsid w:val="00C834F4"/>
    <w:rsid w:val="00C83F78"/>
    <w:rsid w:val="00C8470F"/>
    <w:rsid w:val="00C86975"/>
    <w:rsid w:val="00C86B34"/>
    <w:rsid w:val="00C9005B"/>
    <w:rsid w:val="00C9051F"/>
    <w:rsid w:val="00C91C59"/>
    <w:rsid w:val="00C924FB"/>
    <w:rsid w:val="00C92896"/>
    <w:rsid w:val="00C96517"/>
    <w:rsid w:val="00C96B2B"/>
    <w:rsid w:val="00C97D6B"/>
    <w:rsid w:val="00C97E4F"/>
    <w:rsid w:val="00CA02FA"/>
    <w:rsid w:val="00CA0424"/>
    <w:rsid w:val="00CA246A"/>
    <w:rsid w:val="00CA2904"/>
    <w:rsid w:val="00CA302E"/>
    <w:rsid w:val="00CA3730"/>
    <w:rsid w:val="00CA52BF"/>
    <w:rsid w:val="00CA5FF1"/>
    <w:rsid w:val="00CB06F4"/>
    <w:rsid w:val="00CB398A"/>
    <w:rsid w:val="00CB4A66"/>
    <w:rsid w:val="00CB4AB1"/>
    <w:rsid w:val="00CC0886"/>
    <w:rsid w:val="00CC0942"/>
    <w:rsid w:val="00CC502B"/>
    <w:rsid w:val="00CC506E"/>
    <w:rsid w:val="00CC667A"/>
    <w:rsid w:val="00CC681E"/>
    <w:rsid w:val="00CC7CBB"/>
    <w:rsid w:val="00CD0DC3"/>
    <w:rsid w:val="00CD0F6E"/>
    <w:rsid w:val="00CD1A76"/>
    <w:rsid w:val="00CD215B"/>
    <w:rsid w:val="00CD3305"/>
    <w:rsid w:val="00CD34AD"/>
    <w:rsid w:val="00CD3851"/>
    <w:rsid w:val="00CD5ABB"/>
    <w:rsid w:val="00CD5EF3"/>
    <w:rsid w:val="00CE0331"/>
    <w:rsid w:val="00CE062F"/>
    <w:rsid w:val="00CE19A3"/>
    <w:rsid w:val="00CE3AC7"/>
    <w:rsid w:val="00CE3C5D"/>
    <w:rsid w:val="00CE48F3"/>
    <w:rsid w:val="00CE678F"/>
    <w:rsid w:val="00CE691F"/>
    <w:rsid w:val="00CE6C60"/>
    <w:rsid w:val="00CF1509"/>
    <w:rsid w:val="00CF4944"/>
    <w:rsid w:val="00CF7429"/>
    <w:rsid w:val="00CF7FF7"/>
    <w:rsid w:val="00D00F63"/>
    <w:rsid w:val="00D044A1"/>
    <w:rsid w:val="00D04508"/>
    <w:rsid w:val="00D051DD"/>
    <w:rsid w:val="00D064BC"/>
    <w:rsid w:val="00D0688D"/>
    <w:rsid w:val="00D10B4B"/>
    <w:rsid w:val="00D119ED"/>
    <w:rsid w:val="00D126F4"/>
    <w:rsid w:val="00D1378A"/>
    <w:rsid w:val="00D13E27"/>
    <w:rsid w:val="00D1439D"/>
    <w:rsid w:val="00D167C0"/>
    <w:rsid w:val="00D20394"/>
    <w:rsid w:val="00D20D92"/>
    <w:rsid w:val="00D20DFB"/>
    <w:rsid w:val="00D20FE7"/>
    <w:rsid w:val="00D21604"/>
    <w:rsid w:val="00D242D0"/>
    <w:rsid w:val="00D24470"/>
    <w:rsid w:val="00D2475B"/>
    <w:rsid w:val="00D26210"/>
    <w:rsid w:val="00D30747"/>
    <w:rsid w:val="00D30ADB"/>
    <w:rsid w:val="00D30EA4"/>
    <w:rsid w:val="00D31311"/>
    <w:rsid w:val="00D317BD"/>
    <w:rsid w:val="00D3242C"/>
    <w:rsid w:val="00D32728"/>
    <w:rsid w:val="00D32A44"/>
    <w:rsid w:val="00D332DA"/>
    <w:rsid w:val="00D33F37"/>
    <w:rsid w:val="00D34476"/>
    <w:rsid w:val="00D35211"/>
    <w:rsid w:val="00D3566A"/>
    <w:rsid w:val="00D359BF"/>
    <w:rsid w:val="00D3604B"/>
    <w:rsid w:val="00D364C4"/>
    <w:rsid w:val="00D37A07"/>
    <w:rsid w:val="00D37E14"/>
    <w:rsid w:val="00D4090B"/>
    <w:rsid w:val="00D41D76"/>
    <w:rsid w:val="00D446A1"/>
    <w:rsid w:val="00D44857"/>
    <w:rsid w:val="00D44EA8"/>
    <w:rsid w:val="00D461FF"/>
    <w:rsid w:val="00D47402"/>
    <w:rsid w:val="00D47971"/>
    <w:rsid w:val="00D51135"/>
    <w:rsid w:val="00D5415D"/>
    <w:rsid w:val="00D542E8"/>
    <w:rsid w:val="00D5446E"/>
    <w:rsid w:val="00D56112"/>
    <w:rsid w:val="00D56AEC"/>
    <w:rsid w:val="00D57376"/>
    <w:rsid w:val="00D57FA2"/>
    <w:rsid w:val="00D608DD"/>
    <w:rsid w:val="00D617CA"/>
    <w:rsid w:val="00D62601"/>
    <w:rsid w:val="00D6264E"/>
    <w:rsid w:val="00D6279A"/>
    <w:rsid w:val="00D62D79"/>
    <w:rsid w:val="00D6452B"/>
    <w:rsid w:val="00D657A9"/>
    <w:rsid w:val="00D6623F"/>
    <w:rsid w:val="00D71B21"/>
    <w:rsid w:val="00D722E0"/>
    <w:rsid w:val="00D72A05"/>
    <w:rsid w:val="00D72E0D"/>
    <w:rsid w:val="00D73276"/>
    <w:rsid w:val="00D738AF"/>
    <w:rsid w:val="00D76A18"/>
    <w:rsid w:val="00D76B13"/>
    <w:rsid w:val="00D814B9"/>
    <w:rsid w:val="00D84AD9"/>
    <w:rsid w:val="00D8531B"/>
    <w:rsid w:val="00D85DA1"/>
    <w:rsid w:val="00D86CD8"/>
    <w:rsid w:val="00D87E40"/>
    <w:rsid w:val="00D912F9"/>
    <w:rsid w:val="00D91EE6"/>
    <w:rsid w:val="00D95D8B"/>
    <w:rsid w:val="00D96008"/>
    <w:rsid w:val="00D97348"/>
    <w:rsid w:val="00DA0FE7"/>
    <w:rsid w:val="00DA1675"/>
    <w:rsid w:val="00DA1FBA"/>
    <w:rsid w:val="00DA3B49"/>
    <w:rsid w:val="00DA511D"/>
    <w:rsid w:val="00DA771E"/>
    <w:rsid w:val="00DA78E2"/>
    <w:rsid w:val="00DB0583"/>
    <w:rsid w:val="00DB1808"/>
    <w:rsid w:val="00DB57B5"/>
    <w:rsid w:val="00DB6159"/>
    <w:rsid w:val="00DB7539"/>
    <w:rsid w:val="00DC06D0"/>
    <w:rsid w:val="00DC33BA"/>
    <w:rsid w:val="00DC5BCB"/>
    <w:rsid w:val="00DC763D"/>
    <w:rsid w:val="00DD0A25"/>
    <w:rsid w:val="00DD1C0C"/>
    <w:rsid w:val="00DD2C64"/>
    <w:rsid w:val="00DD3562"/>
    <w:rsid w:val="00DD4477"/>
    <w:rsid w:val="00DD55BE"/>
    <w:rsid w:val="00DD6503"/>
    <w:rsid w:val="00DE0335"/>
    <w:rsid w:val="00DE1B9A"/>
    <w:rsid w:val="00DE1D44"/>
    <w:rsid w:val="00DE263C"/>
    <w:rsid w:val="00DE2670"/>
    <w:rsid w:val="00DE2FED"/>
    <w:rsid w:val="00DE3DEA"/>
    <w:rsid w:val="00DE53B0"/>
    <w:rsid w:val="00DE7A74"/>
    <w:rsid w:val="00DF1562"/>
    <w:rsid w:val="00DF16EA"/>
    <w:rsid w:val="00DF1E4C"/>
    <w:rsid w:val="00DF2CAB"/>
    <w:rsid w:val="00DF31B8"/>
    <w:rsid w:val="00DF646B"/>
    <w:rsid w:val="00DF66D8"/>
    <w:rsid w:val="00DF7A70"/>
    <w:rsid w:val="00DF7D9D"/>
    <w:rsid w:val="00E0119B"/>
    <w:rsid w:val="00E02717"/>
    <w:rsid w:val="00E040AA"/>
    <w:rsid w:val="00E0444B"/>
    <w:rsid w:val="00E047A9"/>
    <w:rsid w:val="00E058C6"/>
    <w:rsid w:val="00E06CBD"/>
    <w:rsid w:val="00E07912"/>
    <w:rsid w:val="00E10631"/>
    <w:rsid w:val="00E12481"/>
    <w:rsid w:val="00E125EF"/>
    <w:rsid w:val="00E1339F"/>
    <w:rsid w:val="00E1340F"/>
    <w:rsid w:val="00E14543"/>
    <w:rsid w:val="00E148D6"/>
    <w:rsid w:val="00E151FD"/>
    <w:rsid w:val="00E15B73"/>
    <w:rsid w:val="00E16110"/>
    <w:rsid w:val="00E1670B"/>
    <w:rsid w:val="00E176BB"/>
    <w:rsid w:val="00E2010B"/>
    <w:rsid w:val="00E20AE0"/>
    <w:rsid w:val="00E20D7D"/>
    <w:rsid w:val="00E21145"/>
    <w:rsid w:val="00E23F6C"/>
    <w:rsid w:val="00E241F8"/>
    <w:rsid w:val="00E24AED"/>
    <w:rsid w:val="00E250DC"/>
    <w:rsid w:val="00E25321"/>
    <w:rsid w:val="00E25495"/>
    <w:rsid w:val="00E25B87"/>
    <w:rsid w:val="00E25BF2"/>
    <w:rsid w:val="00E260AB"/>
    <w:rsid w:val="00E26C73"/>
    <w:rsid w:val="00E302B1"/>
    <w:rsid w:val="00E309A0"/>
    <w:rsid w:val="00E313C1"/>
    <w:rsid w:val="00E31712"/>
    <w:rsid w:val="00E362A6"/>
    <w:rsid w:val="00E365F7"/>
    <w:rsid w:val="00E36DCB"/>
    <w:rsid w:val="00E371E7"/>
    <w:rsid w:val="00E42C27"/>
    <w:rsid w:val="00E42EC6"/>
    <w:rsid w:val="00E44938"/>
    <w:rsid w:val="00E4620D"/>
    <w:rsid w:val="00E476F6"/>
    <w:rsid w:val="00E509FB"/>
    <w:rsid w:val="00E51FC9"/>
    <w:rsid w:val="00E5209E"/>
    <w:rsid w:val="00E52176"/>
    <w:rsid w:val="00E528D0"/>
    <w:rsid w:val="00E5294E"/>
    <w:rsid w:val="00E542FE"/>
    <w:rsid w:val="00E54A19"/>
    <w:rsid w:val="00E5766C"/>
    <w:rsid w:val="00E57DAE"/>
    <w:rsid w:val="00E6180A"/>
    <w:rsid w:val="00E61A6D"/>
    <w:rsid w:val="00E636EF"/>
    <w:rsid w:val="00E637A7"/>
    <w:rsid w:val="00E64165"/>
    <w:rsid w:val="00E645F1"/>
    <w:rsid w:val="00E6501C"/>
    <w:rsid w:val="00E651D8"/>
    <w:rsid w:val="00E6596E"/>
    <w:rsid w:val="00E65D8A"/>
    <w:rsid w:val="00E70497"/>
    <w:rsid w:val="00E71DB5"/>
    <w:rsid w:val="00E7218C"/>
    <w:rsid w:val="00E7296D"/>
    <w:rsid w:val="00E730F4"/>
    <w:rsid w:val="00E7326E"/>
    <w:rsid w:val="00E75178"/>
    <w:rsid w:val="00E75852"/>
    <w:rsid w:val="00E75E80"/>
    <w:rsid w:val="00E76304"/>
    <w:rsid w:val="00E76C46"/>
    <w:rsid w:val="00E808FC"/>
    <w:rsid w:val="00E81F58"/>
    <w:rsid w:val="00E81FE3"/>
    <w:rsid w:val="00E82049"/>
    <w:rsid w:val="00E82CFA"/>
    <w:rsid w:val="00E841DA"/>
    <w:rsid w:val="00E8616C"/>
    <w:rsid w:val="00E86C0C"/>
    <w:rsid w:val="00E90736"/>
    <w:rsid w:val="00E92ED9"/>
    <w:rsid w:val="00E933AE"/>
    <w:rsid w:val="00E93F49"/>
    <w:rsid w:val="00E9648C"/>
    <w:rsid w:val="00EA0382"/>
    <w:rsid w:val="00EA154C"/>
    <w:rsid w:val="00EA1ED8"/>
    <w:rsid w:val="00EA2F41"/>
    <w:rsid w:val="00EA36D5"/>
    <w:rsid w:val="00EA3903"/>
    <w:rsid w:val="00EA4CD0"/>
    <w:rsid w:val="00EA6BE4"/>
    <w:rsid w:val="00EB06A6"/>
    <w:rsid w:val="00EB147E"/>
    <w:rsid w:val="00EB1D0B"/>
    <w:rsid w:val="00EB1E23"/>
    <w:rsid w:val="00EB3517"/>
    <w:rsid w:val="00EB3F06"/>
    <w:rsid w:val="00EB4DFB"/>
    <w:rsid w:val="00EB529D"/>
    <w:rsid w:val="00EB52C3"/>
    <w:rsid w:val="00EB54ED"/>
    <w:rsid w:val="00EB6F90"/>
    <w:rsid w:val="00EB742C"/>
    <w:rsid w:val="00EC1006"/>
    <w:rsid w:val="00EC1863"/>
    <w:rsid w:val="00EC220B"/>
    <w:rsid w:val="00EC2B3B"/>
    <w:rsid w:val="00EC5512"/>
    <w:rsid w:val="00EC567C"/>
    <w:rsid w:val="00EC5981"/>
    <w:rsid w:val="00EC61EF"/>
    <w:rsid w:val="00ED1A99"/>
    <w:rsid w:val="00ED1ABB"/>
    <w:rsid w:val="00ED2C3C"/>
    <w:rsid w:val="00ED4119"/>
    <w:rsid w:val="00ED553C"/>
    <w:rsid w:val="00ED5E05"/>
    <w:rsid w:val="00ED73FA"/>
    <w:rsid w:val="00ED752C"/>
    <w:rsid w:val="00ED7602"/>
    <w:rsid w:val="00EE01E8"/>
    <w:rsid w:val="00EE1203"/>
    <w:rsid w:val="00EE1594"/>
    <w:rsid w:val="00EE3CE2"/>
    <w:rsid w:val="00EE46E8"/>
    <w:rsid w:val="00EE4EB1"/>
    <w:rsid w:val="00EE527A"/>
    <w:rsid w:val="00EE65E5"/>
    <w:rsid w:val="00EE671D"/>
    <w:rsid w:val="00EE75DE"/>
    <w:rsid w:val="00EF03F0"/>
    <w:rsid w:val="00EF091A"/>
    <w:rsid w:val="00EF1231"/>
    <w:rsid w:val="00EF15FF"/>
    <w:rsid w:val="00EF18F0"/>
    <w:rsid w:val="00EF3586"/>
    <w:rsid w:val="00EF455B"/>
    <w:rsid w:val="00EF4A9C"/>
    <w:rsid w:val="00EF4CE9"/>
    <w:rsid w:val="00EF50F8"/>
    <w:rsid w:val="00EF5DA9"/>
    <w:rsid w:val="00EF7FF7"/>
    <w:rsid w:val="00F02444"/>
    <w:rsid w:val="00F02B06"/>
    <w:rsid w:val="00F03098"/>
    <w:rsid w:val="00F035BD"/>
    <w:rsid w:val="00F03917"/>
    <w:rsid w:val="00F03F98"/>
    <w:rsid w:val="00F0457B"/>
    <w:rsid w:val="00F04CA8"/>
    <w:rsid w:val="00F04DF2"/>
    <w:rsid w:val="00F07148"/>
    <w:rsid w:val="00F07C29"/>
    <w:rsid w:val="00F104B4"/>
    <w:rsid w:val="00F10656"/>
    <w:rsid w:val="00F11174"/>
    <w:rsid w:val="00F11F85"/>
    <w:rsid w:val="00F12C24"/>
    <w:rsid w:val="00F14BED"/>
    <w:rsid w:val="00F150D5"/>
    <w:rsid w:val="00F157CF"/>
    <w:rsid w:val="00F15872"/>
    <w:rsid w:val="00F1665D"/>
    <w:rsid w:val="00F172E5"/>
    <w:rsid w:val="00F17A47"/>
    <w:rsid w:val="00F216EC"/>
    <w:rsid w:val="00F2387A"/>
    <w:rsid w:val="00F24021"/>
    <w:rsid w:val="00F24341"/>
    <w:rsid w:val="00F24F18"/>
    <w:rsid w:val="00F26752"/>
    <w:rsid w:val="00F27D7F"/>
    <w:rsid w:val="00F31BB1"/>
    <w:rsid w:val="00F333EF"/>
    <w:rsid w:val="00F34FBB"/>
    <w:rsid w:val="00F40EE0"/>
    <w:rsid w:val="00F40F98"/>
    <w:rsid w:val="00F40FAB"/>
    <w:rsid w:val="00F417E0"/>
    <w:rsid w:val="00F42CDF"/>
    <w:rsid w:val="00F43364"/>
    <w:rsid w:val="00F43B2F"/>
    <w:rsid w:val="00F43E14"/>
    <w:rsid w:val="00F43E78"/>
    <w:rsid w:val="00F43EC4"/>
    <w:rsid w:val="00F44107"/>
    <w:rsid w:val="00F443FF"/>
    <w:rsid w:val="00F446E8"/>
    <w:rsid w:val="00F44D5C"/>
    <w:rsid w:val="00F46267"/>
    <w:rsid w:val="00F467FA"/>
    <w:rsid w:val="00F47506"/>
    <w:rsid w:val="00F50B35"/>
    <w:rsid w:val="00F5151E"/>
    <w:rsid w:val="00F515F7"/>
    <w:rsid w:val="00F56D61"/>
    <w:rsid w:val="00F56FBA"/>
    <w:rsid w:val="00F570D2"/>
    <w:rsid w:val="00F57434"/>
    <w:rsid w:val="00F57461"/>
    <w:rsid w:val="00F57700"/>
    <w:rsid w:val="00F57BD4"/>
    <w:rsid w:val="00F6007B"/>
    <w:rsid w:val="00F60ED4"/>
    <w:rsid w:val="00F63B3B"/>
    <w:rsid w:val="00F64278"/>
    <w:rsid w:val="00F64AB4"/>
    <w:rsid w:val="00F66284"/>
    <w:rsid w:val="00F67DB5"/>
    <w:rsid w:val="00F70225"/>
    <w:rsid w:val="00F70965"/>
    <w:rsid w:val="00F70FA1"/>
    <w:rsid w:val="00F71573"/>
    <w:rsid w:val="00F71C99"/>
    <w:rsid w:val="00F73326"/>
    <w:rsid w:val="00F743D3"/>
    <w:rsid w:val="00F7477F"/>
    <w:rsid w:val="00F74F1D"/>
    <w:rsid w:val="00F760FA"/>
    <w:rsid w:val="00F77779"/>
    <w:rsid w:val="00F82E87"/>
    <w:rsid w:val="00F84ED0"/>
    <w:rsid w:val="00F8585E"/>
    <w:rsid w:val="00F8626C"/>
    <w:rsid w:val="00F8684E"/>
    <w:rsid w:val="00F86989"/>
    <w:rsid w:val="00F86E00"/>
    <w:rsid w:val="00F91190"/>
    <w:rsid w:val="00F93056"/>
    <w:rsid w:val="00F9399F"/>
    <w:rsid w:val="00F966EB"/>
    <w:rsid w:val="00F97630"/>
    <w:rsid w:val="00FA0BE4"/>
    <w:rsid w:val="00FA2755"/>
    <w:rsid w:val="00FA367B"/>
    <w:rsid w:val="00FA40AA"/>
    <w:rsid w:val="00FA47EF"/>
    <w:rsid w:val="00FA49A7"/>
    <w:rsid w:val="00FA61C3"/>
    <w:rsid w:val="00FA6C90"/>
    <w:rsid w:val="00FB2336"/>
    <w:rsid w:val="00FB3408"/>
    <w:rsid w:val="00FB3AFD"/>
    <w:rsid w:val="00FB41B8"/>
    <w:rsid w:val="00FB4800"/>
    <w:rsid w:val="00FB619D"/>
    <w:rsid w:val="00FB66F1"/>
    <w:rsid w:val="00FB7888"/>
    <w:rsid w:val="00FB7FAE"/>
    <w:rsid w:val="00FC0276"/>
    <w:rsid w:val="00FC34BF"/>
    <w:rsid w:val="00FC3EA2"/>
    <w:rsid w:val="00FC5333"/>
    <w:rsid w:val="00FC5FE1"/>
    <w:rsid w:val="00FC67FA"/>
    <w:rsid w:val="00FC6E50"/>
    <w:rsid w:val="00FD021E"/>
    <w:rsid w:val="00FD1D03"/>
    <w:rsid w:val="00FD2421"/>
    <w:rsid w:val="00FD3239"/>
    <w:rsid w:val="00FD3CA0"/>
    <w:rsid w:val="00FD4842"/>
    <w:rsid w:val="00FD578B"/>
    <w:rsid w:val="00FD75C3"/>
    <w:rsid w:val="00FE0429"/>
    <w:rsid w:val="00FE0CBC"/>
    <w:rsid w:val="00FE1069"/>
    <w:rsid w:val="00FE1890"/>
    <w:rsid w:val="00FE28E5"/>
    <w:rsid w:val="00FE3E10"/>
    <w:rsid w:val="00FE4298"/>
    <w:rsid w:val="00FE42BE"/>
    <w:rsid w:val="00FE465D"/>
    <w:rsid w:val="00FE4A2F"/>
    <w:rsid w:val="00FE4FD5"/>
    <w:rsid w:val="00FF06C4"/>
    <w:rsid w:val="00FF1FDF"/>
    <w:rsid w:val="00FF2455"/>
    <w:rsid w:val="00FF3750"/>
    <w:rsid w:val="00FF4209"/>
    <w:rsid w:val="00FF50F7"/>
    <w:rsid w:val="00FF58AA"/>
    <w:rsid w:val="00FF5ADB"/>
    <w:rsid w:val="00FF771B"/>
    <w:rsid w:val="00FF788B"/>
    <w:rsid w:val="011B21CD"/>
    <w:rsid w:val="10B01FFF"/>
    <w:rsid w:val="1956192D"/>
    <w:rsid w:val="26C930EC"/>
    <w:rsid w:val="3AE07FAB"/>
    <w:rsid w:val="437A27EE"/>
    <w:rsid w:val="57CF63A5"/>
    <w:rsid w:val="63364BBA"/>
    <w:rsid w:val="65686195"/>
    <w:rsid w:val="78464BBD"/>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9" w:semiHidden="0" w:name="heading 3"/>
    <w:lsdException w:qFormat="1" w:unhideWhenUsed="0" w:uiPriority="9" w:semiHidden="0" w:name="heading 4"/>
    <w:lsdException w:qFormat="1" w:uiPriority="0" w:semiHidden="0" w:name="heading 5"/>
    <w:lsdException w:qFormat="1" w:uiPriority="9" w:name="heading 6"/>
    <w:lsdException w:qFormat="1" w:uiPriority="9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iPriority="99" w:semiHidden="0" w:name="annotation reference"/>
    <w:lsdException w:qFormat="1" w:uiPriority="99" w:name="line number"/>
    <w:lsdException w:qFormat="1" w:uiPriority="99" w:semiHidden="0" w:name="page number"/>
    <w:lsdException w:qFormat="1" w:uiPriority="99" w:semiHidden="0" w:name="endnote reference"/>
    <w:lsdException w:qFormat="1" w:uiPriority="99" w:semiHidden="0" w:name="endnote text"/>
    <w:lsdException w:uiPriority="99" w:name="table of authorities"/>
    <w:lsdException w:uiPriority="99" w:name="macro"/>
    <w:lsdException w:uiPriority="99" w:name="toa heading"/>
    <w:lsdException w:qFormat="1" w:uiPriority="0" w:semiHidden="0" w:name="List"/>
    <w:lsdException w:qFormat="1" w:uiPriority="0" w:name="List Bullet"/>
    <w:lsdException w:qFormat="1" w:uiPriority="99" w:name="List Number"/>
    <w:lsdException w:uiPriority="99" w:name="List 2"/>
    <w:lsdException w:uiPriority="99" w:name="List 3"/>
    <w:lsdException w:uiPriority="99" w:name="List 4"/>
    <w:lsdException w:uiPriority="99" w:name="List 5"/>
    <w:lsdException w:qFormat="1"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qFormat="1"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qFormat="1"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qFormat="1" w:unhideWhenUsed="0" w:uiPriority="61" w:semiHidden="0" w:name="Light List"/>
    <w:lsdException w:qFormat="1" w:unhideWhenUsed="0" w:uiPriority="99" w:semiHidden="0" w:name="List Paragraph"/>
  </w:latentStyles>
  <w:style w:type="paragraph" w:default="1" w:styleId="1">
    <w:name w:val="Normal"/>
    <w:qFormat/>
    <w:uiPriority w:val="0"/>
    <w:pPr>
      <w:spacing w:after="0" w:line="240" w:lineRule="auto"/>
    </w:pPr>
    <w:rPr>
      <w:rFonts w:ascii="Times New Roman" w:hAnsi="Times New Roman" w:eastAsia="Times New Roman" w:cs="Times New Roman"/>
      <w:sz w:val="20"/>
      <w:szCs w:val="20"/>
      <w:lang w:val="ru-RU" w:eastAsia="ru-RU" w:bidi="ar-SA"/>
    </w:rPr>
  </w:style>
  <w:style w:type="paragraph" w:styleId="2">
    <w:name w:val="heading 1"/>
    <w:basedOn w:val="1"/>
    <w:next w:val="1"/>
    <w:link w:val="60"/>
    <w:qFormat/>
    <w:uiPriority w:val="0"/>
    <w:pPr>
      <w:keepNext/>
      <w:overflowPunct w:val="0"/>
      <w:autoSpaceDE w:val="0"/>
      <w:autoSpaceDN w:val="0"/>
      <w:adjustRightInd w:val="0"/>
      <w:textAlignment w:val="baseline"/>
      <w:outlineLvl w:val="0"/>
    </w:pPr>
    <w:rPr>
      <w:b/>
      <w:bCs/>
      <w:sz w:val="24"/>
    </w:rPr>
  </w:style>
  <w:style w:type="paragraph" w:styleId="3">
    <w:name w:val="heading 2"/>
    <w:basedOn w:val="1"/>
    <w:next w:val="1"/>
    <w:link w:val="61"/>
    <w:qFormat/>
    <w:uiPriority w:val="9"/>
    <w:pPr>
      <w:keepNext/>
      <w:jc w:val="center"/>
      <w:outlineLvl w:val="1"/>
    </w:pPr>
    <w:rPr>
      <w:sz w:val="28"/>
      <w:szCs w:val="24"/>
    </w:rPr>
  </w:style>
  <w:style w:type="paragraph" w:styleId="4">
    <w:name w:val="heading 3"/>
    <w:basedOn w:val="1"/>
    <w:next w:val="1"/>
    <w:link w:val="62"/>
    <w:qFormat/>
    <w:uiPriority w:val="99"/>
    <w:pPr>
      <w:keepNext/>
      <w:jc w:val="center"/>
      <w:outlineLvl w:val="2"/>
    </w:pPr>
    <w:rPr>
      <w:b/>
      <w:bCs/>
      <w:sz w:val="28"/>
      <w:szCs w:val="24"/>
    </w:rPr>
  </w:style>
  <w:style w:type="paragraph" w:styleId="5">
    <w:name w:val="heading 4"/>
    <w:basedOn w:val="1"/>
    <w:next w:val="1"/>
    <w:link w:val="63"/>
    <w:qFormat/>
    <w:uiPriority w:val="9"/>
    <w:pPr>
      <w:keepNext/>
      <w:ind w:right="-6"/>
      <w:jc w:val="both"/>
      <w:outlineLvl w:val="3"/>
    </w:pPr>
    <w:rPr>
      <w:sz w:val="28"/>
      <w:szCs w:val="28"/>
    </w:rPr>
  </w:style>
  <w:style w:type="paragraph" w:styleId="6">
    <w:name w:val="heading 5"/>
    <w:basedOn w:val="1"/>
    <w:next w:val="1"/>
    <w:link w:val="64"/>
    <w:unhideWhenUsed/>
    <w:qFormat/>
    <w:uiPriority w:val="0"/>
    <w:pPr>
      <w:keepNext/>
      <w:keepLines/>
      <w:spacing w:before="200"/>
      <w:outlineLvl w:val="4"/>
    </w:pPr>
    <w:rPr>
      <w:rFonts w:asciiTheme="majorHAnsi" w:hAnsiTheme="majorHAnsi" w:eastAsiaTheme="majorEastAsia" w:cstheme="majorBidi"/>
      <w:color w:val="254061" w:themeColor="accent1" w:themeShade="80"/>
    </w:rPr>
  </w:style>
  <w:style w:type="paragraph" w:styleId="7">
    <w:name w:val="heading 6"/>
    <w:basedOn w:val="1"/>
    <w:next w:val="1"/>
    <w:link w:val="245"/>
    <w:semiHidden/>
    <w:unhideWhenUsed/>
    <w:qFormat/>
    <w:uiPriority w:val="9"/>
    <w:pPr>
      <w:keepNext/>
      <w:keepLines/>
      <w:spacing w:before="200"/>
      <w:outlineLvl w:val="5"/>
    </w:pPr>
    <w:rPr>
      <w:rFonts w:ascii="Cambria" w:hAnsi="Cambria"/>
      <w:color w:val="243F60"/>
      <w:sz w:val="22"/>
      <w:szCs w:val="22"/>
      <w:lang w:eastAsia="en-US"/>
    </w:rPr>
  </w:style>
  <w:style w:type="paragraph" w:styleId="8">
    <w:name w:val="heading 7"/>
    <w:basedOn w:val="1"/>
    <w:next w:val="1"/>
    <w:link w:val="438"/>
    <w:semiHidden/>
    <w:unhideWhenUsed/>
    <w:qFormat/>
    <w:uiPriority w:val="99"/>
    <w:pPr>
      <w:tabs>
        <w:tab w:val="left" w:pos="1304"/>
      </w:tabs>
      <w:spacing w:before="240" w:after="60"/>
      <w:ind w:left="1304" w:hanging="1304"/>
      <w:outlineLvl w:val="6"/>
    </w:pPr>
    <w:rPr>
      <w:sz w:val="24"/>
      <w:szCs w:val="24"/>
    </w:rPr>
  </w:style>
  <w:style w:type="paragraph" w:styleId="9">
    <w:name w:val="heading 8"/>
    <w:basedOn w:val="1"/>
    <w:next w:val="1"/>
    <w:link w:val="65"/>
    <w:semiHidden/>
    <w:unhideWhenUsed/>
    <w:qFormat/>
    <w:uiPriority w:val="9"/>
    <w:pPr>
      <w:keepNext/>
      <w:keepLines/>
      <w:spacing w:before="200"/>
      <w:outlineLvl w:val="7"/>
    </w:pPr>
    <w:rPr>
      <w:rFonts w:asciiTheme="majorHAnsi" w:hAnsiTheme="majorHAnsi" w:eastAsiaTheme="majorEastAsia" w:cstheme="majorBidi"/>
      <w:color w:val="404040" w:themeColor="text1" w:themeTint="BF"/>
      <w14:textFill>
        <w14:solidFill>
          <w14:schemeClr w14:val="tx1">
            <w14:lumMod w14:val="75000"/>
            <w14:lumOff w14:val="25000"/>
          </w14:schemeClr>
        </w14:solidFill>
      </w14:textFill>
    </w:rPr>
  </w:style>
  <w:style w:type="paragraph" w:styleId="10">
    <w:name w:val="heading 9"/>
    <w:basedOn w:val="1"/>
    <w:next w:val="1"/>
    <w:link w:val="439"/>
    <w:semiHidden/>
    <w:unhideWhenUsed/>
    <w:qFormat/>
    <w:uiPriority w:val="9"/>
    <w:pPr>
      <w:tabs>
        <w:tab w:val="left" w:pos="1304"/>
      </w:tabs>
      <w:spacing w:before="240" w:after="60"/>
      <w:ind w:left="1304" w:hanging="1304"/>
      <w:outlineLvl w:val="8"/>
    </w:pPr>
    <w:rPr>
      <w:rFonts w:ascii="Arial" w:hAnsi="Arial" w:cs="Arial"/>
      <w:sz w:val="22"/>
      <w:szCs w:val="22"/>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FollowedHyperlink"/>
    <w:basedOn w:val="11"/>
    <w:unhideWhenUsed/>
    <w:qFormat/>
    <w:uiPriority w:val="99"/>
    <w:rPr>
      <w:color w:val="800080"/>
      <w:u w:val="single"/>
    </w:rPr>
  </w:style>
  <w:style w:type="character" w:styleId="14">
    <w:name w:val="footnote reference"/>
    <w:link w:val="15"/>
    <w:unhideWhenUsed/>
    <w:qFormat/>
    <w:uiPriority w:val="0"/>
    <w:rPr>
      <w:vertAlign w:val="superscript"/>
    </w:rPr>
  </w:style>
  <w:style w:type="paragraph" w:customStyle="1" w:styleId="15">
    <w:name w:val="Знак сноски1"/>
    <w:basedOn w:val="1"/>
    <w:link w:val="14"/>
    <w:qFormat/>
    <w:uiPriority w:val="99"/>
    <w:rPr>
      <w:rFonts w:asciiTheme="minorHAnsi" w:hAnsiTheme="minorHAnsi" w:eastAsiaTheme="minorHAnsi" w:cstheme="minorBidi"/>
      <w:sz w:val="22"/>
      <w:szCs w:val="22"/>
      <w:vertAlign w:val="superscript"/>
      <w:lang w:eastAsia="en-US"/>
    </w:rPr>
  </w:style>
  <w:style w:type="character" w:styleId="16">
    <w:name w:val="annotation reference"/>
    <w:basedOn w:val="11"/>
    <w:unhideWhenUsed/>
    <w:qFormat/>
    <w:uiPriority w:val="99"/>
    <w:rPr>
      <w:sz w:val="16"/>
      <w:szCs w:val="16"/>
    </w:rPr>
  </w:style>
  <w:style w:type="character" w:styleId="17">
    <w:name w:val="endnote reference"/>
    <w:basedOn w:val="11"/>
    <w:unhideWhenUsed/>
    <w:qFormat/>
    <w:uiPriority w:val="99"/>
    <w:rPr>
      <w:vertAlign w:val="superscript"/>
    </w:rPr>
  </w:style>
  <w:style w:type="character" w:styleId="18">
    <w:name w:val="Emphasis"/>
    <w:basedOn w:val="11"/>
    <w:qFormat/>
    <w:uiPriority w:val="20"/>
    <w:rPr>
      <w:i/>
      <w:iCs/>
    </w:rPr>
  </w:style>
  <w:style w:type="character" w:styleId="19">
    <w:name w:val="Hyperlink"/>
    <w:basedOn w:val="11"/>
    <w:unhideWhenUsed/>
    <w:qFormat/>
    <w:uiPriority w:val="99"/>
    <w:rPr>
      <w:color w:val="0000FF" w:themeColor="hyperlink"/>
      <w:u w:val="single"/>
      <w14:textFill>
        <w14:solidFill>
          <w14:schemeClr w14:val="hlink"/>
        </w14:solidFill>
      </w14:textFill>
    </w:rPr>
  </w:style>
  <w:style w:type="character" w:styleId="20">
    <w:name w:val="page number"/>
    <w:basedOn w:val="11"/>
    <w:unhideWhenUsed/>
    <w:qFormat/>
    <w:uiPriority w:val="99"/>
    <w:rPr>
      <w:rFonts w:hint="default" w:ascii="Arial" w:hAnsi="Arial" w:cs="Arial"/>
      <w:sz w:val="20"/>
      <w:szCs w:val="20"/>
    </w:rPr>
  </w:style>
  <w:style w:type="character" w:styleId="21">
    <w:name w:val="line number"/>
    <w:basedOn w:val="11"/>
    <w:semiHidden/>
    <w:unhideWhenUsed/>
    <w:qFormat/>
    <w:uiPriority w:val="99"/>
    <w:rPr>
      <w:rFonts w:cs="Times New Roman"/>
    </w:rPr>
  </w:style>
  <w:style w:type="character" w:styleId="22">
    <w:name w:val="Strong"/>
    <w:basedOn w:val="11"/>
    <w:qFormat/>
    <w:uiPriority w:val="22"/>
    <w:rPr>
      <w:b/>
      <w:bCs/>
    </w:rPr>
  </w:style>
  <w:style w:type="paragraph" w:styleId="23">
    <w:name w:val="Balloon Text"/>
    <w:basedOn w:val="1"/>
    <w:link w:val="73"/>
    <w:unhideWhenUsed/>
    <w:qFormat/>
    <w:uiPriority w:val="99"/>
    <w:rPr>
      <w:rFonts w:ascii="Tahoma" w:hAnsi="Tahoma" w:cs="Tahoma" w:eastAsiaTheme="minorHAnsi"/>
      <w:sz w:val="16"/>
      <w:szCs w:val="16"/>
      <w:lang w:eastAsia="en-US"/>
    </w:rPr>
  </w:style>
  <w:style w:type="paragraph" w:styleId="24">
    <w:name w:val="Body Text 2"/>
    <w:basedOn w:val="1"/>
    <w:link w:val="92"/>
    <w:unhideWhenUsed/>
    <w:qFormat/>
    <w:uiPriority w:val="0"/>
    <w:pPr>
      <w:spacing w:after="120" w:line="480" w:lineRule="auto"/>
    </w:pPr>
    <w:rPr>
      <w:sz w:val="24"/>
      <w:szCs w:val="24"/>
    </w:rPr>
  </w:style>
  <w:style w:type="paragraph" w:styleId="25">
    <w:name w:val="Plain Text"/>
    <w:basedOn w:val="1"/>
    <w:link w:val="250"/>
    <w:qFormat/>
    <w:uiPriority w:val="99"/>
    <w:rPr>
      <w:rFonts w:ascii="Courier New" w:hAnsi="Courier New" w:eastAsiaTheme="minorHAnsi"/>
      <w:u w:val="single"/>
    </w:rPr>
  </w:style>
  <w:style w:type="paragraph" w:styleId="26">
    <w:name w:val="Body Text Indent 3"/>
    <w:basedOn w:val="1"/>
    <w:link w:val="97"/>
    <w:qFormat/>
    <w:uiPriority w:val="0"/>
    <w:pPr>
      <w:tabs>
        <w:tab w:val="left" w:pos="7938"/>
      </w:tabs>
      <w:autoSpaceDE w:val="0"/>
      <w:autoSpaceDN w:val="0"/>
      <w:ind w:left="142"/>
    </w:pPr>
    <w:rPr>
      <w:b/>
      <w:bCs/>
      <w:sz w:val="28"/>
      <w:szCs w:val="28"/>
    </w:rPr>
  </w:style>
  <w:style w:type="paragraph" w:styleId="27">
    <w:name w:val="endnote text"/>
    <w:basedOn w:val="1"/>
    <w:link w:val="80"/>
    <w:unhideWhenUsed/>
    <w:qFormat/>
    <w:uiPriority w:val="99"/>
    <w:rPr>
      <w:rFonts w:asciiTheme="minorHAnsi" w:hAnsiTheme="minorHAnsi" w:eastAsiaTheme="minorHAnsi" w:cstheme="minorBidi"/>
      <w:lang w:eastAsia="en-US"/>
    </w:rPr>
  </w:style>
  <w:style w:type="paragraph" w:styleId="28">
    <w:name w:val="caption"/>
    <w:basedOn w:val="1"/>
    <w:next w:val="1"/>
    <w:link w:val="446"/>
    <w:qFormat/>
    <w:uiPriority w:val="0"/>
    <w:pPr>
      <w:spacing w:line="240" w:lineRule="atLeast"/>
      <w:ind w:left="284" w:right="283"/>
      <w:jc w:val="center"/>
    </w:pPr>
    <w:rPr>
      <w:b/>
      <w:bCs/>
      <w:caps/>
      <w:spacing w:val="-20"/>
      <w:sz w:val="30"/>
    </w:rPr>
  </w:style>
  <w:style w:type="paragraph" w:styleId="29">
    <w:name w:val="annotation text"/>
    <w:basedOn w:val="1"/>
    <w:link w:val="74"/>
    <w:unhideWhenUsed/>
    <w:qFormat/>
    <w:uiPriority w:val="99"/>
    <w:pPr>
      <w:spacing w:after="200"/>
    </w:pPr>
    <w:rPr>
      <w:rFonts w:asciiTheme="minorHAnsi" w:hAnsiTheme="minorHAnsi" w:eastAsiaTheme="minorHAnsi" w:cstheme="minorBidi"/>
      <w:lang w:eastAsia="en-US"/>
    </w:rPr>
  </w:style>
  <w:style w:type="paragraph" w:styleId="30">
    <w:name w:val="annotation subject"/>
    <w:basedOn w:val="29"/>
    <w:next w:val="29"/>
    <w:link w:val="75"/>
    <w:unhideWhenUsed/>
    <w:qFormat/>
    <w:uiPriority w:val="99"/>
    <w:rPr>
      <w:b/>
      <w:bCs/>
    </w:rPr>
  </w:style>
  <w:style w:type="paragraph" w:styleId="31">
    <w:name w:val="Document Map"/>
    <w:basedOn w:val="1"/>
    <w:link w:val="448"/>
    <w:unhideWhenUsed/>
    <w:qFormat/>
    <w:uiPriority w:val="99"/>
    <w:pPr>
      <w:shd w:val="clear" w:color="auto" w:fill="000080"/>
    </w:pPr>
    <w:rPr>
      <w:rFonts w:ascii="Tahoma" w:hAnsi="Tahoma" w:cs="Tahoma"/>
    </w:rPr>
  </w:style>
  <w:style w:type="paragraph" w:styleId="32">
    <w:name w:val="footnote text"/>
    <w:basedOn w:val="1"/>
    <w:link w:val="76"/>
    <w:unhideWhenUsed/>
    <w:qFormat/>
    <w:uiPriority w:val="0"/>
    <w:rPr>
      <w:rFonts w:asciiTheme="minorHAnsi" w:hAnsiTheme="minorHAnsi" w:eastAsiaTheme="minorHAnsi" w:cstheme="minorBidi"/>
      <w:lang w:eastAsia="en-US"/>
    </w:rPr>
  </w:style>
  <w:style w:type="paragraph" w:styleId="33">
    <w:name w:val="toc 8"/>
    <w:basedOn w:val="1"/>
    <w:next w:val="1"/>
    <w:unhideWhenUsed/>
    <w:qFormat/>
    <w:uiPriority w:val="39"/>
    <w:pPr>
      <w:spacing w:after="100" w:line="276" w:lineRule="auto"/>
      <w:ind w:left="1540"/>
    </w:pPr>
    <w:rPr>
      <w:rFonts w:ascii="Calibri" w:hAnsi="Calibri"/>
      <w:sz w:val="22"/>
      <w:szCs w:val="22"/>
    </w:rPr>
  </w:style>
  <w:style w:type="paragraph" w:styleId="34">
    <w:name w:val="header"/>
    <w:basedOn w:val="1"/>
    <w:link w:val="78"/>
    <w:unhideWhenUsed/>
    <w:qFormat/>
    <w:uiPriority w:val="99"/>
    <w:pPr>
      <w:tabs>
        <w:tab w:val="center" w:pos="4677"/>
        <w:tab w:val="right" w:pos="9355"/>
      </w:tabs>
    </w:pPr>
    <w:rPr>
      <w:rFonts w:asciiTheme="minorHAnsi" w:hAnsiTheme="minorHAnsi" w:eastAsiaTheme="minorHAnsi" w:cstheme="minorBidi"/>
      <w:sz w:val="22"/>
      <w:szCs w:val="22"/>
      <w:lang w:eastAsia="en-US"/>
    </w:rPr>
  </w:style>
  <w:style w:type="paragraph" w:styleId="35">
    <w:name w:val="toc 9"/>
    <w:basedOn w:val="1"/>
    <w:next w:val="1"/>
    <w:unhideWhenUsed/>
    <w:qFormat/>
    <w:uiPriority w:val="39"/>
    <w:pPr>
      <w:spacing w:after="100" w:line="276" w:lineRule="auto"/>
      <w:ind w:left="1760"/>
    </w:pPr>
    <w:rPr>
      <w:rFonts w:ascii="Calibri" w:hAnsi="Calibri"/>
      <w:sz w:val="22"/>
      <w:szCs w:val="22"/>
    </w:rPr>
  </w:style>
  <w:style w:type="paragraph" w:styleId="36">
    <w:name w:val="toc 7"/>
    <w:basedOn w:val="1"/>
    <w:next w:val="1"/>
    <w:unhideWhenUsed/>
    <w:qFormat/>
    <w:uiPriority w:val="39"/>
    <w:pPr>
      <w:spacing w:after="100" w:line="276" w:lineRule="auto"/>
      <w:ind w:left="1320"/>
    </w:pPr>
    <w:rPr>
      <w:rFonts w:ascii="Calibri" w:hAnsi="Calibri"/>
      <w:sz w:val="22"/>
      <w:szCs w:val="22"/>
    </w:rPr>
  </w:style>
  <w:style w:type="paragraph" w:styleId="37">
    <w:name w:val="Body Text"/>
    <w:basedOn w:val="1"/>
    <w:link w:val="96"/>
    <w:qFormat/>
    <w:uiPriority w:val="0"/>
    <w:pPr>
      <w:pBdr>
        <w:top w:val="single" w:color="auto" w:sz="4" w:space="1"/>
        <w:left w:val="single" w:color="auto" w:sz="4" w:space="4"/>
        <w:bottom w:val="single" w:color="auto" w:sz="4" w:space="1"/>
        <w:right w:val="single" w:color="auto" w:sz="4" w:space="4"/>
        <w:between w:val="single" w:color="auto" w:sz="4" w:space="1"/>
      </w:pBdr>
      <w:tabs>
        <w:tab w:val="left" w:pos="7938"/>
      </w:tabs>
    </w:pPr>
    <w:rPr>
      <w:sz w:val="28"/>
    </w:rPr>
  </w:style>
  <w:style w:type="paragraph" w:styleId="38">
    <w:name w:val="List Number 4"/>
    <w:basedOn w:val="1"/>
    <w:semiHidden/>
    <w:unhideWhenUsed/>
    <w:qFormat/>
    <w:uiPriority w:val="99"/>
    <w:pPr>
      <w:keepNext/>
      <w:numPr>
        <w:ilvl w:val="0"/>
        <w:numId w:val="1"/>
      </w:numPr>
      <w:suppressLineNumbers/>
      <w:tabs>
        <w:tab w:val="left" w:leader="dot" w:pos="9356"/>
      </w:tabs>
      <w:suppressAutoHyphens/>
      <w:spacing w:before="240" w:after="60" w:line="288" w:lineRule="auto"/>
      <w:jc w:val="both"/>
    </w:pPr>
    <w:rPr>
      <w:sz w:val="24"/>
    </w:rPr>
  </w:style>
  <w:style w:type="paragraph" w:styleId="39">
    <w:name w:val="toc 1"/>
    <w:basedOn w:val="1"/>
    <w:next w:val="1"/>
    <w:link w:val="443"/>
    <w:unhideWhenUsed/>
    <w:qFormat/>
    <w:uiPriority w:val="39"/>
    <w:pPr>
      <w:widowControl w:val="0"/>
      <w:autoSpaceDE w:val="0"/>
      <w:autoSpaceDN w:val="0"/>
      <w:spacing w:after="100"/>
    </w:pPr>
    <w:rPr>
      <w:sz w:val="22"/>
      <w:szCs w:val="22"/>
      <w:lang w:eastAsia="en-US"/>
    </w:rPr>
  </w:style>
  <w:style w:type="paragraph" w:styleId="40">
    <w:name w:val="toc 6"/>
    <w:basedOn w:val="1"/>
    <w:next w:val="1"/>
    <w:unhideWhenUsed/>
    <w:qFormat/>
    <w:uiPriority w:val="39"/>
    <w:pPr>
      <w:spacing w:after="100" w:line="276" w:lineRule="auto"/>
      <w:ind w:left="1100"/>
    </w:pPr>
    <w:rPr>
      <w:rFonts w:ascii="Calibri" w:hAnsi="Calibri"/>
      <w:sz w:val="22"/>
      <w:szCs w:val="22"/>
    </w:rPr>
  </w:style>
  <w:style w:type="paragraph" w:styleId="41">
    <w:name w:val="toc 3"/>
    <w:basedOn w:val="1"/>
    <w:next w:val="1"/>
    <w:link w:val="445"/>
    <w:unhideWhenUsed/>
    <w:qFormat/>
    <w:uiPriority w:val="39"/>
    <w:pPr>
      <w:widowControl w:val="0"/>
      <w:autoSpaceDE w:val="0"/>
      <w:autoSpaceDN w:val="0"/>
      <w:spacing w:after="100"/>
      <w:ind w:left="440"/>
    </w:pPr>
    <w:rPr>
      <w:sz w:val="22"/>
      <w:szCs w:val="22"/>
      <w:lang w:eastAsia="en-US"/>
    </w:rPr>
  </w:style>
  <w:style w:type="paragraph" w:styleId="42">
    <w:name w:val="toc 2"/>
    <w:basedOn w:val="1"/>
    <w:next w:val="1"/>
    <w:link w:val="444"/>
    <w:unhideWhenUsed/>
    <w:qFormat/>
    <w:uiPriority w:val="39"/>
    <w:pPr>
      <w:widowControl w:val="0"/>
      <w:autoSpaceDE w:val="0"/>
      <w:autoSpaceDN w:val="0"/>
      <w:spacing w:after="100"/>
      <w:ind w:left="220"/>
    </w:pPr>
    <w:rPr>
      <w:sz w:val="22"/>
      <w:szCs w:val="22"/>
      <w:lang w:eastAsia="en-US"/>
    </w:rPr>
  </w:style>
  <w:style w:type="paragraph" w:styleId="43">
    <w:name w:val="toc 4"/>
    <w:basedOn w:val="1"/>
    <w:next w:val="1"/>
    <w:unhideWhenUsed/>
    <w:qFormat/>
    <w:uiPriority w:val="39"/>
    <w:pPr>
      <w:spacing w:after="200" w:line="276" w:lineRule="auto"/>
      <w:ind w:left="660"/>
    </w:pPr>
    <w:rPr>
      <w:rFonts w:ascii="Calibri" w:hAnsi="Calibri" w:eastAsia="Calibri"/>
      <w:sz w:val="22"/>
      <w:szCs w:val="22"/>
      <w:lang w:eastAsia="en-US"/>
    </w:rPr>
  </w:style>
  <w:style w:type="paragraph" w:styleId="44">
    <w:name w:val="toc 5"/>
    <w:basedOn w:val="1"/>
    <w:next w:val="1"/>
    <w:unhideWhenUsed/>
    <w:qFormat/>
    <w:uiPriority w:val="39"/>
    <w:pPr>
      <w:spacing w:after="100" w:line="276" w:lineRule="auto"/>
      <w:ind w:left="880"/>
    </w:pPr>
    <w:rPr>
      <w:rFonts w:ascii="Calibri" w:hAnsi="Calibri"/>
      <w:sz w:val="22"/>
      <w:szCs w:val="22"/>
    </w:rPr>
  </w:style>
  <w:style w:type="paragraph" w:styleId="45">
    <w:name w:val="Body Text Indent"/>
    <w:basedOn w:val="1"/>
    <w:link w:val="98"/>
    <w:unhideWhenUsed/>
    <w:qFormat/>
    <w:uiPriority w:val="0"/>
    <w:pPr>
      <w:spacing w:after="120"/>
      <w:ind w:left="283"/>
    </w:pPr>
  </w:style>
  <w:style w:type="paragraph" w:styleId="46">
    <w:name w:val="List Bullet"/>
    <w:basedOn w:val="1"/>
    <w:link w:val="447"/>
    <w:semiHidden/>
    <w:unhideWhenUsed/>
    <w:qFormat/>
    <w:uiPriority w:val="0"/>
    <w:pPr>
      <w:numPr>
        <w:ilvl w:val="0"/>
        <w:numId w:val="2"/>
      </w:numPr>
      <w:spacing w:after="200" w:line="276" w:lineRule="auto"/>
      <w:contextualSpacing/>
    </w:pPr>
    <w:rPr>
      <w:rFonts w:eastAsia="Calibri" w:asciiTheme="minorHAnsi" w:hAnsiTheme="minorHAnsi"/>
      <w:sz w:val="22"/>
      <w:szCs w:val="22"/>
      <w:lang w:eastAsia="en-US"/>
    </w:rPr>
  </w:style>
  <w:style w:type="paragraph" w:styleId="47">
    <w:name w:val="List Bullet 2"/>
    <w:basedOn w:val="1"/>
    <w:semiHidden/>
    <w:unhideWhenUsed/>
    <w:qFormat/>
    <w:uiPriority w:val="99"/>
    <w:pPr>
      <w:keepNext/>
      <w:numPr>
        <w:ilvl w:val="0"/>
        <w:numId w:val="3"/>
      </w:numPr>
      <w:suppressLineNumbers/>
      <w:tabs>
        <w:tab w:val="left" w:pos="851"/>
        <w:tab w:val="left" w:leader="dot" w:pos="9356"/>
      </w:tabs>
      <w:suppressAutoHyphens/>
      <w:jc w:val="both"/>
    </w:pPr>
    <w:rPr>
      <w:sz w:val="26"/>
      <w:szCs w:val="26"/>
    </w:rPr>
  </w:style>
  <w:style w:type="paragraph" w:styleId="48">
    <w:name w:val="Title"/>
    <w:basedOn w:val="1"/>
    <w:link w:val="238"/>
    <w:qFormat/>
    <w:uiPriority w:val="0"/>
    <w:pPr>
      <w:widowControl w:val="0"/>
      <w:autoSpaceDE w:val="0"/>
      <w:autoSpaceDN w:val="0"/>
      <w:spacing w:before="89"/>
      <w:ind w:left="3247" w:right="3925"/>
      <w:jc w:val="center"/>
    </w:pPr>
    <w:rPr>
      <w:b/>
      <w:bCs/>
      <w:sz w:val="28"/>
      <w:szCs w:val="28"/>
      <w:lang w:eastAsia="en-US"/>
    </w:rPr>
  </w:style>
  <w:style w:type="paragraph" w:styleId="49">
    <w:name w:val="footer"/>
    <w:basedOn w:val="1"/>
    <w:link w:val="79"/>
    <w:unhideWhenUsed/>
    <w:qFormat/>
    <w:uiPriority w:val="99"/>
    <w:pPr>
      <w:tabs>
        <w:tab w:val="center" w:pos="4677"/>
        <w:tab w:val="right" w:pos="9355"/>
      </w:tabs>
    </w:pPr>
    <w:rPr>
      <w:rFonts w:asciiTheme="minorHAnsi" w:hAnsiTheme="minorHAnsi" w:eastAsiaTheme="minorHAnsi" w:cstheme="minorBidi"/>
      <w:sz w:val="22"/>
      <w:szCs w:val="22"/>
      <w:lang w:eastAsia="en-US"/>
    </w:rPr>
  </w:style>
  <w:style w:type="paragraph" w:styleId="50">
    <w:name w:val="List Number"/>
    <w:basedOn w:val="1"/>
    <w:semiHidden/>
    <w:unhideWhenUsed/>
    <w:qFormat/>
    <w:uiPriority w:val="99"/>
    <w:pPr>
      <w:numPr>
        <w:ilvl w:val="0"/>
        <w:numId w:val="4"/>
      </w:numPr>
      <w:spacing w:after="200" w:line="276" w:lineRule="auto"/>
      <w:contextualSpacing/>
    </w:pPr>
    <w:rPr>
      <w:rFonts w:ascii="Calibri" w:hAnsi="Calibri" w:eastAsia="Calibri"/>
      <w:sz w:val="22"/>
      <w:szCs w:val="22"/>
      <w:lang w:eastAsia="en-US"/>
    </w:rPr>
  </w:style>
  <w:style w:type="paragraph" w:styleId="51">
    <w:name w:val="List"/>
    <w:basedOn w:val="1"/>
    <w:unhideWhenUsed/>
    <w:qFormat/>
    <w:uiPriority w:val="0"/>
    <w:pPr>
      <w:ind w:left="283" w:hanging="283"/>
      <w:contextualSpacing/>
      <w:jc w:val="center"/>
    </w:pPr>
    <w:rPr>
      <w:rFonts w:ascii="Calibri" w:hAnsi="Calibri" w:eastAsia="Calibri"/>
      <w:sz w:val="22"/>
      <w:szCs w:val="22"/>
      <w:lang w:eastAsia="en-US"/>
    </w:rPr>
  </w:style>
  <w:style w:type="paragraph" w:styleId="52">
    <w:name w:val="Normal (Web)"/>
    <w:basedOn w:val="1"/>
    <w:link w:val="272"/>
    <w:unhideWhenUsed/>
    <w:qFormat/>
    <w:uiPriority w:val="99"/>
    <w:pPr>
      <w:spacing w:before="100" w:beforeAutospacing="1" w:after="100" w:afterAutospacing="1"/>
    </w:pPr>
    <w:rPr>
      <w:sz w:val="24"/>
      <w:szCs w:val="24"/>
    </w:rPr>
  </w:style>
  <w:style w:type="paragraph" w:styleId="53">
    <w:name w:val="Body Text 3"/>
    <w:basedOn w:val="1"/>
    <w:link w:val="84"/>
    <w:qFormat/>
    <w:uiPriority w:val="0"/>
    <w:pPr>
      <w:overflowPunct w:val="0"/>
      <w:autoSpaceDE w:val="0"/>
      <w:autoSpaceDN w:val="0"/>
      <w:adjustRightInd w:val="0"/>
      <w:jc w:val="both"/>
    </w:pPr>
    <w:rPr>
      <w:sz w:val="24"/>
    </w:rPr>
  </w:style>
  <w:style w:type="paragraph" w:styleId="54">
    <w:name w:val="Body Text Indent 2"/>
    <w:basedOn w:val="1"/>
    <w:link w:val="255"/>
    <w:qFormat/>
    <w:uiPriority w:val="0"/>
    <w:pPr>
      <w:spacing w:after="120" w:line="480" w:lineRule="auto"/>
      <w:ind w:left="283"/>
    </w:pPr>
    <w:rPr>
      <w:sz w:val="24"/>
      <w:szCs w:val="24"/>
    </w:rPr>
  </w:style>
  <w:style w:type="paragraph" w:styleId="55">
    <w:name w:val="Subtitle"/>
    <w:basedOn w:val="1"/>
    <w:qFormat/>
    <w:uiPriority w:val="0"/>
    <w:pPr>
      <w:jc w:val="center"/>
    </w:pPr>
    <w:rPr>
      <w:sz w:val="24"/>
    </w:rPr>
  </w:style>
  <w:style w:type="paragraph" w:styleId="56">
    <w:name w:val="HTML Preformatted"/>
    <w:basedOn w:val="1"/>
    <w:link w:val="199"/>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57">
    <w:name w:val="Block Text"/>
    <w:basedOn w:val="1"/>
    <w:semiHidden/>
    <w:unhideWhenUsed/>
    <w:qFormat/>
    <w:uiPriority w:val="99"/>
    <w:pPr>
      <w:spacing w:line="260" w:lineRule="exact"/>
      <w:ind w:left="-851" w:right="-766" w:firstLine="567"/>
      <w:jc w:val="both"/>
    </w:pPr>
    <w:rPr>
      <w:rFonts w:ascii="Arial" w:hAnsi="Arial" w:eastAsia="Calibri"/>
      <w:iCs/>
      <w:sz w:val="26"/>
      <w:szCs w:val="26"/>
      <w:lang w:eastAsia="en-US"/>
    </w:rPr>
  </w:style>
  <w:style w:type="table" w:styleId="58">
    <w:name w:val="Table Grid"/>
    <w:basedOn w:val="12"/>
    <w:qFormat/>
    <w:uiPriority w:val="0"/>
    <w:pPr>
      <w:overflowPunct w:val="0"/>
      <w:autoSpaceDE w:val="0"/>
      <w:autoSpaceDN w:val="0"/>
      <w:adjustRightInd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9">
    <w:name w:val="Table List 3"/>
    <w:basedOn w:val="12"/>
    <w:semiHidden/>
    <w:unhideWhenUsed/>
    <w:qFormat/>
    <w:uiPriority w:val="99"/>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character" w:customStyle="1" w:styleId="60">
    <w:name w:val="Заголовок 1 Знак"/>
    <w:basedOn w:val="11"/>
    <w:link w:val="2"/>
    <w:qFormat/>
    <w:uiPriority w:val="0"/>
    <w:rPr>
      <w:rFonts w:ascii="Times New Roman" w:hAnsi="Times New Roman" w:eastAsia="Times New Roman" w:cs="Times New Roman"/>
      <w:b/>
      <w:bCs/>
      <w:sz w:val="24"/>
      <w:szCs w:val="20"/>
      <w:lang w:eastAsia="ru-RU"/>
    </w:rPr>
  </w:style>
  <w:style w:type="character" w:customStyle="1" w:styleId="61">
    <w:name w:val="Заголовок 2 Знак"/>
    <w:basedOn w:val="11"/>
    <w:link w:val="3"/>
    <w:qFormat/>
    <w:uiPriority w:val="9"/>
    <w:rPr>
      <w:rFonts w:ascii="Times New Roman" w:hAnsi="Times New Roman" w:eastAsia="Times New Roman" w:cs="Times New Roman"/>
      <w:sz w:val="28"/>
      <w:szCs w:val="24"/>
      <w:lang w:eastAsia="ru-RU"/>
    </w:rPr>
  </w:style>
  <w:style w:type="character" w:customStyle="1" w:styleId="62">
    <w:name w:val="Заголовок 3 Знак"/>
    <w:basedOn w:val="11"/>
    <w:link w:val="4"/>
    <w:qFormat/>
    <w:uiPriority w:val="99"/>
    <w:rPr>
      <w:rFonts w:ascii="Times New Roman" w:hAnsi="Times New Roman" w:eastAsia="Times New Roman" w:cs="Times New Roman"/>
      <w:b/>
      <w:bCs/>
      <w:sz w:val="28"/>
      <w:szCs w:val="24"/>
      <w:lang w:eastAsia="ru-RU"/>
    </w:rPr>
  </w:style>
  <w:style w:type="character" w:customStyle="1" w:styleId="63">
    <w:name w:val="Заголовок 4 Знак"/>
    <w:basedOn w:val="11"/>
    <w:link w:val="5"/>
    <w:qFormat/>
    <w:uiPriority w:val="9"/>
    <w:rPr>
      <w:rFonts w:ascii="Times New Roman" w:hAnsi="Times New Roman" w:eastAsia="Times New Roman" w:cs="Times New Roman"/>
      <w:sz w:val="28"/>
      <w:szCs w:val="28"/>
      <w:lang w:eastAsia="ru-RU"/>
    </w:rPr>
  </w:style>
  <w:style w:type="character" w:customStyle="1" w:styleId="64">
    <w:name w:val="Заголовок 5 Знак"/>
    <w:basedOn w:val="11"/>
    <w:link w:val="6"/>
    <w:qFormat/>
    <w:uiPriority w:val="0"/>
    <w:rPr>
      <w:rFonts w:asciiTheme="majorHAnsi" w:hAnsiTheme="majorHAnsi" w:eastAsiaTheme="majorEastAsia" w:cstheme="majorBidi"/>
      <w:color w:val="254061" w:themeColor="accent1" w:themeShade="80"/>
      <w:sz w:val="20"/>
      <w:szCs w:val="20"/>
      <w:lang w:eastAsia="ru-RU"/>
    </w:rPr>
  </w:style>
  <w:style w:type="character" w:customStyle="1" w:styleId="65">
    <w:name w:val="Заголовок 8 Знак"/>
    <w:basedOn w:val="11"/>
    <w:link w:val="9"/>
    <w:semiHidden/>
    <w:qFormat/>
    <w:uiPriority w:val="9"/>
    <w:rPr>
      <w:rFonts w:asciiTheme="majorHAnsi" w:hAnsiTheme="majorHAnsi" w:eastAsiaTheme="majorEastAsia" w:cstheme="majorBidi"/>
      <w:color w:val="404040" w:themeColor="text1" w:themeTint="BF"/>
      <w:sz w:val="20"/>
      <w:szCs w:val="20"/>
      <w:lang w:eastAsia="ru-RU"/>
      <w14:textFill>
        <w14:solidFill>
          <w14:schemeClr w14:val="tx1">
            <w14:lumMod w14:val="75000"/>
            <w14:lumOff w14:val="25000"/>
          </w14:schemeClr>
        </w14:solidFill>
      </w14:textFill>
    </w:rPr>
  </w:style>
  <w:style w:type="paragraph" w:styleId="66">
    <w:name w:val="List Paragraph"/>
    <w:basedOn w:val="1"/>
    <w:link w:val="67"/>
    <w:qFormat/>
    <w:uiPriority w:val="99"/>
    <w:pPr>
      <w:spacing w:after="200" w:line="276" w:lineRule="auto"/>
      <w:ind w:left="720"/>
      <w:contextualSpacing/>
    </w:pPr>
    <w:rPr>
      <w:rFonts w:eastAsia="Calibri"/>
      <w:sz w:val="22"/>
      <w:szCs w:val="22"/>
      <w:lang w:eastAsia="en-US"/>
    </w:rPr>
  </w:style>
  <w:style w:type="character" w:customStyle="1" w:styleId="67">
    <w:name w:val="Абзац списка Знак"/>
    <w:link w:val="66"/>
    <w:qFormat/>
    <w:locked/>
    <w:uiPriority w:val="99"/>
    <w:rPr>
      <w:rFonts w:ascii="Times New Roman" w:hAnsi="Times New Roman" w:eastAsia="Calibri" w:cs="Times New Roman"/>
    </w:rPr>
  </w:style>
  <w:style w:type="paragraph" w:customStyle="1" w:styleId="68">
    <w:name w:val="ConsPlusNormal"/>
    <w:link w:val="69"/>
    <w:qFormat/>
    <w:uiPriority w:val="99"/>
    <w:pPr>
      <w:autoSpaceDE w:val="0"/>
      <w:autoSpaceDN w:val="0"/>
      <w:adjustRightInd w:val="0"/>
      <w:spacing w:after="0" w:line="240" w:lineRule="auto"/>
    </w:pPr>
    <w:rPr>
      <w:rFonts w:ascii="Times New Roman" w:hAnsi="Times New Roman" w:eastAsia="Times New Roman" w:cs="Times New Roman"/>
      <w:sz w:val="26"/>
      <w:szCs w:val="26"/>
      <w:lang w:val="ru-RU" w:eastAsia="ru-RU" w:bidi="ar-SA"/>
    </w:rPr>
  </w:style>
  <w:style w:type="character" w:customStyle="1" w:styleId="69">
    <w:name w:val="ConsPlusNormal Знак"/>
    <w:link w:val="68"/>
    <w:qFormat/>
    <w:uiPriority w:val="99"/>
    <w:rPr>
      <w:rFonts w:ascii="Times New Roman" w:hAnsi="Times New Roman" w:eastAsia="Times New Roman" w:cs="Times New Roman"/>
      <w:sz w:val="26"/>
      <w:szCs w:val="26"/>
      <w:lang w:eastAsia="ru-RU"/>
    </w:rPr>
  </w:style>
  <w:style w:type="paragraph" w:customStyle="1" w:styleId="70">
    <w:name w:val="ConsPlusNonformat"/>
    <w:qFormat/>
    <w:uiPriority w:val="0"/>
    <w:pPr>
      <w:widowControl w:val="0"/>
      <w:autoSpaceDE w:val="0"/>
      <w:autoSpaceDN w:val="0"/>
      <w:adjustRightInd w:val="0"/>
      <w:spacing w:after="0" w:line="240" w:lineRule="auto"/>
    </w:pPr>
    <w:rPr>
      <w:rFonts w:ascii="Courier New" w:hAnsi="Courier New" w:cs="Courier New" w:eastAsiaTheme="minorEastAsia"/>
      <w:sz w:val="20"/>
      <w:szCs w:val="20"/>
      <w:lang w:val="ru-RU" w:eastAsia="ru-RU" w:bidi="ar-SA"/>
    </w:rPr>
  </w:style>
  <w:style w:type="paragraph" w:customStyle="1" w:styleId="71">
    <w:name w:val="ConsPlusTitle"/>
    <w:qFormat/>
    <w:uiPriority w:val="0"/>
    <w:pPr>
      <w:widowControl w:val="0"/>
      <w:autoSpaceDE w:val="0"/>
      <w:autoSpaceDN w:val="0"/>
      <w:adjustRightInd w:val="0"/>
      <w:spacing w:after="0" w:line="240" w:lineRule="auto"/>
    </w:pPr>
    <w:rPr>
      <w:rFonts w:ascii="Calibri" w:hAnsi="Calibri" w:cs="Calibri" w:eastAsiaTheme="minorEastAsia"/>
      <w:b/>
      <w:bCs/>
      <w:sz w:val="22"/>
      <w:szCs w:val="22"/>
      <w:lang w:val="ru-RU" w:eastAsia="ru-RU" w:bidi="ar-SA"/>
    </w:rPr>
  </w:style>
  <w:style w:type="paragraph" w:customStyle="1" w:styleId="72">
    <w:name w:val="ConsPlusCell"/>
    <w:qFormat/>
    <w:uiPriority w:val="99"/>
    <w:pPr>
      <w:widowControl w:val="0"/>
      <w:autoSpaceDE w:val="0"/>
      <w:autoSpaceDN w:val="0"/>
      <w:adjustRightInd w:val="0"/>
      <w:spacing w:after="0" w:line="240" w:lineRule="auto"/>
    </w:pPr>
    <w:rPr>
      <w:rFonts w:ascii="Calibri" w:hAnsi="Calibri" w:cs="Calibri" w:eastAsiaTheme="minorEastAsia"/>
      <w:sz w:val="22"/>
      <w:szCs w:val="22"/>
      <w:lang w:val="ru-RU" w:eastAsia="ru-RU" w:bidi="ar-SA"/>
    </w:rPr>
  </w:style>
  <w:style w:type="character" w:customStyle="1" w:styleId="73">
    <w:name w:val="Текст выноски Знак"/>
    <w:basedOn w:val="11"/>
    <w:link w:val="23"/>
    <w:qFormat/>
    <w:uiPriority w:val="99"/>
    <w:rPr>
      <w:rFonts w:ascii="Tahoma" w:hAnsi="Tahoma" w:cs="Tahoma"/>
      <w:sz w:val="16"/>
      <w:szCs w:val="16"/>
    </w:rPr>
  </w:style>
  <w:style w:type="character" w:customStyle="1" w:styleId="74">
    <w:name w:val="Текст примечания Знак"/>
    <w:basedOn w:val="11"/>
    <w:link w:val="29"/>
    <w:qFormat/>
    <w:uiPriority w:val="99"/>
    <w:rPr>
      <w:sz w:val="20"/>
      <w:szCs w:val="20"/>
    </w:rPr>
  </w:style>
  <w:style w:type="character" w:customStyle="1" w:styleId="75">
    <w:name w:val="Тема примечания Знак"/>
    <w:basedOn w:val="74"/>
    <w:link w:val="30"/>
    <w:qFormat/>
    <w:uiPriority w:val="99"/>
    <w:rPr>
      <w:b/>
      <w:bCs/>
      <w:sz w:val="20"/>
      <w:szCs w:val="20"/>
    </w:rPr>
  </w:style>
  <w:style w:type="character" w:customStyle="1" w:styleId="76">
    <w:name w:val="Текст сноски Знак"/>
    <w:basedOn w:val="11"/>
    <w:link w:val="32"/>
    <w:qFormat/>
    <w:uiPriority w:val="0"/>
    <w:rPr>
      <w:sz w:val="20"/>
      <w:szCs w:val="20"/>
    </w:rPr>
  </w:style>
  <w:style w:type="paragraph" w:styleId="77">
    <w:name w:val="No Spacing"/>
    <w:link w:val="715"/>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78">
    <w:name w:val="Верхний колонтитул Знак"/>
    <w:basedOn w:val="11"/>
    <w:link w:val="34"/>
    <w:qFormat/>
    <w:uiPriority w:val="99"/>
  </w:style>
  <w:style w:type="character" w:customStyle="1" w:styleId="79">
    <w:name w:val="Нижний колонтитул Знак"/>
    <w:basedOn w:val="11"/>
    <w:link w:val="49"/>
    <w:qFormat/>
    <w:uiPriority w:val="99"/>
  </w:style>
  <w:style w:type="character" w:customStyle="1" w:styleId="80">
    <w:name w:val="Текст концевой сноски Знак"/>
    <w:basedOn w:val="11"/>
    <w:link w:val="27"/>
    <w:qFormat/>
    <w:uiPriority w:val="99"/>
    <w:rPr>
      <w:sz w:val="20"/>
      <w:szCs w:val="20"/>
    </w:rPr>
  </w:style>
  <w:style w:type="paragraph" w:customStyle="1" w:styleId="81">
    <w:name w:val="Стиль 464"/>
    <w:basedOn w:val="32"/>
    <w:link w:val="82"/>
    <w:qFormat/>
    <w:uiPriority w:val="0"/>
    <w:rPr>
      <w:rFonts w:ascii="Times New Roman" w:hAnsi="Times New Roman"/>
    </w:rPr>
  </w:style>
  <w:style w:type="character" w:customStyle="1" w:styleId="82">
    <w:name w:val="Стиль 464 Знак"/>
    <w:basedOn w:val="76"/>
    <w:link w:val="81"/>
    <w:qFormat/>
    <w:uiPriority w:val="0"/>
    <w:rPr>
      <w:rFonts w:ascii="Times New Roman" w:hAnsi="Times New Roman"/>
      <w:sz w:val="20"/>
      <w:szCs w:val="20"/>
    </w:rPr>
  </w:style>
  <w:style w:type="paragraph" w:customStyle="1" w:styleId="83">
    <w:name w:val="Table Paragraph"/>
    <w:basedOn w:val="1"/>
    <w:qFormat/>
    <w:uiPriority w:val="1"/>
    <w:pPr>
      <w:widowControl w:val="0"/>
      <w:autoSpaceDE w:val="0"/>
      <w:autoSpaceDN w:val="0"/>
    </w:pPr>
    <w:rPr>
      <w:sz w:val="22"/>
      <w:szCs w:val="22"/>
      <w:lang w:eastAsia="en-US"/>
    </w:rPr>
  </w:style>
  <w:style w:type="character" w:customStyle="1" w:styleId="84">
    <w:name w:val="Основной текст 3 Знак"/>
    <w:basedOn w:val="11"/>
    <w:link w:val="53"/>
    <w:qFormat/>
    <w:uiPriority w:val="0"/>
    <w:rPr>
      <w:rFonts w:ascii="Times New Roman" w:hAnsi="Times New Roman" w:eastAsia="Times New Roman" w:cs="Times New Roman"/>
      <w:sz w:val="24"/>
      <w:szCs w:val="20"/>
      <w:lang w:eastAsia="ru-RU"/>
    </w:rPr>
  </w:style>
  <w:style w:type="paragraph" w:customStyle="1" w:styleId="85">
    <w:name w:val="ConsPlusDocList"/>
    <w:qFormat/>
    <w:uiPriority w:val="0"/>
    <w:pPr>
      <w:widowControl w:val="0"/>
      <w:autoSpaceDE w:val="0"/>
      <w:autoSpaceDN w:val="0"/>
      <w:spacing w:after="0" w:line="240" w:lineRule="auto"/>
    </w:pPr>
    <w:rPr>
      <w:rFonts w:ascii="Calibri" w:hAnsi="Calibri" w:eastAsia="Times New Roman" w:cs="Calibri"/>
      <w:sz w:val="22"/>
      <w:szCs w:val="20"/>
      <w:lang w:val="ru-RU" w:eastAsia="ru-RU" w:bidi="ar-SA"/>
    </w:rPr>
  </w:style>
  <w:style w:type="paragraph" w:customStyle="1" w:styleId="86">
    <w:name w:val="ConsPlusTitlePage"/>
    <w:qFormat/>
    <w:uiPriority w:val="0"/>
    <w:pPr>
      <w:widowControl w:val="0"/>
      <w:autoSpaceDE w:val="0"/>
      <w:autoSpaceDN w:val="0"/>
      <w:spacing w:after="0" w:line="240" w:lineRule="auto"/>
    </w:pPr>
    <w:rPr>
      <w:rFonts w:ascii="Tahoma" w:hAnsi="Tahoma" w:eastAsia="Times New Roman" w:cs="Tahoma"/>
      <w:sz w:val="20"/>
      <w:szCs w:val="20"/>
      <w:lang w:val="ru-RU" w:eastAsia="ru-RU" w:bidi="ar-SA"/>
    </w:rPr>
  </w:style>
  <w:style w:type="paragraph" w:customStyle="1" w:styleId="87">
    <w:name w:val="ConsPlusJurTerm"/>
    <w:qFormat/>
    <w:uiPriority w:val="0"/>
    <w:pPr>
      <w:widowControl w:val="0"/>
      <w:autoSpaceDE w:val="0"/>
      <w:autoSpaceDN w:val="0"/>
      <w:spacing w:after="0" w:line="240" w:lineRule="auto"/>
    </w:pPr>
    <w:rPr>
      <w:rFonts w:ascii="Tahoma" w:hAnsi="Tahoma" w:eastAsia="Times New Roman" w:cs="Tahoma"/>
      <w:sz w:val="26"/>
      <w:szCs w:val="20"/>
      <w:lang w:val="ru-RU" w:eastAsia="ru-RU" w:bidi="ar-SA"/>
    </w:rPr>
  </w:style>
  <w:style w:type="paragraph" w:customStyle="1" w:styleId="88">
    <w:name w:val="ConsPlusTextList"/>
    <w:qFormat/>
    <w:uiPriority w:val="0"/>
    <w:pPr>
      <w:widowControl w:val="0"/>
      <w:autoSpaceDE w:val="0"/>
      <w:autoSpaceDN w:val="0"/>
      <w:spacing w:after="0" w:line="240" w:lineRule="auto"/>
    </w:pPr>
    <w:rPr>
      <w:rFonts w:ascii="Arial" w:hAnsi="Arial" w:eastAsia="Times New Roman" w:cs="Arial"/>
      <w:sz w:val="20"/>
      <w:szCs w:val="20"/>
      <w:lang w:val="ru-RU" w:eastAsia="ru-RU" w:bidi="ar-SA"/>
    </w:rPr>
  </w:style>
  <w:style w:type="character" w:customStyle="1" w:styleId="89">
    <w:name w:val="Текст сноски Знак1"/>
    <w:link w:val="90"/>
    <w:semiHidden/>
    <w:qFormat/>
    <w:locked/>
    <w:uiPriority w:val="0"/>
  </w:style>
  <w:style w:type="paragraph" w:customStyle="1" w:styleId="90">
    <w:name w:val="Текст сноски1"/>
    <w:basedOn w:val="1"/>
    <w:next w:val="32"/>
    <w:link w:val="89"/>
    <w:semiHidden/>
    <w:qFormat/>
    <w:uiPriority w:val="99"/>
    <w:rPr>
      <w:rFonts w:asciiTheme="minorHAnsi" w:hAnsiTheme="minorHAnsi" w:eastAsiaTheme="minorHAnsi" w:cstheme="minorBidi"/>
      <w:sz w:val="22"/>
      <w:szCs w:val="22"/>
      <w:lang w:eastAsia="en-US"/>
    </w:rPr>
  </w:style>
  <w:style w:type="paragraph" w:customStyle="1" w:styleId="91">
    <w:name w:val="Default"/>
    <w:qFormat/>
    <w:uiPriority w:val="0"/>
    <w:pPr>
      <w:autoSpaceDE w:val="0"/>
      <w:autoSpaceDN w:val="0"/>
      <w:adjustRightInd w:val="0"/>
      <w:spacing w:after="0" w:line="240" w:lineRule="auto"/>
    </w:pPr>
    <w:rPr>
      <w:rFonts w:ascii="Calibri" w:hAnsi="Calibri" w:cs="Calibri" w:eastAsiaTheme="minorHAnsi"/>
      <w:color w:val="000000"/>
      <w:sz w:val="24"/>
      <w:szCs w:val="24"/>
      <w:lang w:val="ru-RU" w:eastAsia="en-US" w:bidi="ar-SA"/>
    </w:rPr>
  </w:style>
  <w:style w:type="character" w:customStyle="1" w:styleId="92">
    <w:name w:val="Основной текст 2 Знак"/>
    <w:basedOn w:val="11"/>
    <w:link w:val="24"/>
    <w:qFormat/>
    <w:uiPriority w:val="0"/>
    <w:rPr>
      <w:rFonts w:ascii="Times New Roman" w:hAnsi="Times New Roman" w:eastAsia="Times New Roman" w:cs="Times New Roman"/>
      <w:sz w:val="24"/>
      <w:szCs w:val="24"/>
      <w:lang w:eastAsia="ru-RU"/>
    </w:rPr>
  </w:style>
  <w:style w:type="paragraph" w:customStyle="1" w:styleId="93">
    <w:name w:val="заголовок 1"/>
    <w:basedOn w:val="1"/>
    <w:next w:val="1"/>
    <w:qFormat/>
    <w:uiPriority w:val="0"/>
    <w:pPr>
      <w:keepNext/>
      <w:widowControl w:val="0"/>
      <w:overflowPunct w:val="0"/>
      <w:autoSpaceDE w:val="0"/>
      <w:autoSpaceDN w:val="0"/>
      <w:adjustRightInd w:val="0"/>
      <w:jc w:val="center"/>
      <w:textAlignment w:val="baseline"/>
    </w:pPr>
    <w:rPr>
      <w:sz w:val="30"/>
    </w:rPr>
  </w:style>
  <w:style w:type="paragraph" w:customStyle="1" w:styleId="94">
    <w:name w:val="заголовок 2"/>
    <w:basedOn w:val="1"/>
    <w:next w:val="1"/>
    <w:qFormat/>
    <w:uiPriority w:val="0"/>
    <w:pPr>
      <w:keepNext/>
      <w:widowControl w:val="0"/>
      <w:overflowPunct w:val="0"/>
      <w:autoSpaceDE w:val="0"/>
      <w:autoSpaceDN w:val="0"/>
      <w:adjustRightInd w:val="0"/>
      <w:ind w:left="6237" w:right="118"/>
      <w:textAlignment w:val="baseline"/>
    </w:pPr>
    <w:rPr>
      <w:sz w:val="24"/>
    </w:rPr>
  </w:style>
  <w:style w:type="paragraph" w:customStyle="1" w:styleId="95">
    <w:name w:val="заголовок 3"/>
    <w:basedOn w:val="1"/>
    <w:next w:val="1"/>
    <w:qFormat/>
    <w:uiPriority w:val="0"/>
    <w:pPr>
      <w:keepNext/>
      <w:widowControl w:val="0"/>
      <w:overflowPunct w:val="0"/>
      <w:autoSpaceDE w:val="0"/>
      <w:autoSpaceDN w:val="0"/>
      <w:adjustRightInd w:val="0"/>
      <w:spacing w:line="312" w:lineRule="atLeast"/>
      <w:ind w:right="571" w:firstLine="567"/>
      <w:jc w:val="both"/>
      <w:textAlignment w:val="baseline"/>
    </w:pPr>
    <w:rPr>
      <w:sz w:val="24"/>
    </w:rPr>
  </w:style>
  <w:style w:type="character" w:customStyle="1" w:styleId="96">
    <w:name w:val="Основной текст Знак"/>
    <w:basedOn w:val="11"/>
    <w:link w:val="37"/>
    <w:qFormat/>
    <w:uiPriority w:val="0"/>
    <w:rPr>
      <w:rFonts w:ascii="Times New Roman" w:hAnsi="Times New Roman" w:eastAsia="Times New Roman" w:cs="Times New Roman"/>
      <w:sz w:val="28"/>
      <w:szCs w:val="20"/>
      <w:lang w:eastAsia="ru-RU"/>
    </w:rPr>
  </w:style>
  <w:style w:type="character" w:customStyle="1" w:styleId="97">
    <w:name w:val="Основной текст с отступом 3 Знак"/>
    <w:basedOn w:val="11"/>
    <w:link w:val="26"/>
    <w:qFormat/>
    <w:uiPriority w:val="0"/>
    <w:rPr>
      <w:rFonts w:ascii="Times New Roman" w:hAnsi="Times New Roman" w:eastAsia="Times New Roman" w:cs="Times New Roman"/>
      <w:b/>
      <w:bCs/>
      <w:sz w:val="28"/>
      <w:szCs w:val="28"/>
      <w:lang w:eastAsia="ru-RU"/>
    </w:rPr>
  </w:style>
  <w:style w:type="character" w:customStyle="1" w:styleId="98">
    <w:name w:val="Основной текст с отступом Знак"/>
    <w:basedOn w:val="11"/>
    <w:link w:val="45"/>
    <w:qFormat/>
    <w:uiPriority w:val="0"/>
    <w:rPr>
      <w:rFonts w:ascii="Times New Roman" w:hAnsi="Times New Roman" w:eastAsia="Times New Roman" w:cs="Times New Roman"/>
      <w:sz w:val="20"/>
      <w:szCs w:val="20"/>
      <w:lang w:eastAsia="ru-RU"/>
    </w:rPr>
  </w:style>
  <w:style w:type="table" w:customStyle="1" w:styleId="99">
    <w:name w:val="Сетка таблицы1"/>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
    <w:name w:val="Сетка таблицы2"/>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1">
    <w:name w:val="Сетка таблицы2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2">
    <w:name w:val="Сетка таблицы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3">
    <w:name w:val="Сетка таблицы21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4">
    <w:name w:val="Сетка таблицы4"/>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5">
    <w:name w:val="Сетка таблицы3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6">
    <w:name w:val="Сетка таблицы11"/>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7">
    <w:name w:val="Сетка таблицы5"/>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8">
    <w:name w:val="Сетка таблицы3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9">
    <w:name w:val="Сетка таблицы22"/>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0">
    <w:name w:val="xl65"/>
    <w:basedOn w:val="1"/>
    <w:qFormat/>
    <w:uiPriority w:val="0"/>
    <w:pPr>
      <w:spacing w:before="100" w:beforeAutospacing="1" w:after="100" w:afterAutospacing="1"/>
    </w:pPr>
    <w:rPr>
      <w:sz w:val="24"/>
      <w:szCs w:val="24"/>
    </w:rPr>
  </w:style>
  <w:style w:type="paragraph" w:customStyle="1" w:styleId="111">
    <w:name w:val="xl66"/>
    <w:basedOn w:val="1"/>
    <w:qFormat/>
    <w:uiPriority w:val="0"/>
    <w:pPr>
      <w:spacing w:before="100" w:beforeAutospacing="1" w:after="100" w:afterAutospacing="1"/>
      <w:textAlignment w:val="center"/>
    </w:pPr>
    <w:rPr>
      <w:sz w:val="24"/>
      <w:szCs w:val="24"/>
    </w:rPr>
  </w:style>
  <w:style w:type="paragraph" w:customStyle="1" w:styleId="112">
    <w:name w:val="xl67"/>
    <w:basedOn w:val="1"/>
    <w:qFormat/>
    <w:uiPriority w:val="0"/>
    <w:pPr>
      <w:spacing w:before="100" w:beforeAutospacing="1" w:after="100" w:afterAutospacing="1"/>
      <w:jc w:val="right"/>
    </w:pPr>
    <w:rPr>
      <w:sz w:val="16"/>
      <w:szCs w:val="16"/>
    </w:rPr>
  </w:style>
  <w:style w:type="paragraph" w:customStyle="1" w:styleId="113">
    <w:name w:val="xl68"/>
    <w:basedOn w:val="1"/>
    <w:qFormat/>
    <w:uiPriority w:val="0"/>
    <w:pPr>
      <w:spacing w:before="100" w:beforeAutospacing="1" w:after="100" w:afterAutospacing="1"/>
    </w:pPr>
    <w:rPr>
      <w:sz w:val="24"/>
      <w:szCs w:val="24"/>
    </w:rPr>
  </w:style>
  <w:style w:type="paragraph" w:customStyle="1" w:styleId="114">
    <w:name w:val="xl69"/>
    <w:basedOn w:val="1"/>
    <w:qFormat/>
    <w:uiPriority w:val="0"/>
    <w:pPr>
      <w:spacing w:before="100" w:beforeAutospacing="1" w:after="100" w:afterAutospacing="1"/>
    </w:pPr>
    <w:rPr>
      <w:b/>
      <w:bCs/>
      <w:sz w:val="24"/>
      <w:szCs w:val="24"/>
    </w:rPr>
  </w:style>
  <w:style w:type="paragraph" w:customStyle="1" w:styleId="115">
    <w:name w:val="xl70"/>
    <w:basedOn w:val="1"/>
    <w:qFormat/>
    <w:uiPriority w:val="0"/>
    <w:pPr>
      <w:shd w:val="clear" w:color="000000" w:fill="FFFFFF"/>
      <w:spacing w:before="100" w:beforeAutospacing="1" w:after="100" w:afterAutospacing="1"/>
    </w:pPr>
    <w:rPr>
      <w:sz w:val="24"/>
      <w:szCs w:val="24"/>
    </w:rPr>
  </w:style>
  <w:style w:type="paragraph" w:customStyle="1" w:styleId="116">
    <w:name w:val="xl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b/>
      <w:bCs/>
      <w:sz w:val="22"/>
      <w:szCs w:val="22"/>
    </w:rPr>
  </w:style>
  <w:style w:type="paragraph" w:customStyle="1" w:styleId="117">
    <w:name w:val="xl72"/>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right"/>
      <w:textAlignment w:val="center"/>
    </w:pPr>
    <w:rPr>
      <w:b/>
      <w:bCs/>
      <w:sz w:val="22"/>
      <w:szCs w:val="22"/>
    </w:rPr>
  </w:style>
  <w:style w:type="paragraph" w:customStyle="1" w:styleId="118">
    <w:name w:val="xl7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b/>
      <w:bCs/>
      <w:sz w:val="22"/>
      <w:szCs w:val="22"/>
    </w:rPr>
  </w:style>
  <w:style w:type="paragraph" w:customStyle="1" w:styleId="119">
    <w:name w:val="xl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sz w:val="22"/>
      <w:szCs w:val="22"/>
    </w:rPr>
  </w:style>
  <w:style w:type="paragraph" w:customStyle="1" w:styleId="120">
    <w:name w:val="xl75"/>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right"/>
      <w:textAlignment w:val="center"/>
    </w:pPr>
    <w:rPr>
      <w:sz w:val="22"/>
      <w:szCs w:val="22"/>
    </w:rPr>
  </w:style>
  <w:style w:type="paragraph" w:customStyle="1" w:styleId="121">
    <w:name w:val="xl7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sz w:val="22"/>
      <w:szCs w:val="22"/>
    </w:rPr>
  </w:style>
  <w:style w:type="paragraph" w:customStyle="1" w:styleId="122">
    <w:name w:val="xl7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sz w:val="22"/>
      <w:szCs w:val="22"/>
    </w:rPr>
  </w:style>
  <w:style w:type="paragraph" w:customStyle="1" w:styleId="123">
    <w:name w:val="xl78"/>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right"/>
      <w:textAlignment w:val="center"/>
    </w:pPr>
    <w:rPr>
      <w:sz w:val="22"/>
      <w:szCs w:val="22"/>
    </w:rPr>
  </w:style>
  <w:style w:type="paragraph" w:customStyle="1" w:styleId="124">
    <w:name w:val="xl79"/>
    <w:basedOn w:val="1"/>
    <w:qFormat/>
    <w:uiPriority w:val="0"/>
    <w:pPr>
      <w:pBdr>
        <w:top w:val="single" w:color="auto" w:sz="4" w:space="0"/>
        <w:left w:val="single" w:color="auto" w:sz="4" w:space="0"/>
        <w:bottom w:val="single" w:color="auto" w:sz="4" w:space="0"/>
        <w:right w:val="single" w:color="auto" w:sz="4" w:space="0"/>
      </w:pBdr>
      <w:shd w:val="clear" w:color="CCFFFF" w:fill="FFFFFF"/>
      <w:spacing w:before="100" w:beforeAutospacing="1" w:after="100" w:afterAutospacing="1"/>
      <w:jc w:val="right"/>
      <w:textAlignment w:val="center"/>
    </w:pPr>
    <w:rPr>
      <w:sz w:val="22"/>
      <w:szCs w:val="22"/>
    </w:rPr>
  </w:style>
  <w:style w:type="paragraph" w:customStyle="1" w:styleId="125">
    <w:name w:val="xl8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b/>
      <w:bCs/>
      <w:sz w:val="22"/>
      <w:szCs w:val="22"/>
    </w:rPr>
  </w:style>
  <w:style w:type="paragraph" w:customStyle="1" w:styleId="126">
    <w:name w:val="xl81"/>
    <w:basedOn w:val="1"/>
    <w:qFormat/>
    <w:uiPriority w:val="0"/>
    <w:pPr>
      <w:spacing w:before="100" w:beforeAutospacing="1" w:after="100" w:afterAutospacing="1"/>
      <w:jc w:val="right"/>
    </w:pPr>
    <w:rPr>
      <w:sz w:val="24"/>
      <w:szCs w:val="24"/>
    </w:rPr>
  </w:style>
  <w:style w:type="paragraph" w:customStyle="1" w:styleId="127">
    <w:name w:val="xl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2"/>
      <w:szCs w:val="22"/>
    </w:rPr>
  </w:style>
  <w:style w:type="paragraph" w:customStyle="1" w:styleId="128">
    <w:name w:val="xl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2"/>
      <w:szCs w:val="22"/>
    </w:rPr>
  </w:style>
  <w:style w:type="paragraph" w:customStyle="1" w:styleId="129">
    <w:name w:val="xl84"/>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textAlignment w:val="center"/>
    </w:pPr>
    <w:rPr>
      <w:b/>
      <w:bCs/>
      <w:sz w:val="22"/>
      <w:szCs w:val="22"/>
    </w:rPr>
  </w:style>
  <w:style w:type="paragraph" w:customStyle="1" w:styleId="130">
    <w:name w:val="xl85"/>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b/>
      <w:bCs/>
      <w:sz w:val="22"/>
      <w:szCs w:val="22"/>
    </w:rPr>
  </w:style>
  <w:style w:type="paragraph" w:customStyle="1" w:styleId="131">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b/>
      <w:bCs/>
      <w:sz w:val="22"/>
      <w:szCs w:val="22"/>
    </w:rPr>
  </w:style>
  <w:style w:type="paragraph" w:customStyle="1" w:styleId="132">
    <w:name w:val="xl8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sz w:val="22"/>
      <w:szCs w:val="22"/>
    </w:rPr>
  </w:style>
  <w:style w:type="paragraph" w:customStyle="1" w:styleId="133">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2"/>
      <w:szCs w:val="22"/>
    </w:rPr>
  </w:style>
  <w:style w:type="paragraph" w:customStyle="1" w:styleId="134">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135">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136">
    <w:name w:val="xl9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sz w:val="22"/>
      <w:szCs w:val="22"/>
    </w:rPr>
  </w:style>
  <w:style w:type="paragraph" w:customStyle="1" w:styleId="137">
    <w:name w:val="xl9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138">
    <w:name w:val="xl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2"/>
      <w:szCs w:val="22"/>
    </w:rPr>
  </w:style>
  <w:style w:type="paragraph" w:customStyle="1" w:styleId="139">
    <w:name w:val="xl9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2"/>
      <w:szCs w:val="22"/>
    </w:rPr>
  </w:style>
  <w:style w:type="paragraph" w:customStyle="1" w:styleId="140">
    <w:name w:val="xl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top"/>
    </w:pPr>
    <w:rPr>
      <w:sz w:val="22"/>
      <w:szCs w:val="22"/>
    </w:rPr>
  </w:style>
  <w:style w:type="paragraph" w:customStyle="1" w:styleId="141">
    <w:name w:val="xl9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sz w:val="22"/>
      <w:szCs w:val="22"/>
    </w:rPr>
  </w:style>
  <w:style w:type="paragraph" w:customStyle="1" w:styleId="142">
    <w:name w:val="xl97"/>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both"/>
      <w:textAlignment w:val="top"/>
    </w:pPr>
    <w:rPr>
      <w:sz w:val="22"/>
      <w:szCs w:val="22"/>
    </w:rPr>
  </w:style>
  <w:style w:type="paragraph" w:customStyle="1" w:styleId="143">
    <w:name w:val="xl98"/>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sz w:val="22"/>
      <w:szCs w:val="22"/>
    </w:rPr>
  </w:style>
  <w:style w:type="paragraph" w:customStyle="1" w:styleId="144">
    <w:name w:val="xl99"/>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sz w:val="22"/>
      <w:szCs w:val="22"/>
    </w:rPr>
  </w:style>
  <w:style w:type="paragraph" w:customStyle="1" w:styleId="145">
    <w:name w:val="xl100"/>
    <w:basedOn w:val="1"/>
    <w:qFormat/>
    <w:uiPriority w:val="0"/>
    <w:pPr>
      <w:pBdr>
        <w:top w:val="single" w:color="auto" w:sz="4" w:space="0"/>
        <w:left w:val="single" w:color="auto" w:sz="4" w:space="0"/>
        <w:bottom w:val="single" w:color="auto" w:sz="4" w:space="0"/>
        <w:right w:val="single" w:color="auto" w:sz="4" w:space="0"/>
      </w:pBdr>
      <w:shd w:val="clear" w:color="CCFFFF" w:fill="DAEEF3"/>
      <w:spacing w:before="100" w:beforeAutospacing="1" w:after="100" w:afterAutospacing="1"/>
      <w:jc w:val="center"/>
      <w:textAlignment w:val="center"/>
    </w:pPr>
    <w:rPr>
      <w:sz w:val="22"/>
      <w:szCs w:val="22"/>
    </w:rPr>
  </w:style>
  <w:style w:type="paragraph" w:customStyle="1" w:styleId="146">
    <w:name w:val="xl101"/>
    <w:basedOn w:val="1"/>
    <w:qFormat/>
    <w:uiPriority w:val="0"/>
    <w:pPr>
      <w:pBdr>
        <w:top w:val="single" w:color="auto" w:sz="4" w:space="0"/>
        <w:left w:val="single" w:color="auto" w:sz="4" w:space="0"/>
        <w:bottom w:val="single" w:color="auto" w:sz="4" w:space="0"/>
        <w:right w:val="single" w:color="auto" w:sz="4" w:space="0"/>
      </w:pBdr>
      <w:shd w:val="clear" w:color="CCFFFF" w:fill="DAEEF3"/>
      <w:spacing w:before="100" w:beforeAutospacing="1" w:after="100" w:afterAutospacing="1"/>
      <w:jc w:val="right"/>
      <w:textAlignment w:val="center"/>
    </w:pPr>
    <w:rPr>
      <w:sz w:val="22"/>
      <w:szCs w:val="22"/>
    </w:rPr>
  </w:style>
  <w:style w:type="paragraph" w:customStyle="1" w:styleId="147">
    <w:name w:val="xl10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2"/>
      <w:szCs w:val="22"/>
    </w:rPr>
  </w:style>
  <w:style w:type="paragraph" w:customStyle="1" w:styleId="148">
    <w:name w:val="xl103"/>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right"/>
      <w:textAlignment w:val="center"/>
    </w:pPr>
    <w:rPr>
      <w:sz w:val="22"/>
      <w:szCs w:val="22"/>
    </w:rPr>
  </w:style>
  <w:style w:type="paragraph" w:customStyle="1" w:styleId="149">
    <w:name w:val="xl10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b/>
      <w:bCs/>
      <w:sz w:val="22"/>
      <w:szCs w:val="22"/>
    </w:rPr>
  </w:style>
  <w:style w:type="paragraph" w:customStyle="1" w:styleId="150">
    <w:name w:val="xl10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sz w:val="22"/>
      <w:szCs w:val="22"/>
    </w:rPr>
  </w:style>
  <w:style w:type="paragraph" w:customStyle="1" w:styleId="151">
    <w:name w:val="xl10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sz w:val="22"/>
      <w:szCs w:val="22"/>
    </w:rPr>
  </w:style>
  <w:style w:type="paragraph" w:customStyle="1" w:styleId="152">
    <w:name w:val="xl107"/>
    <w:basedOn w:val="1"/>
    <w:qFormat/>
    <w:uiPriority w:val="0"/>
    <w:pPr>
      <w:pBdr>
        <w:top w:val="single" w:color="auto" w:sz="4" w:space="0"/>
        <w:left w:val="single" w:color="auto" w:sz="4" w:space="0"/>
        <w:bottom w:val="single" w:color="auto" w:sz="4" w:space="0"/>
        <w:right w:val="single" w:color="auto" w:sz="4" w:space="0"/>
      </w:pBdr>
      <w:shd w:val="clear" w:color="CCFFFF" w:fill="FFFFFF"/>
      <w:spacing w:before="100" w:beforeAutospacing="1" w:after="100" w:afterAutospacing="1"/>
      <w:jc w:val="center"/>
      <w:textAlignment w:val="center"/>
    </w:pPr>
    <w:rPr>
      <w:sz w:val="22"/>
      <w:szCs w:val="22"/>
    </w:rPr>
  </w:style>
  <w:style w:type="paragraph" w:customStyle="1" w:styleId="153">
    <w:name w:val="xl10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color w:val="000000"/>
      <w:sz w:val="22"/>
      <w:szCs w:val="22"/>
    </w:rPr>
  </w:style>
  <w:style w:type="paragraph" w:customStyle="1" w:styleId="154">
    <w:name w:val="xl10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both"/>
      <w:textAlignment w:val="top"/>
    </w:pPr>
    <w:rPr>
      <w:sz w:val="22"/>
      <w:szCs w:val="22"/>
    </w:rPr>
  </w:style>
  <w:style w:type="paragraph" w:customStyle="1" w:styleId="155">
    <w:name w:val="xl110"/>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sz w:val="22"/>
      <w:szCs w:val="22"/>
    </w:rPr>
  </w:style>
  <w:style w:type="paragraph" w:customStyle="1" w:styleId="156">
    <w:name w:val="xl111"/>
    <w:basedOn w:val="1"/>
    <w:qFormat/>
    <w:uiPriority w:val="0"/>
    <w:pPr>
      <w:pBdr>
        <w:top w:val="single" w:color="auto" w:sz="4" w:space="0"/>
        <w:left w:val="single" w:color="auto" w:sz="4" w:space="0"/>
        <w:bottom w:val="single" w:color="auto" w:sz="4" w:space="0"/>
        <w:right w:val="single" w:color="auto" w:sz="4" w:space="0"/>
      </w:pBdr>
      <w:shd w:val="clear" w:color="CCFFFF" w:fill="DAEEF3"/>
      <w:spacing w:before="100" w:beforeAutospacing="1" w:after="100" w:afterAutospacing="1"/>
      <w:jc w:val="center"/>
      <w:textAlignment w:val="center"/>
    </w:pPr>
    <w:rPr>
      <w:sz w:val="22"/>
      <w:szCs w:val="22"/>
    </w:rPr>
  </w:style>
  <w:style w:type="paragraph" w:customStyle="1" w:styleId="157">
    <w:name w:val="xl112"/>
    <w:basedOn w:val="1"/>
    <w:qFormat/>
    <w:uiPriority w:val="0"/>
    <w:pPr>
      <w:pBdr>
        <w:top w:val="single" w:color="auto" w:sz="4" w:space="0"/>
        <w:left w:val="single" w:color="auto" w:sz="4" w:space="0"/>
        <w:bottom w:val="single" w:color="auto" w:sz="4" w:space="0"/>
        <w:right w:val="single" w:color="auto" w:sz="4" w:space="0"/>
      </w:pBdr>
      <w:shd w:val="clear" w:color="CCFFFF" w:fill="DAEEF3"/>
      <w:spacing w:before="100" w:beforeAutospacing="1" w:after="100" w:afterAutospacing="1"/>
      <w:jc w:val="right"/>
      <w:textAlignment w:val="center"/>
    </w:pPr>
    <w:rPr>
      <w:sz w:val="22"/>
      <w:szCs w:val="22"/>
    </w:rPr>
  </w:style>
  <w:style w:type="paragraph" w:customStyle="1" w:styleId="158">
    <w:name w:val="xl11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sz w:val="22"/>
      <w:szCs w:val="22"/>
    </w:rPr>
  </w:style>
  <w:style w:type="paragraph" w:customStyle="1" w:styleId="159">
    <w:name w:val="xl114"/>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textAlignment w:val="center"/>
    </w:pPr>
    <w:rPr>
      <w:sz w:val="22"/>
      <w:szCs w:val="22"/>
    </w:rPr>
  </w:style>
  <w:style w:type="paragraph" w:customStyle="1" w:styleId="160">
    <w:name w:val="xl11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sz w:val="22"/>
      <w:szCs w:val="22"/>
    </w:rPr>
  </w:style>
  <w:style w:type="paragraph" w:customStyle="1" w:styleId="161">
    <w:name w:val="xl116"/>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textAlignment w:val="top"/>
    </w:pPr>
    <w:rPr>
      <w:sz w:val="22"/>
      <w:szCs w:val="22"/>
    </w:rPr>
  </w:style>
  <w:style w:type="paragraph" w:customStyle="1" w:styleId="162">
    <w:name w:val="xl11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sz w:val="22"/>
      <w:szCs w:val="22"/>
    </w:rPr>
  </w:style>
  <w:style w:type="paragraph" w:customStyle="1" w:styleId="163">
    <w:name w:val="xl11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both"/>
      <w:textAlignment w:val="center"/>
    </w:pPr>
    <w:rPr>
      <w:sz w:val="22"/>
      <w:szCs w:val="22"/>
    </w:rPr>
  </w:style>
  <w:style w:type="paragraph" w:customStyle="1" w:styleId="164">
    <w:name w:val="xl11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sz w:val="22"/>
      <w:szCs w:val="22"/>
    </w:rPr>
  </w:style>
  <w:style w:type="paragraph" w:customStyle="1" w:styleId="165">
    <w:name w:val="xl120"/>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textAlignment w:val="center"/>
    </w:pPr>
    <w:rPr>
      <w:sz w:val="22"/>
      <w:szCs w:val="22"/>
    </w:rPr>
  </w:style>
  <w:style w:type="paragraph" w:customStyle="1" w:styleId="166">
    <w:name w:val="xl121"/>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textAlignment w:val="center"/>
    </w:pPr>
    <w:rPr>
      <w:b/>
      <w:bCs/>
      <w:sz w:val="22"/>
      <w:szCs w:val="22"/>
    </w:rPr>
  </w:style>
  <w:style w:type="paragraph" w:customStyle="1" w:styleId="167">
    <w:name w:val="xl122"/>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b/>
      <w:bCs/>
      <w:sz w:val="22"/>
      <w:szCs w:val="22"/>
    </w:rPr>
  </w:style>
  <w:style w:type="paragraph" w:customStyle="1" w:styleId="168">
    <w:name w:val="xl123"/>
    <w:basedOn w:val="1"/>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b/>
      <w:bCs/>
      <w:sz w:val="22"/>
      <w:szCs w:val="22"/>
    </w:rPr>
  </w:style>
  <w:style w:type="paragraph" w:customStyle="1" w:styleId="169">
    <w:name w:val="xl12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sz w:val="22"/>
      <w:szCs w:val="22"/>
    </w:rPr>
  </w:style>
  <w:style w:type="paragraph" w:customStyle="1" w:styleId="170">
    <w:name w:val="xl12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sz w:val="22"/>
      <w:szCs w:val="22"/>
    </w:rPr>
  </w:style>
  <w:style w:type="paragraph" w:customStyle="1" w:styleId="171">
    <w:name w:val="xl12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b/>
      <w:bCs/>
      <w:sz w:val="22"/>
      <w:szCs w:val="22"/>
    </w:rPr>
  </w:style>
  <w:style w:type="paragraph" w:customStyle="1" w:styleId="172">
    <w:name w:val="xl12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sz w:val="22"/>
      <w:szCs w:val="22"/>
    </w:rPr>
  </w:style>
  <w:style w:type="paragraph" w:customStyle="1" w:styleId="173">
    <w:name w:val="xl12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sz w:val="22"/>
      <w:szCs w:val="22"/>
    </w:rPr>
  </w:style>
  <w:style w:type="paragraph" w:customStyle="1" w:styleId="174">
    <w:name w:val="xl12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sz w:val="22"/>
      <w:szCs w:val="22"/>
    </w:rPr>
  </w:style>
  <w:style w:type="paragraph" w:customStyle="1" w:styleId="175">
    <w:name w:val="xl1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sz w:val="22"/>
      <w:szCs w:val="22"/>
    </w:rPr>
  </w:style>
  <w:style w:type="paragraph" w:customStyle="1" w:styleId="176">
    <w:name w:val="xl131"/>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sz w:val="22"/>
      <w:szCs w:val="22"/>
    </w:rPr>
  </w:style>
  <w:style w:type="paragraph" w:customStyle="1" w:styleId="177">
    <w:name w:val="xl13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both"/>
      <w:textAlignment w:val="center"/>
    </w:pPr>
    <w:rPr>
      <w:sz w:val="22"/>
      <w:szCs w:val="22"/>
    </w:rPr>
  </w:style>
  <w:style w:type="paragraph" w:customStyle="1" w:styleId="178">
    <w:name w:val="xl133"/>
    <w:basedOn w:val="1"/>
    <w:qFormat/>
    <w:uiPriority w:val="0"/>
    <w:pPr>
      <w:pBdr>
        <w:top w:val="single" w:color="auto" w:sz="4" w:space="0"/>
        <w:left w:val="single" w:color="auto" w:sz="4" w:space="0"/>
        <w:right w:val="single" w:color="auto" w:sz="4" w:space="0"/>
      </w:pBdr>
      <w:shd w:val="clear" w:color="000000" w:fill="DAEEF3"/>
      <w:spacing w:before="100" w:beforeAutospacing="1" w:after="100" w:afterAutospacing="1"/>
      <w:jc w:val="center"/>
      <w:textAlignment w:val="center"/>
    </w:pPr>
    <w:rPr>
      <w:sz w:val="22"/>
      <w:szCs w:val="22"/>
    </w:rPr>
  </w:style>
  <w:style w:type="paragraph" w:customStyle="1" w:styleId="179">
    <w:name w:val="xl134"/>
    <w:basedOn w:val="1"/>
    <w:qFormat/>
    <w:uiPriority w:val="0"/>
    <w:pPr>
      <w:spacing w:before="100" w:beforeAutospacing="1" w:after="100" w:afterAutospacing="1"/>
      <w:jc w:val="right"/>
    </w:pPr>
    <w:rPr>
      <w:sz w:val="22"/>
      <w:szCs w:val="22"/>
    </w:rPr>
  </w:style>
  <w:style w:type="paragraph" w:customStyle="1" w:styleId="180">
    <w:name w:val="xl135"/>
    <w:basedOn w:val="1"/>
    <w:qFormat/>
    <w:uiPriority w:val="0"/>
    <w:pPr>
      <w:spacing w:before="100" w:beforeAutospacing="1" w:after="100" w:afterAutospacing="1"/>
    </w:pPr>
    <w:rPr>
      <w:sz w:val="22"/>
      <w:szCs w:val="22"/>
    </w:rPr>
  </w:style>
  <w:style w:type="paragraph" w:customStyle="1" w:styleId="181">
    <w:name w:val="xl136"/>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color w:val="000000"/>
      <w:sz w:val="22"/>
      <w:szCs w:val="22"/>
    </w:rPr>
  </w:style>
  <w:style w:type="paragraph" w:customStyle="1" w:styleId="182">
    <w:name w:val="xl137"/>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sz w:val="22"/>
      <w:szCs w:val="22"/>
    </w:rPr>
  </w:style>
  <w:style w:type="paragraph" w:customStyle="1" w:styleId="183">
    <w:name w:val="xl138"/>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center"/>
      <w:textAlignment w:val="center"/>
    </w:pPr>
    <w:rPr>
      <w:sz w:val="22"/>
      <w:szCs w:val="22"/>
    </w:rPr>
  </w:style>
  <w:style w:type="paragraph" w:customStyle="1" w:styleId="184">
    <w:name w:val="xl139"/>
    <w:basedOn w:val="1"/>
    <w:qFormat/>
    <w:uiPriority w:val="0"/>
    <w:pPr>
      <w:spacing w:before="100" w:beforeAutospacing="1" w:after="100" w:afterAutospacing="1"/>
    </w:pPr>
    <w:rPr>
      <w:sz w:val="22"/>
      <w:szCs w:val="22"/>
    </w:rPr>
  </w:style>
  <w:style w:type="paragraph" w:customStyle="1" w:styleId="185">
    <w:name w:val="xl140"/>
    <w:basedOn w:val="1"/>
    <w:qFormat/>
    <w:uiPriority w:val="0"/>
    <w:pPr>
      <w:pBdr>
        <w:top w:val="single" w:color="auto" w:sz="4" w:space="0"/>
        <w:left w:val="single" w:color="auto" w:sz="4" w:space="0"/>
        <w:bottom w:val="single" w:color="auto" w:sz="4" w:space="0"/>
        <w:right w:val="single" w:color="auto" w:sz="4" w:space="0"/>
      </w:pBdr>
      <w:shd w:val="clear" w:color="000000" w:fill="DAEEF3"/>
      <w:spacing w:before="100" w:beforeAutospacing="1" w:after="100" w:afterAutospacing="1"/>
      <w:jc w:val="both"/>
      <w:textAlignment w:val="top"/>
    </w:pPr>
    <w:rPr>
      <w:sz w:val="22"/>
      <w:szCs w:val="22"/>
    </w:rPr>
  </w:style>
  <w:style w:type="paragraph" w:customStyle="1" w:styleId="186">
    <w:name w:val="xl1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187">
    <w:name w:val="xl1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2"/>
      <w:szCs w:val="22"/>
    </w:rPr>
  </w:style>
  <w:style w:type="paragraph" w:customStyle="1" w:styleId="188">
    <w:name w:val="xl14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color w:val="000000"/>
      <w:sz w:val="22"/>
      <w:szCs w:val="22"/>
    </w:rPr>
  </w:style>
  <w:style w:type="paragraph" w:customStyle="1" w:styleId="189">
    <w:name w:val="xl1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both"/>
      <w:textAlignment w:val="center"/>
    </w:pPr>
    <w:rPr>
      <w:color w:val="000000"/>
      <w:sz w:val="22"/>
      <w:szCs w:val="22"/>
    </w:rPr>
  </w:style>
  <w:style w:type="paragraph" w:customStyle="1" w:styleId="190">
    <w:name w:val="xl1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sz w:val="22"/>
      <w:szCs w:val="22"/>
    </w:rPr>
  </w:style>
  <w:style w:type="paragraph" w:customStyle="1" w:styleId="191">
    <w:name w:val="xl1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2"/>
      <w:szCs w:val="22"/>
    </w:rPr>
  </w:style>
  <w:style w:type="paragraph" w:customStyle="1" w:styleId="192">
    <w:name w:val="xl147"/>
    <w:basedOn w:val="1"/>
    <w:qFormat/>
    <w:uiPriority w:val="0"/>
    <w:pPr>
      <w:spacing w:before="100" w:beforeAutospacing="1" w:after="100" w:afterAutospacing="1"/>
      <w:jc w:val="center"/>
    </w:pPr>
    <w:rPr>
      <w:sz w:val="28"/>
      <w:szCs w:val="28"/>
    </w:rPr>
  </w:style>
  <w:style w:type="paragraph" w:customStyle="1" w:styleId="193">
    <w:name w:val="xl148"/>
    <w:basedOn w:val="1"/>
    <w:qFormat/>
    <w:uiPriority w:val="0"/>
    <w:pPr>
      <w:spacing w:before="100" w:beforeAutospacing="1" w:after="100" w:afterAutospacing="1"/>
      <w:jc w:val="right"/>
      <w:textAlignment w:val="center"/>
    </w:pPr>
    <w:rPr>
      <w:sz w:val="22"/>
      <w:szCs w:val="22"/>
    </w:rPr>
  </w:style>
  <w:style w:type="paragraph" w:customStyle="1" w:styleId="194">
    <w:name w:val="Знак"/>
    <w:basedOn w:val="1"/>
    <w:qFormat/>
    <w:uiPriority w:val="0"/>
    <w:pPr>
      <w:spacing w:after="160" w:line="240" w:lineRule="exact"/>
    </w:pPr>
    <w:rPr>
      <w:rFonts w:ascii="Verdana" w:hAnsi="Verdana" w:cs="Verdana"/>
      <w:lang w:val="en-US" w:eastAsia="en-US"/>
    </w:rPr>
  </w:style>
  <w:style w:type="table" w:customStyle="1" w:styleId="195">
    <w:name w:val="Сетка таблицы6"/>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6">
    <w:name w:val="Сетка таблицы3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7">
    <w:name w:val="Сетка таблицы2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98">
    <w:name w:val="Сетка таблицы7"/>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99">
    <w:name w:val="Стандартный HTML Знак"/>
    <w:basedOn w:val="11"/>
    <w:link w:val="56"/>
    <w:qFormat/>
    <w:uiPriority w:val="99"/>
    <w:rPr>
      <w:rFonts w:ascii="Courier New" w:hAnsi="Courier New" w:eastAsia="Times New Roman" w:cs="Courier New"/>
      <w:sz w:val="20"/>
      <w:szCs w:val="20"/>
      <w:lang w:eastAsia="ru-RU"/>
    </w:rPr>
  </w:style>
  <w:style w:type="paragraph" w:customStyle="1" w:styleId="200">
    <w:name w:val="Основной шрифт абзаца1"/>
    <w:qFormat/>
    <w:uiPriority w:val="99"/>
    <w:pPr>
      <w:spacing w:after="200" w:line="276" w:lineRule="auto"/>
    </w:pPr>
    <w:rPr>
      <w:rFonts w:ascii="Calibri" w:hAnsi="Calibri" w:eastAsia="Times New Roman" w:cs="Times New Roman"/>
      <w:color w:val="000000"/>
      <w:sz w:val="22"/>
      <w:szCs w:val="20"/>
      <w:lang w:val="ru-RU" w:eastAsia="ru-RU" w:bidi="ar-SA"/>
    </w:rPr>
  </w:style>
  <w:style w:type="paragraph" w:customStyle="1" w:styleId="201">
    <w:name w:val="Заголовок №1"/>
    <w:basedOn w:val="1"/>
    <w:link w:val="842"/>
    <w:qFormat/>
    <w:uiPriority w:val="0"/>
    <w:pPr>
      <w:shd w:val="clear" w:color="auto" w:fill="FFFFFF"/>
      <w:spacing w:after="200" w:line="288" w:lineRule="exact"/>
      <w:jc w:val="center"/>
      <w:outlineLvl w:val="0"/>
    </w:pPr>
    <w:rPr>
      <w:sz w:val="26"/>
      <w:szCs w:val="26"/>
    </w:rPr>
  </w:style>
  <w:style w:type="character" w:customStyle="1" w:styleId="202">
    <w:name w:val="Основной текст (2)_"/>
    <w:basedOn w:val="11"/>
    <w:link w:val="203"/>
    <w:qFormat/>
    <w:locked/>
    <w:uiPriority w:val="0"/>
    <w:rPr>
      <w:rFonts w:ascii="Times New Roman" w:hAnsi="Times New Roman" w:eastAsia="Times New Roman" w:cs="Times New Roman"/>
      <w:sz w:val="26"/>
      <w:szCs w:val="26"/>
      <w:shd w:val="clear" w:color="auto" w:fill="FFFFFF"/>
    </w:rPr>
  </w:style>
  <w:style w:type="paragraph" w:customStyle="1" w:styleId="203">
    <w:name w:val="Основной текст (2)2"/>
    <w:basedOn w:val="1"/>
    <w:link w:val="202"/>
    <w:qFormat/>
    <w:uiPriority w:val="0"/>
    <w:pPr>
      <w:shd w:val="clear" w:color="auto" w:fill="FFFFFF"/>
      <w:spacing w:before="200" w:line="518" w:lineRule="exact"/>
      <w:jc w:val="center"/>
    </w:pPr>
    <w:rPr>
      <w:sz w:val="26"/>
      <w:szCs w:val="26"/>
      <w:lang w:eastAsia="en-US"/>
    </w:rPr>
  </w:style>
  <w:style w:type="paragraph" w:customStyle="1" w:styleId="204">
    <w:name w:val="Подпись к картинке"/>
    <w:basedOn w:val="1"/>
    <w:qFormat/>
    <w:uiPriority w:val="99"/>
    <w:pPr>
      <w:shd w:val="clear" w:color="auto" w:fill="FFFFFF"/>
      <w:spacing w:line="332" w:lineRule="exact"/>
    </w:pPr>
    <w:rPr>
      <w:sz w:val="30"/>
      <w:szCs w:val="30"/>
      <w:lang w:val="en-US" w:eastAsia="en-US" w:bidi="en-US"/>
    </w:rPr>
  </w:style>
  <w:style w:type="character" w:customStyle="1" w:styleId="205">
    <w:name w:val="Колонтитул_"/>
    <w:basedOn w:val="11"/>
    <w:link w:val="206"/>
    <w:qFormat/>
    <w:locked/>
    <w:uiPriority w:val="0"/>
    <w:rPr>
      <w:rFonts w:ascii="Times New Roman" w:hAnsi="Times New Roman" w:eastAsia="Times New Roman" w:cs="Times New Roman"/>
      <w:sz w:val="26"/>
      <w:szCs w:val="26"/>
      <w:shd w:val="clear" w:color="auto" w:fill="FFFFFF"/>
    </w:rPr>
  </w:style>
  <w:style w:type="paragraph" w:customStyle="1" w:styleId="206">
    <w:name w:val="Колонтитул1"/>
    <w:basedOn w:val="1"/>
    <w:link w:val="205"/>
    <w:qFormat/>
    <w:uiPriority w:val="0"/>
    <w:pPr>
      <w:shd w:val="clear" w:color="auto" w:fill="FFFFFF"/>
      <w:spacing w:line="288" w:lineRule="exact"/>
    </w:pPr>
    <w:rPr>
      <w:sz w:val="26"/>
      <w:szCs w:val="26"/>
      <w:lang w:eastAsia="en-US"/>
    </w:rPr>
  </w:style>
  <w:style w:type="character" w:customStyle="1" w:styleId="207">
    <w:name w:val="Основной текст (2)"/>
    <w:basedOn w:val="202"/>
    <w:qFormat/>
    <w:uiPriority w:val="0"/>
    <w:rPr>
      <w:rFonts w:ascii="Times New Roman" w:hAnsi="Times New Roman" w:eastAsia="Times New Roman" w:cs="Times New Roman"/>
      <w:color w:val="000000"/>
      <w:spacing w:val="0"/>
      <w:w w:val="100"/>
      <w:position w:val="0"/>
      <w:sz w:val="26"/>
      <w:szCs w:val="26"/>
      <w:u w:val="single"/>
      <w:shd w:val="clear" w:color="auto" w:fill="FFFFFF"/>
      <w:lang w:val="ru-RU" w:eastAsia="ru-RU" w:bidi="ru-RU"/>
    </w:rPr>
  </w:style>
  <w:style w:type="character" w:customStyle="1" w:styleId="208">
    <w:name w:val="Основной текст (2)1"/>
    <w:basedOn w:val="202"/>
    <w:qFormat/>
    <w:uiPriority w:val="0"/>
    <w:rPr>
      <w:rFonts w:ascii="Times New Roman" w:hAnsi="Times New Roman" w:eastAsia="Times New Roman" w:cs="Times New Roman"/>
      <w:color w:val="000000"/>
      <w:spacing w:val="0"/>
      <w:w w:val="100"/>
      <w:position w:val="0"/>
      <w:sz w:val="26"/>
      <w:szCs w:val="26"/>
      <w:u w:val="none"/>
      <w:shd w:val="clear" w:color="auto" w:fill="FFFFFF"/>
      <w:lang w:val="ru-RU" w:eastAsia="ru-RU" w:bidi="ru-RU"/>
    </w:rPr>
  </w:style>
  <w:style w:type="character" w:customStyle="1" w:styleId="209">
    <w:name w:val="Колонтитул"/>
    <w:basedOn w:val="205"/>
    <w:qFormat/>
    <w:uiPriority w:val="0"/>
    <w:rPr>
      <w:rFonts w:ascii="Times New Roman" w:hAnsi="Times New Roman" w:eastAsia="Times New Roman" w:cs="Times New Roman"/>
      <w:color w:val="000000"/>
      <w:spacing w:val="0"/>
      <w:w w:val="100"/>
      <w:position w:val="0"/>
      <w:sz w:val="26"/>
      <w:szCs w:val="26"/>
      <w:u w:val="none"/>
      <w:shd w:val="clear" w:color="auto" w:fill="FFFFFF"/>
      <w:lang w:val="ru-RU" w:eastAsia="ru-RU" w:bidi="ru-RU"/>
    </w:rPr>
  </w:style>
  <w:style w:type="paragraph" w:customStyle="1" w:styleId="210">
    <w:name w:val="font5"/>
    <w:basedOn w:val="1"/>
    <w:qFormat/>
    <w:uiPriority w:val="0"/>
    <w:pPr>
      <w:spacing w:before="100" w:beforeAutospacing="1" w:after="100" w:afterAutospacing="1"/>
    </w:pPr>
    <w:rPr>
      <w:sz w:val="24"/>
      <w:szCs w:val="24"/>
    </w:rPr>
  </w:style>
  <w:style w:type="paragraph" w:customStyle="1" w:styleId="211">
    <w:name w:val="xl149"/>
    <w:basedOn w:val="1"/>
    <w:qFormat/>
    <w:uiPriority w:val="0"/>
    <w:pPr>
      <w:pBdr>
        <w:top w:val="single" w:color="auto" w:sz="4" w:space="0"/>
        <w:bottom w:val="single" w:color="auto" w:sz="4" w:space="0"/>
      </w:pBdr>
      <w:spacing w:before="100" w:beforeAutospacing="1" w:after="100" w:afterAutospacing="1"/>
      <w:jc w:val="center"/>
      <w:textAlignment w:val="center"/>
    </w:pPr>
    <w:rPr>
      <w:b/>
      <w:bCs/>
      <w:color w:val="000000"/>
      <w:sz w:val="24"/>
      <w:szCs w:val="24"/>
    </w:rPr>
  </w:style>
  <w:style w:type="paragraph" w:customStyle="1" w:styleId="212">
    <w:name w:val="xl150"/>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b/>
      <w:bCs/>
      <w:color w:val="000000"/>
      <w:sz w:val="24"/>
      <w:szCs w:val="24"/>
    </w:rPr>
  </w:style>
  <w:style w:type="paragraph" w:customStyle="1" w:styleId="213">
    <w:name w:val="xl151"/>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sz w:val="24"/>
      <w:szCs w:val="24"/>
    </w:rPr>
  </w:style>
  <w:style w:type="paragraph" w:customStyle="1" w:styleId="214">
    <w:name w:val="xl152"/>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b/>
      <w:bCs/>
      <w:color w:val="000000"/>
      <w:sz w:val="22"/>
      <w:szCs w:val="22"/>
    </w:rPr>
  </w:style>
  <w:style w:type="paragraph" w:customStyle="1" w:styleId="215">
    <w:name w:val="xl153"/>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sz w:val="22"/>
      <w:szCs w:val="22"/>
    </w:rPr>
  </w:style>
  <w:style w:type="paragraph" w:customStyle="1" w:styleId="216">
    <w:name w:val="xl154"/>
    <w:basedOn w:val="1"/>
    <w:qFormat/>
    <w:uiPriority w:val="0"/>
    <w:pP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217">
    <w:name w:val="xl155"/>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18">
    <w:name w:val="xl156"/>
    <w:basedOn w:val="1"/>
    <w:qFormat/>
    <w:uiPriority w:val="0"/>
    <w:pPr>
      <w:pBdr>
        <w:top w:val="single" w:color="auto" w:sz="4" w:space="0"/>
        <w:left w:val="single" w:color="auto" w:sz="4" w:space="0"/>
        <w:bottom w:val="single" w:color="auto" w:sz="4" w:space="0"/>
        <w:right w:val="single" w:color="auto" w:sz="4" w:space="0"/>
      </w:pBdr>
      <w:shd w:val="clear" w:color="000000" w:fill="FDE9D9"/>
      <w:spacing w:before="100" w:beforeAutospacing="1" w:after="100" w:afterAutospacing="1"/>
      <w:jc w:val="right"/>
      <w:textAlignment w:val="center"/>
    </w:pPr>
    <w:rPr>
      <w:i/>
      <w:iCs/>
      <w:color w:val="000000"/>
      <w:sz w:val="24"/>
      <w:szCs w:val="24"/>
    </w:rPr>
  </w:style>
  <w:style w:type="paragraph" w:customStyle="1" w:styleId="219">
    <w:name w:val="xl1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sz w:val="24"/>
      <w:szCs w:val="24"/>
    </w:rPr>
  </w:style>
  <w:style w:type="paragraph" w:customStyle="1" w:styleId="220">
    <w:name w:val="xl158"/>
    <w:basedOn w:val="1"/>
    <w:qFormat/>
    <w:uiPriority w:val="0"/>
    <w:pPr>
      <w:spacing w:before="100" w:beforeAutospacing="1" w:after="100" w:afterAutospacing="1"/>
    </w:pPr>
    <w:rPr>
      <w:sz w:val="24"/>
      <w:szCs w:val="24"/>
    </w:rPr>
  </w:style>
  <w:style w:type="paragraph" w:customStyle="1" w:styleId="221">
    <w:name w:val="xl15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sz w:val="24"/>
      <w:szCs w:val="24"/>
    </w:rPr>
  </w:style>
  <w:style w:type="paragraph" w:customStyle="1" w:styleId="222">
    <w:name w:val="xl16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color w:val="000000"/>
      <w:sz w:val="24"/>
      <w:szCs w:val="24"/>
    </w:rPr>
  </w:style>
  <w:style w:type="paragraph" w:customStyle="1" w:styleId="223">
    <w:name w:val="xl161"/>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both"/>
      <w:textAlignment w:val="top"/>
    </w:pPr>
    <w:rPr>
      <w:color w:val="000000"/>
      <w:sz w:val="24"/>
      <w:szCs w:val="24"/>
    </w:rPr>
  </w:style>
  <w:style w:type="paragraph" w:customStyle="1" w:styleId="224">
    <w:name w:val="xl162"/>
    <w:basedOn w:val="1"/>
    <w:qFormat/>
    <w:uiPriority w:val="0"/>
    <w:pPr>
      <w:spacing w:before="100" w:beforeAutospacing="1" w:after="100" w:afterAutospacing="1"/>
      <w:jc w:val="right"/>
    </w:pPr>
    <w:rPr>
      <w:sz w:val="24"/>
      <w:szCs w:val="24"/>
    </w:rPr>
  </w:style>
  <w:style w:type="paragraph" w:customStyle="1" w:styleId="225">
    <w:name w:val="xl163"/>
    <w:basedOn w:val="1"/>
    <w:qFormat/>
    <w:uiPriority w:val="0"/>
    <w:pPr>
      <w:spacing w:before="100" w:beforeAutospacing="1" w:after="100" w:afterAutospacing="1"/>
      <w:jc w:val="right"/>
    </w:pPr>
    <w:rPr>
      <w:sz w:val="24"/>
      <w:szCs w:val="24"/>
    </w:rPr>
  </w:style>
  <w:style w:type="paragraph" w:customStyle="1" w:styleId="226">
    <w:name w:val="xl164"/>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b/>
      <w:bCs/>
      <w:color w:val="000000"/>
      <w:sz w:val="24"/>
      <w:szCs w:val="24"/>
    </w:rPr>
  </w:style>
  <w:style w:type="paragraph" w:customStyle="1" w:styleId="227">
    <w:name w:val="xl165"/>
    <w:basedOn w:val="1"/>
    <w:qFormat/>
    <w:uiPriority w:val="0"/>
    <w:pPr>
      <w:pBdr>
        <w:top w:val="single" w:color="auto" w:sz="4" w:space="0"/>
        <w:bottom w:val="single" w:color="auto" w:sz="4" w:space="0"/>
      </w:pBdr>
      <w:spacing w:before="100" w:beforeAutospacing="1" w:after="100" w:afterAutospacing="1"/>
      <w:jc w:val="center"/>
      <w:textAlignment w:val="center"/>
    </w:pPr>
    <w:rPr>
      <w:b/>
      <w:bCs/>
      <w:color w:val="000000"/>
      <w:sz w:val="24"/>
      <w:szCs w:val="24"/>
    </w:rPr>
  </w:style>
  <w:style w:type="paragraph" w:customStyle="1" w:styleId="228">
    <w:name w:val="xl166"/>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b/>
      <w:bCs/>
      <w:color w:val="000000"/>
      <w:sz w:val="24"/>
      <w:szCs w:val="24"/>
    </w:rPr>
  </w:style>
  <w:style w:type="paragraph" w:customStyle="1" w:styleId="229">
    <w:name w:val="xl167"/>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color w:val="000000"/>
      <w:sz w:val="24"/>
      <w:szCs w:val="24"/>
    </w:rPr>
  </w:style>
  <w:style w:type="paragraph" w:customStyle="1" w:styleId="230">
    <w:name w:val="xl168"/>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sz w:val="24"/>
      <w:szCs w:val="24"/>
    </w:rPr>
  </w:style>
  <w:style w:type="paragraph" w:customStyle="1" w:styleId="231">
    <w:name w:val="xl169"/>
    <w:basedOn w:val="1"/>
    <w:qFormat/>
    <w:uiPriority w:val="0"/>
    <w:pP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232">
    <w:name w:val="xl170"/>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b/>
      <w:bCs/>
      <w:sz w:val="24"/>
      <w:szCs w:val="24"/>
    </w:rPr>
  </w:style>
  <w:style w:type="table" w:customStyle="1" w:styleId="233">
    <w:name w:val="Сетка таблицы8"/>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4">
    <w:name w:val="Сетка таблицы9"/>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35">
    <w:name w:val="Сетка таблицы10"/>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36">
    <w:name w:val="Заголовок 61"/>
    <w:basedOn w:val="1"/>
    <w:next w:val="1"/>
    <w:unhideWhenUsed/>
    <w:qFormat/>
    <w:uiPriority w:val="9"/>
    <w:pPr>
      <w:keepNext/>
      <w:keepLines/>
      <w:widowControl w:val="0"/>
      <w:autoSpaceDE w:val="0"/>
      <w:autoSpaceDN w:val="0"/>
      <w:spacing w:before="40"/>
      <w:outlineLvl w:val="5"/>
    </w:pPr>
    <w:rPr>
      <w:rFonts w:ascii="Cambria" w:hAnsi="Cambria"/>
      <w:color w:val="243F60"/>
      <w:sz w:val="22"/>
      <w:szCs w:val="22"/>
      <w:lang w:eastAsia="en-US"/>
    </w:rPr>
  </w:style>
  <w:style w:type="table" w:customStyle="1" w:styleId="237">
    <w:name w:val="Table Normal"/>
    <w:semiHidden/>
    <w:unhideWhenUsed/>
    <w:qFormat/>
    <w:uiPriority w:val="2"/>
    <w:pPr>
      <w:widowControl w:val="0"/>
      <w:autoSpaceDE w:val="0"/>
      <w:autoSpaceDN w:val="0"/>
      <w:spacing w:after="0" w:line="240" w:lineRule="auto"/>
    </w:pPr>
    <w:rPr>
      <w:rFonts w:eastAsia="SimSun"/>
      <w:lang w:val="en-US"/>
    </w:rPr>
    <w:tblPr>
      <w:tblCellMar>
        <w:top w:w="0" w:type="dxa"/>
        <w:left w:w="0" w:type="dxa"/>
        <w:bottom w:w="0" w:type="dxa"/>
        <w:right w:w="0" w:type="dxa"/>
      </w:tblCellMar>
    </w:tblPr>
  </w:style>
  <w:style w:type="character" w:customStyle="1" w:styleId="238">
    <w:name w:val="Название Знак"/>
    <w:basedOn w:val="11"/>
    <w:link w:val="48"/>
    <w:qFormat/>
    <w:uiPriority w:val="10"/>
    <w:rPr>
      <w:rFonts w:ascii="Times New Roman" w:hAnsi="Times New Roman" w:eastAsia="Times New Roman" w:cs="Times New Roman"/>
      <w:b/>
      <w:bCs/>
      <w:sz w:val="28"/>
      <w:szCs w:val="28"/>
    </w:rPr>
  </w:style>
  <w:style w:type="paragraph" w:customStyle="1" w:styleId="239">
    <w:name w:val="formattext"/>
    <w:basedOn w:val="1"/>
    <w:qFormat/>
    <w:uiPriority w:val="99"/>
    <w:pPr>
      <w:spacing w:before="100" w:beforeAutospacing="1" w:after="100" w:afterAutospacing="1"/>
    </w:pPr>
    <w:rPr>
      <w:sz w:val="24"/>
      <w:szCs w:val="24"/>
    </w:rPr>
  </w:style>
  <w:style w:type="paragraph" w:customStyle="1" w:styleId="240">
    <w:name w:val="headertext"/>
    <w:basedOn w:val="1"/>
    <w:qFormat/>
    <w:uiPriority w:val="0"/>
    <w:pPr>
      <w:spacing w:before="100" w:beforeAutospacing="1" w:after="100" w:afterAutospacing="1"/>
    </w:pPr>
    <w:rPr>
      <w:sz w:val="24"/>
      <w:szCs w:val="24"/>
    </w:rPr>
  </w:style>
  <w:style w:type="table" w:customStyle="1" w:styleId="241">
    <w:name w:val="Сетка таблицы12"/>
    <w:basedOn w:val="12"/>
    <w:qFormat/>
    <w:uiPriority w:val="59"/>
    <w:pPr>
      <w:widowControl w:val="0"/>
      <w:autoSpaceDE w:val="0"/>
      <w:autoSpaceDN w:val="0"/>
      <w:spacing w:after="0" w:line="240" w:lineRule="auto"/>
    </w:pPr>
    <w:rPr>
      <w:rFonts w:eastAsia="SimSun"/>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42">
    <w:name w:val="s_1"/>
    <w:basedOn w:val="1"/>
    <w:qFormat/>
    <w:uiPriority w:val="0"/>
    <w:pPr>
      <w:spacing w:before="100" w:beforeAutospacing="1" w:after="100" w:afterAutospacing="1"/>
    </w:pPr>
    <w:rPr>
      <w:sz w:val="24"/>
      <w:szCs w:val="24"/>
    </w:rPr>
  </w:style>
  <w:style w:type="paragraph" w:customStyle="1" w:styleId="243">
    <w:name w:val="s_16"/>
    <w:basedOn w:val="1"/>
    <w:qFormat/>
    <w:uiPriority w:val="0"/>
    <w:pPr>
      <w:spacing w:before="100" w:beforeAutospacing="1" w:after="100" w:afterAutospacing="1"/>
    </w:pPr>
    <w:rPr>
      <w:sz w:val="24"/>
      <w:szCs w:val="24"/>
    </w:rPr>
  </w:style>
  <w:style w:type="paragraph" w:customStyle="1" w:styleId="244">
    <w:name w:val="TOC Heading"/>
    <w:basedOn w:val="2"/>
    <w:next w:val="1"/>
    <w:unhideWhenUsed/>
    <w:qFormat/>
    <w:uiPriority w:val="39"/>
    <w:pPr>
      <w:keepLines/>
      <w:overflowPunct/>
      <w:autoSpaceDE/>
      <w:autoSpaceDN/>
      <w:adjustRightInd/>
      <w:spacing w:before="240" w:line="259" w:lineRule="auto"/>
      <w:textAlignment w:val="auto"/>
      <w:outlineLvl w:val="9"/>
    </w:pPr>
    <w:rPr>
      <w:rFonts w:ascii="Cambria" w:hAnsi="Cambria"/>
      <w:b w:val="0"/>
      <w:bCs w:val="0"/>
      <w:color w:val="365F91"/>
      <w:sz w:val="32"/>
      <w:szCs w:val="32"/>
    </w:rPr>
  </w:style>
  <w:style w:type="character" w:customStyle="1" w:styleId="245">
    <w:name w:val="Заголовок 6 Знак"/>
    <w:basedOn w:val="11"/>
    <w:link w:val="7"/>
    <w:qFormat/>
    <w:uiPriority w:val="9"/>
    <w:rPr>
      <w:rFonts w:ascii="Cambria" w:hAnsi="Cambria" w:eastAsia="Times New Roman" w:cs="Times New Roman"/>
      <w:color w:val="243F60"/>
      <w:lang w:val="ru-RU"/>
    </w:rPr>
  </w:style>
  <w:style w:type="paragraph" w:customStyle="1" w:styleId="246">
    <w:name w:val="Заголовк таблицы"/>
    <w:basedOn w:val="1"/>
    <w:next w:val="1"/>
    <w:link w:val="247"/>
    <w:qFormat/>
    <w:uiPriority w:val="0"/>
    <w:pPr>
      <w:widowControl w:val="0"/>
      <w:spacing w:before="120" w:after="120"/>
      <w:ind w:left="2325" w:hanging="1474"/>
    </w:pPr>
    <w:rPr>
      <w:bCs/>
      <w:sz w:val="24"/>
    </w:rPr>
  </w:style>
  <w:style w:type="character" w:customStyle="1" w:styleId="247">
    <w:name w:val="Заголовк таблицы Знак"/>
    <w:link w:val="246"/>
    <w:qFormat/>
    <w:locked/>
    <w:uiPriority w:val="0"/>
    <w:rPr>
      <w:rFonts w:ascii="Times New Roman" w:hAnsi="Times New Roman" w:eastAsia="Times New Roman" w:cs="Times New Roman"/>
      <w:bCs/>
      <w:sz w:val="24"/>
      <w:szCs w:val="20"/>
      <w:lang w:eastAsia="ru-RU"/>
    </w:rPr>
  </w:style>
  <w:style w:type="paragraph" w:customStyle="1" w:styleId="248">
    <w:name w:val="Таблица"/>
    <w:basedOn w:val="91"/>
    <w:next w:val="91"/>
    <w:qFormat/>
    <w:uiPriority w:val="0"/>
    <w:rPr>
      <w:rFonts w:ascii="Times New Roman" w:hAnsi="Times New Roman" w:eastAsia="Times New Roman" w:cs="Times New Roman"/>
      <w:color w:val="auto"/>
      <w:lang w:eastAsia="ru-RU"/>
    </w:rPr>
  </w:style>
  <w:style w:type="paragraph" w:customStyle="1" w:styleId="249">
    <w:name w:val="Заголовок таблицы"/>
    <w:basedOn w:val="28"/>
    <w:qFormat/>
    <w:uiPriority w:val="0"/>
  </w:style>
  <w:style w:type="character" w:customStyle="1" w:styleId="250">
    <w:name w:val="Текст Знак"/>
    <w:link w:val="25"/>
    <w:qFormat/>
    <w:locked/>
    <w:uiPriority w:val="99"/>
    <w:rPr>
      <w:rFonts w:ascii="Courier New" w:hAnsi="Courier New" w:cs="Times New Roman"/>
      <w:sz w:val="20"/>
      <w:szCs w:val="20"/>
      <w:u w:val="single"/>
      <w:lang w:eastAsia="ru-RU"/>
    </w:rPr>
  </w:style>
  <w:style w:type="character" w:customStyle="1" w:styleId="251">
    <w:name w:val="Текст Знак1"/>
    <w:basedOn w:val="11"/>
    <w:semiHidden/>
    <w:qFormat/>
    <w:uiPriority w:val="99"/>
    <w:rPr>
      <w:rFonts w:ascii="Consolas" w:hAnsi="Consolas" w:eastAsia="Times New Roman" w:cs="Consolas"/>
      <w:sz w:val="21"/>
      <w:szCs w:val="21"/>
      <w:lang w:eastAsia="ru-RU"/>
    </w:rPr>
  </w:style>
  <w:style w:type="character" w:customStyle="1" w:styleId="252">
    <w:name w:val="Нижний колонтитул Знак3"/>
    <w:qFormat/>
    <w:uiPriority w:val="0"/>
    <w:rPr>
      <w:sz w:val="24"/>
      <w:szCs w:val="24"/>
    </w:rPr>
  </w:style>
  <w:style w:type="paragraph" w:customStyle="1" w:styleId="253">
    <w:name w:val="Основной текст с отступом 32"/>
    <w:basedOn w:val="1"/>
    <w:qFormat/>
    <w:uiPriority w:val="0"/>
    <w:pPr>
      <w:suppressAutoHyphens/>
      <w:ind w:firstLine="720"/>
    </w:pPr>
    <w:rPr>
      <w:sz w:val="28"/>
      <w:lang w:eastAsia="ar-SA"/>
    </w:rPr>
  </w:style>
  <w:style w:type="character" w:customStyle="1" w:styleId="254">
    <w:name w:val="submenu-table"/>
    <w:basedOn w:val="11"/>
    <w:qFormat/>
    <w:uiPriority w:val="0"/>
  </w:style>
  <w:style w:type="character" w:customStyle="1" w:styleId="255">
    <w:name w:val="Основной текст с отступом 2 Знак"/>
    <w:basedOn w:val="11"/>
    <w:link w:val="54"/>
    <w:qFormat/>
    <w:uiPriority w:val="0"/>
    <w:rPr>
      <w:rFonts w:ascii="Times New Roman" w:hAnsi="Times New Roman" w:eastAsia="Times New Roman" w:cs="Times New Roman"/>
      <w:sz w:val="24"/>
      <w:szCs w:val="24"/>
      <w:lang w:eastAsia="ru-RU"/>
    </w:rPr>
  </w:style>
  <w:style w:type="character" w:customStyle="1" w:styleId="256">
    <w:name w:val="Текст примечания Знак2"/>
    <w:basedOn w:val="11"/>
    <w:qFormat/>
    <w:uiPriority w:val="0"/>
  </w:style>
  <w:style w:type="character" w:customStyle="1" w:styleId="257">
    <w:name w:val="Заголовок 6 Знак1"/>
    <w:basedOn w:val="11"/>
    <w:semiHidden/>
    <w:qFormat/>
    <w:uiPriority w:val="9"/>
    <w:rPr>
      <w:rFonts w:asciiTheme="majorHAnsi" w:hAnsiTheme="majorHAnsi" w:eastAsiaTheme="majorEastAsia" w:cstheme="majorBidi"/>
      <w:i/>
      <w:iCs/>
      <w:color w:val="254061" w:themeColor="accent1" w:themeShade="80"/>
      <w:sz w:val="20"/>
      <w:szCs w:val="20"/>
      <w:lang w:eastAsia="ru-RU"/>
    </w:rPr>
  </w:style>
  <w:style w:type="paragraph" w:customStyle="1" w:styleId="258">
    <w:name w:val="xl171"/>
    <w:basedOn w:val="1"/>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customStyle="1" w:styleId="259">
    <w:name w:val="xl172"/>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customStyle="1" w:styleId="260">
    <w:name w:val="xl173"/>
    <w:basedOn w:val="1"/>
    <w:qFormat/>
    <w:uiPriority w:val="0"/>
    <w:pPr>
      <w:shd w:val="clear" w:color="000000" w:fill="FFFFFF"/>
      <w:spacing w:before="100" w:beforeAutospacing="1" w:after="100" w:afterAutospacing="1"/>
      <w:jc w:val="right"/>
    </w:pPr>
    <w:rPr>
      <w:sz w:val="24"/>
      <w:szCs w:val="24"/>
    </w:rPr>
  </w:style>
  <w:style w:type="paragraph" w:customStyle="1" w:styleId="261">
    <w:name w:val="xl174"/>
    <w:basedOn w:val="1"/>
    <w:qFormat/>
    <w:uiPriority w:val="0"/>
    <w:pPr>
      <w:shd w:val="clear" w:color="000000" w:fill="FFFFFF"/>
      <w:spacing w:before="100" w:beforeAutospacing="1" w:after="100" w:afterAutospacing="1"/>
      <w:jc w:val="right"/>
    </w:pPr>
    <w:rPr>
      <w:sz w:val="24"/>
      <w:szCs w:val="24"/>
    </w:rPr>
  </w:style>
  <w:style w:type="paragraph" w:customStyle="1" w:styleId="262">
    <w:name w:val="xl175"/>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4"/>
      <w:szCs w:val="24"/>
    </w:rPr>
  </w:style>
  <w:style w:type="paragraph" w:customStyle="1" w:styleId="263">
    <w:name w:val="xl176"/>
    <w:basedOn w:val="1"/>
    <w:qFormat/>
    <w:uiPriority w:val="0"/>
    <w:pPr>
      <w:spacing w:before="100" w:beforeAutospacing="1" w:after="100" w:afterAutospacing="1"/>
      <w:jc w:val="center"/>
      <w:textAlignment w:val="center"/>
    </w:pPr>
    <w:rPr>
      <w:rFonts w:ascii="Times New Roman CYR" w:hAnsi="Times New Roman CYR" w:cs="Times New Roman CYR"/>
      <w:b/>
      <w:bCs/>
      <w:sz w:val="26"/>
      <w:szCs w:val="26"/>
    </w:rPr>
  </w:style>
  <w:style w:type="paragraph" w:customStyle="1" w:styleId="264">
    <w:name w:val="xl177"/>
    <w:basedOn w:val="1"/>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sz w:val="24"/>
      <w:szCs w:val="24"/>
    </w:rPr>
  </w:style>
  <w:style w:type="character" w:customStyle="1" w:styleId="265">
    <w:name w:val="Подпись к таблице_"/>
    <w:basedOn w:val="11"/>
    <w:link w:val="266"/>
    <w:qFormat/>
    <w:locked/>
    <w:uiPriority w:val="0"/>
    <w:rPr>
      <w:rFonts w:ascii="Times New Roman" w:hAnsi="Times New Roman" w:eastAsia="Times New Roman" w:cs="Times New Roman"/>
      <w:sz w:val="28"/>
      <w:szCs w:val="28"/>
      <w:shd w:val="clear" w:color="auto" w:fill="FFFFFF"/>
    </w:rPr>
  </w:style>
  <w:style w:type="paragraph" w:customStyle="1" w:styleId="266">
    <w:name w:val="Подпись к таблице"/>
    <w:basedOn w:val="1"/>
    <w:link w:val="265"/>
    <w:qFormat/>
    <w:uiPriority w:val="0"/>
    <w:pPr>
      <w:widowControl w:val="0"/>
      <w:shd w:val="clear" w:color="auto" w:fill="FFFFFF"/>
      <w:spacing w:line="322" w:lineRule="exact"/>
      <w:jc w:val="right"/>
    </w:pPr>
    <w:rPr>
      <w:sz w:val="28"/>
      <w:szCs w:val="28"/>
      <w:lang w:eastAsia="en-US"/>
    </w:rPr>
  </w:style>
  <w:style w:type="character" w:customStyle="1" w:styleId="267">
    <w:name w:val="Основной текст (2) + 12 pt"/>
    <w:basedOn w:val="202"/>
    <w:qFormat/>
    <w:uiPriority w:val="0"/>
    <w:rPr>
      <w:rFonts w:ascii="Times New Roman" w:hAnsi="Times New Roman" w:eastAsia="Times New Roman" w:cs="Times New Roman"/>
      <w:b/>
      <w:bCs/>
      <w:smallCaps/>
      <w:color w:val="000000"/>
      <w:spacing w:val="0"/>
      <w:w w:val="100"/>
      <w:position w:val="0"/>
      <w:sz w:val="24"/>
      <w:szCs w:val="24"/>
      <w:shd w:val="clear" w:color="auto" w:fill="FFFFFF"/>
      <w:lang w:val="ru-RU" w:eastAsia="ru-RU" w:bidi="ru-RU"/>
    </w:rPr>
  </w:style>
  <w:style w:type="table" w:customStyle="1" w:styleId="268">
    <w:name w:val="Таблица-список 31"/>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69">
    <w:name w:val="Сетка таблицы13"/>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0">
    <w:name w:val="Сетка таблицы24"/>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71">
    <w:name w:val="Сетка таблицы34"/>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72">
    <w:name w:val="Обычный (веб) Знак"/>
    <w:link w:val="52"/>
    <w:qFormat/>
    <w:locked/>
    <w:uiPriority w:val="99"/>
    <w:rPr>
      <w:rFonts w:ascii="Times New Roman" w:hAnsi="Times New Roman" w:eastAsia="Times New Roman" w:cs="Times New Roman"/>
      <w:sz w:val="24"/>
      <w:szCs w:val="24"/>
      <w:lang w:eastAsia="ru-RU"/>
    </w:rPr>
  </w:style>
  <w:style w:type="character" w:customStyle="1" w:styleId="273">
    <w:name w:val="Текст примечания Знак1"/>
    <w:basedOn w:val="11"/>
    <w:semiHidden/>
    <w:qFormat/>
    <w:uiPriority w:val="99"/>
    <w:rPr>
      <w:rFonts w:ascii="Times New Roman" w:hAnsi="Times New Roman" w:eastAsia="Times New Roman" w:cs="Times New Roman"/>
      <w:sz w:val="20"/>
      <w:szCs w:val="20"/>
      <w:lang w:eastAsia="ru-RU"/>
    </w:rPr>
  </w:style>
  <w:style w:type="paragraph" w:customStyle="1" w:styleId="274">
    <w:name w:val="А.Заголовок"/>
    <w:basedOn w:val="1"/>
    <w:qFormat/>
    <w:uiPriority w:val="99"/>
    <w:pPr>
      <w:spacing w:before="240" w:after="240"/>
      <w:ind w:right="4678"/>
      <w:jc w:val="both"/>
    </w:pPr>
    <w:rPr>
      <w:sz w:val="28"/>
      <w:szCs w:val="28"/>
    </w:rPr>
  </w:style>
  <w:style w:type="character" w:customStyle="1" w:styleId="275">
    <w:name w:val="Текст сноски Знак11"/>
    <w:semiHidden/>
    <w:qFormat/>
    <w:locked/>
    <w:uiPriority w:val="99"/>
    <w:rPr>
      <w:rFonts w:ascii="Times New Roman" w:hAnsi="Times New Roman" w:cs="Times New Roman"/>
    </w:rPr>
  </w:style>
  <w:style w:type="character" w:customStyle="1" w:styleId="276">
    <w:name w:val="Текст выноски Знак1"/>
    <w:basedOn w:val="11"/>
    <w:semiHidden/>
    <w:qFormat/>
    <w:uiPriority w:val="99"/>
    <w:rPr>
      <w:rFonts w:ascii="Tahoma" w:hAnsi="Tahoma" w:eastAsia="Times New Roman" w:cs="Tahoma"/>
      <w:sz w:val="16"/>
      <w:szCs w:val="16"/>
      <w:lang w:eastAsia="ru-RU"/>
    </w:rPr>
  </w:style>
  <w:style w:type="character" w:customStyle="1" w:styleId="277">
    <w:name w:val="Верхний колонтитул Знак1"/>
    <w:basedOn w:val="11"/>
    <w:semiHidden/>
    <w:qFormat/>
    <w:uiPriority w:val="99"/>
    <w:rPr>
      <w:rFonts w:ascii="Times New Roman" w:hAnsi="Times New Roman" w:eastAsia="Times New Roman" w:cs="Times New Roman"/>
      <w:sz w:val="20"/>
      <w:szCs w:val="20"/>
      <w:lang w:eastAsia="ru-RU"/>
    </w:rPr>
  </w:style>
  <w:style w:type="character" w:customStyle="1" w:styleId="278">
    <w:name w:val="Нижний колонтитул Знак1"/>
    <w:basedOn w:val="11"/>
    <w:semiHidden/>
    <w:qFormat/>
    <w:uiPriority w:val="99"/>
    <w:rPr>
      <w:rFonts w:ascii="Times New Roman" w:hAnsi="Times New Roman" w:eastAsia="Times New Roman" w:cs="Times New Roman"/>
      <w:sz w:val="20"/>
      <w:szCs w:val="20"/>
      <w:lang w:eastAsia="ru-RU"/>
    </w:rPr>
  </w:style>
  <w:style w:type="character" w:customStyle="1" w:styleId="279">
    <w:name w:val="Основной текст Знак1"/>
    <w:basedOn w:val="11"/>
    <w:qFormat/>
    <w:uiPriority w:val="99"/>
    <w:rPr>
      <w:rFonts w:ascii="Times New Roman" w:hAnsi="Times New Roman" w:eastAsia="Times New Roman" w:cs="Times New Roman"/>
      <w:sz w:val="20"/>
      <w:szCs w:val="20"/>
      <w:lang w:eastAsia="ru-RU"/>
    </w:rPr>
  </w:style>
  <w:style w:type="character" w:customStyle="1" w:styleId="280">
    <w:name w:val="Текст примечания Знак11"/>
    <w:semiHidden/>
    <w:qFormat/>
    <w:uiPriority w:val="99"/>
    <w:rPr>
      <w:rFonts w:hint="default" w:ascii="Times New Roman" w:hAnsi="Times New Roman" w:cs="Times New Roman"/>
      <w:sz w:val="20"/>
      <w:szCs w:val="20"/>
      <w:lang w:eastAsia="ru-RU"/>
    </w:rPr>
  </w:style>
  <w:style w:type="character" w:customStyle="1" w:styleId="281">
    <w:name w:val="Тема примечания Знак1"/>
    <w:basedOn w:val="273"/>
    <w:qFormat/>
    <w:uiPriority w:val="99"/>
    <w:rPr>
      <w:rFonts w:ascii="Times New Roman" w:hAnsi="Times New Roman" w:eastAsia="Times New Roman" w:cs="Times New Roman"/>
      <w:b/>
      <w:bCs/>
      <w:sz w:val="20"/>
      <w:szCs w:val="20"/>
      <w:lang w:eastAsia="ru-RU"/>
    </w:rPr>
  </w:style>
  <w:style w:type="character" w:customStyle="1" w:styleId="282">
    <w:name w:val="Верхний колонтитул Знак11"/>
    <w:semiHidden/>
    <w:qFormat/>
    <w:uiPriority w:val="99"/>
    <w:rPr>
      <w:rFonts w:hint="default" w:ascii="Times New Roman" w:hAnsi="Times New Roman" w:cs="Times New Roman"/>
      <w:sz w:val="20"/>
      <w:szCs w:val="20"/>
      <w:lang w:eastAsia="ru-RU"/>
    </w:rPr>
  </w:style>
  <w:style w:type="character" w:customStyle="1" w:styleId="283">
    <w:name w:val="Нижний колонтитул Знак11"/>
    <w:semiHidden/>
    <w:qFormat/>
    <w:uiPriority w:val="99"/>
    <w:rPr>
      <w:rFonts w:hint="default" w:ascii="Times New Roman" w:hAnsi="Times New Roman" w:cs="Times New Roman"/>
      <w:sz w:val="20"/>
      <w:szCs w:val="20"/>
      <w:lang w:eastAsia="ru-RU"/>
    </w:rPr>
  </w:style>
  <w:style w:type="character" w:customStyle="1" w:styleId="284">
    <w:name w:val="Основной текст Знак11"/>
    <w:semiHidden/>
    <w:qFormat/>
    <w:uiPriority w:val="99"/>
    <w:rPr>
      <w:rFonts w:hint="default" w:ascii="Times New Roman" w:hAnsi="Times New Roman" w:cs="Times New Roman"/>
      <w:sz w:val="20"/>
      <w:szCs w:val="20"/>
      <w:lang w:eastAsia="ru-RU"/>
    </w:rPr>
  </w:style>
  <w:style w:type="character" w:customStyle="1" w:styleId="285">
    <w:name w:val="Тема примечания Знак11"/>
    <w:semiHidden/>
    <w:qFormat/>
    <w:uiPriority w:val="99"/>
    <w:rPr>
      <w:rFonts w:hint="default" w:ascii="Times New Roman" w:hAnsi="Times New Roman" w:cs="Times New Roman"/>
      <w:b/>
      <w:bCs/>
      <w:sz w:val="20"/>
      <w:szCs w:val="20"/>
      <w:lang w:eastAsia="ru-RU"/>
    </w:rPr>
  </w:style>
  <w:style w:type="character" w:customStyle="1" w:styleId="286">
    <w:name w:val="apple-converted-space"/>
    <w:qFormat/>
    <w:uiPriority w:val="0"/>
  </w:style>
  <w:style w:type="character" w:customStyle="1" w:styleId="287">
    <w:name w:val="Текст концевой сноски Знак1"/>
    <w:basedOn w:val="11"/>
    <w:qFormat/>
    <w:uiPriority w:val="99"/>
    <w:rPr>
      <w:rFonts w:ascii="Times New Roman" w:hAnsi="Times New Roman" w:eastAsia="Times New Roman" w:cs="Times New Roman"/>
      <w:sz w:val="20"/>
      <w:szCs w:val="20"/>
      <w:lang w:eastAsia="ru-RU"/>
    </w:rPr>
  </w:style>
  <w:style w:type="table" w:customStyle="1" w:styleId="288">
    <w:name w:val="Таблица-список 32"/>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89">
    <w:name w:val="Сетка таблицы14"/>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0">
    <w:name w:val="Сетка таблицы15"/>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1">
    <w:name w:val="Сетка таблицы25"/>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2">
    <w:name w:val="Сетка таблицы35"/>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3">
    <w:name w:val="Сетка таблицы41"/>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4">
    <w:name w:val="Сетка таблицы51"/>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5">
    <w:name w:val="Сетка таблицы311"/>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96">
    <w:name w:val="Гиперссылка1"/>
    <w:basedOn w:val="11"/>
    <w:qFormat/>
    <w:uiPriority w:val="99"/>
    <w:rPr>
      <w:color w:val="0000FF"/>
      <w:u w:val="single"/>
    </w:rPr>
  </w:style>
  <w:style w:type="table" w:customStyle="1" w:styleId="297">
    <w:name w:val="Таблица-список 33"/>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298">
    <w:name w:val="Сетка таблицы16"/>
    <w:basedOn w:val="12"/>
    <w:qFormat/>
    <w:uiPriority w:val="59"/>
    <w:pPr>
      <w:spacing w:after="0" w:line="240" w:lineRule="auto"/>
    </w:pPr>
    <w:rPr>
      <w:rFonts w:ascii="Calibri" w:hAnsi="Calibri"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99">
    <w:name w:val="Сетка таблицы26"/>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0">
    <w:name w:val="Сетка таблицы36"/>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1">
    <w:name w:val="Сетка таблицы21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2">
    <w:name w:val="Сетка таблицы211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3">
    <w:name w:val="Сетка таблицы32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4">
    <w:name w:val="Сетка таблицы11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5">
    <w:name w:val="Сетка таблицы311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6">
    <w:name w:val="Сетка таблицы61"/>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7">
    <w:name w:val="Сетка таблицы111"/>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8">
    <w:name w:val="Сетка таблицы1125"/>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09">
    <w:name w:val="Сетка таблицы1126"/>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0">
    <w:name w:val="Сетка таблицы2133"/>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1">
    <w:name w:val="Сетка таблицы112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2">
    <w:name w:val="Сетка таблицы213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3">
    <w:name w:val="Сетка таблицы311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4">
    <w:name w:val="Сетка таблицы62"/>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15">
    <w:name w:val="Гиперссылка2"/>
    <w:qFormat/>
    <w:uiPriority w:val="0"/>
  </w:style>
  <w:style w:type="table" w:customStyle="1" w:styleId="316">
    <w:name w:val="Таблица-список 34"/>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317">
    <w:name w:val="Сетка таблицы17"/>
    <w:basedOn w:val="12"/>
    <w:qFormat/>
    <w:uiPriority w:val="59"/>
    <w:pPr>
      <w:spacing w:after="0" w:line="240" w:lineRule="auto"/>
    </w:pPr>
    <w:rPr>
      <w:rFonts w:ascii="Calibri" w:hAnsi="Calibri"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8">
    <w:name w:val="Сетка таблицы27"/>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19">
    <w:name w:val="Сетка таблицы37"/>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0">
    <w:name w:val="Сетка таблицы213"/>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1">
    <w:name w:val="Сетка таблицы211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2">
    <w:name w:val="Сетка таблицы32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3">
    <w:name w:val="Сетка таблицы3113"/>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4">
    <w:name w:val="Сетка таблицы63"/>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5">
    <w:name w:val="Сетка таблицы18"/>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6">
    <w:name w:val="Сетка таблицы28"/>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7">
    <w:name w:val="Сетка таблицы323"/>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8">
    <w:name w:val="Сетка таблицы112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29">
    <w:name w:val="Сетка таблицы3114"/>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0">
    <w:name w:val="Сетка таблицы64"/>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1">
    <w:name w:val="Сетка таблицы1111"/>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2">
    <w:name w:val="Сетка таблицы1125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3">
    <w:name w:val="Сетка таблицы1126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4">
    <w:name w:val="Сетка таблицы2133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5">
    <w:name w:val="Сетка таблицы3111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6">
    <w:name w:val="Сетка таблицы1121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7">
    <w:name w:val="Сетка таблицы2131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8">
    <w:name w:val="Сетка таблицы31121"/>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39">
    <w:name w:val="Сетка таблицы19"/>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0">
    <w:name w:val="Сетка таблицы29"/>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1">
    <w:name w:val="Сетка таблицы324"/>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2">
    <w:name w:val="Сетка таблицы112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3">
    <w:name w:val="Сетка таблицы20"/>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4">
    <w:name w:val="Сетка таблицы210"/>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45">
    <w:name w:val="Unresolved Mention"/>
    <w:basedOn w:val="11"/>
    <w:semiHidden/>
    <w:unhideWhenUsed/>
    <w:qFormat/>
    <w:uiPriority w:val="99"/>
    <w:rPr>
      <w:color w:val="605E5C"/>
      <w:shd w:val="clear" w:color="auto" w:fill="E1DFDD"/>
    </w:rPr>
  </w:style>
  <w:style w:type="table" w:customStyle="1" w:styleId="346">
    <w:name w:val="Сетка таблицы30"/>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7">
    <w:name w:val="Сетка таблицы214"/>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8">
    <w:name w:val="Сетка таблицы31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49">
    <w:name w:val="Сетка таблицы38"/>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0">
    <w:name w:val="Сетка таблицы215"/>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1">
    <w:name w:val="Сетка таблицы325"/>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2">
    <w:name w:val="Сетка таблицы1124"/>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3">
    <w:name w:val="Сетка таблицы3115"/>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4">
    <w:name w:val="Сетка таблицы65"/>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5">
    <w:name w:val="Сетка таблицы1112"/>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6">
    <w:name w:val="Сетка таблицы1125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7">
    <w:name w:val="Сетка таблицы1126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8">
    <w:name w:val="Сетка таблицы2133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59">
    <w:name w:val="Сетка таблицы3111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0">
    <w:name w:val="Сетка таблицы1121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1">
    <w:name w:val="Сетка таблицы2131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2">
    <w:name w:val="Сетка таблицы31122"/>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3">
    <w:name w:val="Сетка таблицы39"/>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4">
    <w:name w:val="Сетка таблицы216"/>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5">
    <w:name w:val="Сетка таблицы326"/>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6">
    <w:name w:val="Сетка таблицы1127"/>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7">
    <w:name w:val="Сетка таблицы3116"/>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8">
    <w:name w:val="Сетка таблицы66"/>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9">
    <w:name w:val="Сетка таблицы1113"/>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0">
    <w:name w:val="Сетка таблицы1125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1">
    <w:name w:val="Сетка таблицы1126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2">
    <w:name w:val="Сетка таблицы2133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3">
    <w:name w:val="Сетка таблицы3111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4">
    <w:name w:val="Сетка таблицы1121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5">
    <w:name w:val="Сетка таблицы2131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6">
    <w:name w:val="Сетка таблицы31123"/>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7">
    <w:name w:val="Таблица-список 35"/>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378">
    <w:name w:val="Сетка таблицы40"/>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79">
    <w:name w:val="Сетка таблицы217"/>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0">
    <w:name w:val="Сетка таблицы310"/>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81">
    <w:name w:val="Сетка таблицы42"/>
    <w:basedOn w:val="12"/>
    <w:qFormat/>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82">
    <w:name w:val="xl63"/>
    <w:basedOn w:val="1"/>
    <w:qFormat/>
    <w:uiPriority w:val="99"/>
    <w:pPr>
      <w:spacing w:before="100" w:beforeAutospacing="1" w:after="100" w:afterAutospacing="1"/>
    </w:pPr>
    <w:rPr>
      <w:sz w:val="24"/>
      <w:szCs w:val="24"/>
    </w:rPr>
  </w:style>
  <w:style w:type="paragraph" w:customStyle="1" w:styleId="383">
    <w:name w:val="xl64"/>
    <w:basedOn w:val="1"/>
    <w:qFormat/>
    <w:uiPriority w:val="99"/>
    <w:pPr>
      <w:spacing w:before="100" w:beforeAutospacing="1" w:after="100" w:afterAutospacing="1"/>
      <w:textAlignment w:val="center"/>
    </w:pPr>
    <w:rPr>
      <w:sz w:val="24"/>
      <w:szCs w:val="24"/>
    </w:rPr>
  </w:style>
  <w:style w:type="character" w:customStyle="1" w:styleId="384">
    <w:name w:val="Заголовок Знак"/>
    <w:link w:val="385"/>
    <w:qFormat/>
    <w:locked/>
    <w:uiPriority w:val="0"/>
    <w:rPr>
      <w:rFonts w:hint="default" w:ascii="Calibri Light" w:hAnsi="Calibri Light" w:cs="Calibri Light"/>
      <w:b/>
      <w:bCs/>
      <w:kern w:val="28"/>
      <w:sz w:val="32"/>
      <w:szCs w:val="32"/>
    </w:rPr>
  </w:style>
  <w:style w:type="paragraph" w:customStyle="1" w:styleId="385">
    <w:name w:val="2"/>
    <w:basedOn w:val="1"/>
    <w:next w:val="48"/>
    <w:link w:val="384"/>
    <w:semiHidden/>
    <w:qFormat/>
    <w:uiPriority w:val="10"/>
    <w:pPr>
      <w:keepNext/>
      <w:tabs>
        <w:tab w:val="left" w:pos="9072"/>
        <w:tab w:val="left" w:leader="dot" w:pos="9356"/>
      </w:tabs>
      <w:suppressAutoHyphens/>
      <w:spacing w:line="300" w:lineRule="auto"/>
      <w:jc w:val="center"/>
      <w:outlineLvl w:val="0"/>
    </w:pPr>
    <w:rPr>
      <w:rFonts w:ascii="Calibri Light" w:hAnsi="Calibri Light" w:cs="Calibri Light" w:eastAsiaTheme="minorHAnsi"/>
      <w:b/>
      <w:bCs/>
      <w:kern w:val="28"/>
      <w:sz w:val="32"/>
      <w:szCs w:val="32"/>
      <w:lang w:eastAsia="en-US"/>
    </w:rPr>
  </w:style>
  <w:style w:type="paragraph" w:customStyle="1" w:styleId="386">
    <w:name w:val="Средняя сетка 1 - Акцент 21"/>
    <w:basedOn w:val="1"/>
    <w:qFormat/>
    <w:uiPriority w:val="34"/>
    <w:pPr>
      <w:spacing w:after="200" w:line="276" w:lineRule="auto"/>
      <w:ind w:left="720"/>
      <w:contextualSpacing/>
    </w:pPr>
    <w:rPr>
      <w:rFonts w:ascii="Calibri" w:hAnsi="Calibri" w:eastAsia="Calibri"/>
      <w:sz w:val="22"/>
      <w:szCs w:val="22"/>
      <w:lang w:eastAsia="en-US"/>
    </w:rPr>
  </w:style>
  <w:style w:type="paragraph" w:customStyle="1" w:styleId="387">
    <w:name w:val="Абзац списка1"/>
    <w:basedOn w:val="1"/>
    <w:qFormat/>
    <w:uiPriority w:val="0"/>
    <w:pPr>
      <w:ind w:left="720"/>
    </w:pPr>
    <w:rPr>
      <w:sz w:val="24"/>
    </w:rPr>
  </w:style>
  <w:style w:type="paragraph" w:customStyle="1" w:styleId="388">
    <w:name w:val="Цветная заливка - Акцент 11"/>
    <w:qFormat/>
    <w:uiPriority w:val="71"/>
    <w:pPr>
      <w:spacing w:after="0" w:line="240" w:lineRule="auto"/>
    </w:pPr>
    <w:rPr>
      <w:rFonts w:ascii="Times New Roman" w:hAnsi="Times New Roman" w:eastAsia="Times New Roman" w:cs="Times New Roman"/>
      <w:sz w:val="24"/>
      <w:szCs w:val="24"/>
      <w:lang w:val="ru-RU" w:eastAsia="ru-RU" w:bidi="ar-SA"/>
    </w:rPr>
  </w:style>
  <w:style w:type="paragraph" w:customStyle="1" w:styleId="389">
    <w:name w:val="÷¬__ ÷¬__ ÷¬__ ÷¬__"/>
    <w:basedOn w:val="1"/>
    <w:qFormat/>
    <w:uiPriority w:val="99"/>
    <w:pPr>
      <w:spacing w:before="100" w:beforeAutospacing="1" w:after="100" w:afterAutospacing="1"/>
    </w:pPr>
    <w:rPr>
      <w:rFonts w:ascii="Tahoma" w:hAnsi="Tahoma"/>
      <w:lang w:val="en-US" w:eastAsia="en-US"/>
    </w:rPr>
  </w:style>
  <w:style w:type="paragraph" w:customStyle="1" w:styleId="390">
    <w:name w:val="P16"/>
    <w:basedOn w:val="1"/>
    <w:qFormat/>
    <w:uiPriority w:val="99"/>
    <w:pPr>
      <w:widowControl w:val="0"/>
      <w:adjustRightInd w:val="0"/>
      <w:jc w:val="center"/>
    </w:pPr>
    <w:rPr>
      <w:rFonts w:eastAsia="SimSun1"/>
      <w:b/>
      <w:sz w:val="24"/>
    </w:rPr>
  </w:style>
  <w:style w:type="paragraph" w:customStyle="1" w:styleId="391">
    <w:name w:val="P59"/>
    <w:basedOn w:val="1"/>
    <w:qFormat/>
    <w:uiPriority w:val="99"/>
    <w:pPr>
      <w:widowControl w:val="0"/>
      <w:tabs>
        <w:tab w:val="left" w:pos="-3420"/>
      </w:tabs>
      <w:adjustRightInd w:val="0"/>
      <w:jc w:val="center"/>
    </w:pPr>
    <w:rPr>
      <w:sz w:val="24"/>
    </w:rPr>
  </w:style>
  <w:style w:type="paragraph" w:customStyle="1" w:styleId="392">
    <w:name w:val="P61"/>
    <w:basedOn w:val="1"/>
    <w:qFormat/>
    <w:uiPriority w:val="99"/>
    <w:pPr>
      <w:widowControl w:val="0"/>
      <w:tabs>
        <w:tab w:val="left" w:pos="-3420"/>
      </w:tabs>
      <w:adjustRightInd w:val="0"/>
      <w:jc w:val="center"/>
    </w:pPr>
    <w:rPr>
      <w:sz w:val="28"/>
    </w:rPr>
  </w:style>
  <w:style w:type="paragraph" w:customStyle="1" w:styleId="393">
    <w:name w:val="P103"/>
    <w:basedOn w:val="1"/>
    <w:qFormat/>
    <w:uiPriority w:val="99"/>
    <w:pPr>
      <w:widowControl w:val="0"/>
      <w:tabs>
        <w:tab w:val="left" w:pos="6054"/>
      </w:tabs>
      <w:autoSpaceDE w:val="0"/>
      <w:autoSpaceDN w:val="0"/>
      <w:adjustRightInd w:val="0"/>
      <w:ind w:left="5760"/>
    </w:pPr>
    <w:rPr>
      <w:sz w:val="24"/>
    </w:rPr>
  </w:style>
  <w:style w:type="paragraph" w:customStyle="1" w:styleId="394">
    <w:name w:val="МУ Обычный стиль"/>
    <w:basedOn w:val="1"/>
    <w:qFormat/>
    <w:uiPriority w:val="0"/>
    <w:pPr>
      <w:widowControl w:val="0"/>
      <w:shd w:val="clear" w:color="auto" w:fill="FFFFFF"/>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jc w:val="both"/>
    </w:pPr>
    <w:rPr>
      <w:sz w:val="28"/>
      <w:szCs w:val="28"/>
    </w:rPr>
  </w:style>
  <w:style w:type="paragraph" w:customStyle="1" w:styleId="395">
    <w:name w:val="Стиль8"/>
    <w:basedOn w:val="1"/>
    <w:qFormat/>
    <w:uiPriority w:val="99"/>
    <w:rPr>
      <w:rFonts w:eastAsia="Calibri"/>
      <w:sz w:val="28"/>
      <w:szCs w:val="28"/>
    </w:rPr>
  </w:style>
  <w:style w:type="character" w:customStyle="1" w:styleId="396">
    <w:name w:val="Основной текст с отступом 2 Знак1"/>
    <w:basedOn w:val="11"/>
    <w:semiHidden/>
    <w:qFormat/>
    <w:uiPriority w:val="0"/>
    <w:rPr>
      <w:rFonts w:ascii="Times New Roman" w:hAnsi="Times New Roman" w:eastAsia="Times New Roman" w:cs="Times New Roman"/>
      <w:sz w:val="24"/>
      <w:szCs w:val="24"/>
      <w:lang w:eastAsia="ru-RU"/>
    </w:rPr>
  </w:style>
  <w:style w:type="character" w:customStyle="1" w:styleId="397">
    <w:name w:val="T3"/>
    <w:qFormat/>
    <w:uiPriority w:val="0"/>
    <w:rPr>
      <w:sz w:val="24"/>
    </w:rPr>
  </w:style>
  <w:style w:type="character" w:customStyle="1" w:styleId="398">
    <w:name w:val="Основной текст с отступом 3 Знак1"/>
    <w:basedOn w:val="11"/>
    <w:semiHidden/>
    <w:qFormat/>
    <w:uiPriority w:val="0"/>
    <w:rPr>
      <w:rFonts w:ascii="Times New Roman" w:hAnsi="Times New Roman" w:eastAsia="Times New Roman" w:cs="Times New Roman"/>
      <w:sz w:val="16"/>
      <w:szCs w:val="16"/>
      <w:lang w:eastAsia="ru-RU"/>
    </w:rPr>
  </w:style>
  <w:style w:type="character" w:customStyle="1" w:styleId="399">
    <w:name w:val="blk"/>
    <w:qFormat/>
    <w:uiPriority w:val="0"/>
  </w:style>
  <w:style w:type="table" w:customStyle="1" w:styleId="400">
    <w:name w:val="Сетка таблицы43"/>
    <w:basedOn w:val="12"/>
    <w:qFormat/>
    <w:uiPriority w:val="59"/>
    <w:pPr>
      <w:spacing w:after="0" w:line="240" w:lineRule="auto"/>
    </w:pPr>
    <w:rPr>
      <w:rFonts w:ascii="Times New Roman" w:hAnsi="Times New Roman" w:eastAsia="Calibri" w:cs="Times New Roman"/>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1">
    <w:name w:val="Сетка таблицы44"/>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402">
    <w:name w:val="Сетка таблицы45"/>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03">
    <w:name w:val="xl178"/>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top"/>
    </w:pPr>
    <w:rPr>
      <w:b/>
      <w:bCs/>
      <w:sz w:val="24"/>
      <w:szCs w:val="24"/>
    </w:rPr>
  </w:style>
  <w:style w:type="paragraph" w:customStyle="1" w:styleId="404">
    <w:name w:val="xl179"/>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sz w:val="24"/>
      <w:szCs w:val="24"/>
    </w:rPr>
  </w:style>
  <w:style w:type="paragraph" w:customStyle="1" w:styleId="405">
    <w:name w:val="xl180"/>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b/>
      <w:bCs/>
      <w:sz w:val="24"/>
      <w:szCs w:val="24"/>
    </w:rPr>
  </w:style>
  <w:style w:type="paragraph" w:customStyle="1" w:styleId="406">
    <w:name w:val="xl181"/>
    <w:basedOn w:val="1"/>
    <w:qFormat/>
    <w:uiPriority w:val="0"/>
    <w:pPr>
      <w:spacing w:before="100" w:beforeAutospacing="1" w:after="100" w:afterAutospacing="1"/>
      <w:textAlignment w:val="center"/>
    </w:pPr>
    <w:rPr>
      <w:sz w:val="24"/>
      <w:szCs w:val="24"/>
    </w:rPr>
  </w:style>
  <w:style w:type="paragraph" w:customStyle="1" w:styleId="407">
    <w:name w:val="xl18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08">
    <w:name w:val="xl18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409">
    <w:name w:val="xl18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10">
    <w:name w:val="xl185"/>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textAlignment w:val="center"/>
    </w:pPr>
    <w:rPr>
      <w:sz w:val="24"/>
      <w:szCs w:val="24"/>
    </w:rPr>
  </w:style>
  <w:style w:type="paragraph" w:customStyle="1" w:styleId="411">
    <w:name w:val="xl186"/>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textAlignment w:val="center"/>
    </w:pPr>
    <w:rPr>
      <w:sz w:val="24"/>
      <w:szCs w:val="24"/>
    </w:rPr>
  </w:style>
  <w:style w:type="paragraph" w:customStyle="1" w:styleId="412">
    <w:name w:val="xl187"/>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sz w:val="24"/>
      <w:szCs w:val="24"/>
    </w:rPr>
  </w:style>
  <w:style w:type="paragraph" w:customStyle="1" w:styleId="413">
    <w:name w:val="xl1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414">
    <w:name w:val="xl189"/>
    <w:basedOn w:val="1"/>
    <w:qFormat/>
    <w:uiPriority w:val="0"/>
    <w:pPr>
      <w:pBdr>
        <w:top w:val="single" w:color="auto" w:sz="4" w:space="0"/>
        <w:left w:val="single" w:color="auto" w:sz="4" w:space="0"/>
        <w:right w:val="single" w:color="auto" w:sz="4" w:space="0"/>
      </w:pBdr>
      <w:spacing w:before="100" w:beforeAutospacing="1" w:after="100" w:afterAutospacing="1"/>
      <w:textAlignment w:val="center"/>
    </w:pPr>
    <w:rPr>
      <w:sz w:val="24"/>
      <w:szCs w:val="24"/>
    </w:rPr>
  </w:style>
  <w:style w:type="paragraph" w:customStyle="1" w:styleId="415">
    <w:name w:val="xl190"/>
    <w:basedOn w:val="1"/>
    <w:qFormat/>
    <w:uiPriority w:val="0"/>
    <w:pPr>
      <w:pBdr>
        <w:left w:val="single" w:color="auto" w:sz="4" w:space="0"/>
        <w:right w:val="single" w:color="auto" w:sz="4" w:space="0"/>
      </w:pBdr>
      <w:spacing w:before="100" w:beforeAutospacing="1" w:after="100" w:afterAutospacing="1"/>
      <w:textAlignment w:val="center"/>
    </w:pPr>
    <w:rPr>
      <w:sz w:val="24"/>
      <w:szCs w:val="24"/>
    </w:rPr>
  </w:style>
  <w:style w:type="paragraph" w:customStyle="1" w:styleId="416">
    <w:name w:val="xl191"/>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17">
    <w:name w:val="xl192"/>
    <w:basedOn w:val="1"/>
    <w:qFormat/>
    <w:uiPriority w:val="0"/>
    <w:pPr>
      <w:pBdr>
        <w:left w:val="single" w:color="auto" w:sz="4" w:space="0"/>
        <w:right w:val="single" w:color="auto" w:sz="4" w:space="0"/>
      </w:pBdr>
      <w:spacing w:before="100" w:beforeAutospacing="1" w:after="100" w:afterAutospacing="1"/>
      <w:textAlignment w:val="center"/>
    </w:pPr>
    <w:rPr>
      <w:sz w:val="24"/>
      <w:szCs w:val="24"/>
    </w:rPr>
  </w:style>
  <w:style w:type="paragraph" w:customStyle="1" w:styleId="418">
    <w:name w:val="xl19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19">
    <w:name w:val="xl194"/>
    <w:basedOn w:val="1"/>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20">
    <w:name w:val="xl19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21">
    <w:name w:val="xl19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22">
    <w:name w:val="xl19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423">
    <w:name w:val="xl198"/>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24">
    <w:name w:val="xl199"/>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425">
    <w:name w:val="xl20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26">
    <w:name w:val="xl20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27">
    <w:name w:val="xl20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sz w:val="24"/>
      <w:szCs w:val="24"/>
    </w:rPr>
  </w:style>
  <w:style w:type="paragraph" w:customStyle="1" w:styleId="428">
    <w:name w:val="xl20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29">
    <w:name w:val="xl204"/>
    <w:basedOn w:val="1"/>
    <w:qFormat/>
    <w:uiPriority w:val="0"/>
    <w:pPr>
      <w:pBdr>
        <w:top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430">
    <w:name w:val="xl205"/>
    <w:basedOn w:val="1"/>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textAlignment w:val="center"/>
    </w:pPr>
    <w:rPr>
      <w:b/>
      <w:bCs/>
      <w:sz w:val="24"/>
      <w:szCs w:val="24"/>
    </w:rPr>
  </w:style>
  <w:style w:type="paragraph" w:customStyle="1" w:styleId="431">
    <w:name w:val="xl20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432">
    <w:name w:val="xl207"/>
    <w:basedOn w:val="1"/>
    <w:qFormat/>
    <w:uiPriority w:val="0"/>
    <w:pPr>
      <w:spacing w:before="100" w:beforeAutospacing="1" w:after="100" w:afterAutospacing="1"/>
      <w:jc w:val="right"/>
      <w:textAlignment w:val="center"/>
    </w:pPr>
    <w:rPr>
      <w:sz w:val="24"/>
      <w:szCs w:val="24"/>
    </w:rPr>
  </w:style>
  <w:style w:type="paragraph" w:customStyle="1" w:styleId="433">
    <w:name w:val="xl208"/>
    <w:basedOn w:val="1"/>
    <w:qFormat/>
    <w:uiPriority w:val="0"/>
    <w:pPr>
      <w:spacing w:before="100" w:beforeAutospacing="1" w:after="100" w:afterAutospacing="1"/>
      <w:jc w:val="center"/>
      <w:textAlignment w:val="center"/>
    </w:pPr>
    <w:rPr>
      <w:b/>
      <w:bCs/>
      <w:sz w:val="24"/>
      <w:szCs w:val="24"/>
    </w:rPr>
  </w:style>
  <w:style w:type="paragraph" w:customStyle="1" w:styleId="434">
    <w:name w:val="xl209"/>
    <w:basedOn w:val="1"/>
    <w:qFormat/>
    <w:uiPriority w:val="0"/>
    <w:pPr>
      <w:pBdr>
        <w:top w:val="single" w:color="auto" w:sz="4" w:space="0"/>
        <w:left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435">
    <w:name w:val="xl210"/>
    <w:basedOn w:val="1"/>
    <w:qFormat/>
    <w:uiPriority w:val="0"/>
    <w:pPr>
      <w:pBdr>
        <w:top w:val="single" w:color="auto" w:sz="4" w:space="0"/>
        <w:bottom w:val="single" w:color="auto" w:sz="4" w:space="0"/>
      </w:pBdr>
      <w:spacing w:before="100" w:beforeAutospacing="1" w:after="100" w:afterAutospacing="1"/>
      <w:jc w:val="center"/>
      <w:textAlignment w:val="center"/>
    </w:pPr>
    <w:rPr>
      <w:sz w:val="24"/>
      <w:szCs w:val="24"/>
    </w:rPr>
  </w:style>
  <w:style w:type="paragraph" w:customStyle="1" w:styleId="436">
    <w:name w:val="xl211"/>
    <w:basedOn w:val="1"/>
    <w:qFormat/>
    <w:uiPriority w:val="0"/>
    <w:pPr>
      <w:pBdr>
        <w:top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437">
    <w:name w:val="font6"/>
    <w:basedOn w:val="1"/>
    <w:qFormat/>
    <w:uiPriority w:val="0"/>
    <w:pPr>
      <w:spacing w:before="100" w:beforeAutospacing="1" w:after="100" w:afterAutospacing="1"/>
    </w:pPr>
    <w:rPr>
      <w:sz w:val="26"/>
      <w:szCs w:val="26"/>
    </w:rPr>
  </w:style>
  <w:style w:type="character" w:customStyle="1" w:styleId="438">
    <w:name w:val="Заголовок 7 Знак"/>
    <w:basedOn w:val="11"/>
    <w:link w:val="8"/>
    <w:semiHidden/>
    <w:qFormat/>
    <w:uiPriority w:val="99"/>
    <w:rPr>
      <w:rFonts w:ascii="Times New Roman" w:hAnsi="Times New Roman" w:eastAsia="Times New Roman" w:cs="Times New Roman"/>
      <w:sz w:val="24"/>
      <w:szCs w:val="24"/>
      <w:lang w:eastAsia="ru-RU"/>
    </w:rPr>
  </w:style>
  <w:style w:type="character" w:customStyle="1" w:styleId="439">
    <w:name w:val="Заголовок 9 Знак"/>
    <w:basedOn w:val="11"/>
    <w:link w:val="10"/>
    <w:semiHidden/>
    <w:qFormat/>
    <w:uiPriority w:val="9"/>
    <w:rPr>
      <w:rFonts w:ascii="Arial" w:hAnsi="Arial" w:eastAsia="Times New Roman" w:cs="Arial"/>
      <w:lang w:eastAsia="ru-RU"/>
    </w:rPr>
  </w:style>
  <w:style w:type="character" w:customStyle="1" w:styleId="440">
    <w:name w:val="Заголовок 1 Знак1"/>
    <w:qFormat/>
    <w:uiPriority w:val="9"/>
    <w:rPr>
      <w:rFonts w:hint="default" w:ascii="Times New Roman" w:hAnsi="Times New Roman" w:eastAsia="Times New Roman" w:cs="Times New Roman"/>
      <w:b/>
      <w:bCs/>
      <w:caps/>
      <w:kern w:val="28"/>
      <w:sz w:val="26"/>
      <w:szCs w:val="26"/>
      <w:lang w:eastAsia="en-US"/>
    </w:rPr>
  </w:style>
  <w:style w:type="character" w:customStyle="1" w:styleId="441">
    <w:name w:val="Заголовок 2 Знак2"/>
    <w:basedOn w:val="11"/>
    <w:semiHidden/>
    <w:qFormat/>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442">
    <w:name w:val="Заголовок 3 Знак1"/>
    <w:basedOn w:val="11"/>
    <w:semiHidden/>
    <w:qFormat/>
    <w:uiPriority w:val="9"/>
    <w:rPr>
      <w:rFonts w:asciiTheme="majorHAnsi" w:hAnsiTheme="majorHAnsi" w:eastAsiaTheme="majorEastAsia" w:cstheme="majorBidi"/>
      <w:b/>
      <w:bCs/>
      <w:color w:val="4F81BD" w:themeColor="accent1"/>
      <w:sz w:val="22"/>
      <w:szCs w:val="22"/>
      <w14:textFill>
        <w14:solidFill>
          <w14:schemeClr w14:val="accent1"/>
        </w14:solidFill>
      </w14:textFill>
    </w:rPr>
  </w:style>
  <w:style w:type="character" w:customStyle="1" w:styleId="443">
    <w:name w:val="Оглавление 1 Знак"/>
    <w:link w:val="39"/>
    <w:qFormat/>
    <w:locked/>
    <w:uiPriority w:val="39"/>
    <w:rPr>
      <w:rFonts w:ascii="Times New Roman" w:hAnsi="Times New Roman" w:eastAsia="Times New Roman" w:cs="Times New Roman"/>
    </w:rPr>
  </w:style>
  <w:style w:type="character" w:customStyle="1" w:styleId="444">
    <w:name w:val="Оглавление 2 Знак"/>
    <w:link w:val="42"/>
    <w:qFormat/>
    <w:locked/>
    <w:uiPriority w:val="39"/>
    <w:rPr>
      <w:rFonts w:ascii="Times New Roman" w:hAnsi="Times New Roman" w:eastAsia="Times New Roman" w:cs="Times New Roman"/>
    </w:rPr>
  </w:style>
  <w:style w:type="character" w:customStyle="1" w:styleId="445">
    <w:name w:val="Оглавление 3 Знак"/>
    <w:link w:val="41"/>
    <w:qFormat/>
    <w:locked/>
    <w:uiPriority w:val="39"/>
    <w:rPr>
      <w:rFonts w:ascii="Times New Roman" w:hAnsi="Times New Roman" w:eastAsia="Times New Roman" w:cs="Times New Roman"/>
    </w:rPr>
  </w:style>
  <w:style w:type="character" w:customStyle="1" w:styleId="446">
    <w:name w:val="Название объекта Знак"/>
    <w:link w:val="28"/>
    <w:qFormat/>
    <w:locked/>
    <w:uiPriority w:val="35"/>
    <w:rPr>
      <w:rFonts w:ascii="Times New Roman" w:hAnsi="Times New Roman" w:eastAsia="Times New Roman" w:cs="Times New Roman"/>
      <w:b/>
      <w:bCs/>
      <w:caps/>
      <w:spacing w:val="-20"/>
      <w:sz w:val="30"/>
      <w:szCs w:val="20"/>
      <w:lang w:eastAsia="ru-RU"/>
    </w:rPr>
  </w:style>
  <w:style w:type="character" w:customStyle="1" w:styleId="447">
    <w:name w:val="Маркированный список Знак"/>
    <w:link w:val="46"/>
    <w:semiHidden/>
    <w:qFormat/>
    <w:locked/>
    <w:uiPriority w:val="0"/>
    <w:rPr>
      <w:rFonts w:eastAsia="Calibri" w:cs="Times New Roman"/>
    </w:rPr>
  </w:style>
  <w:style w:type="character" w:customStyle="1" w:styleId="448">
    <w:name w:val="Схема документа Знак"/>
    <w:basedOn w:val="11"/>
    <w:link w:val="31"/>
    <w:qFormat/>
    <w:uiPriority w:val="99"/>
    <w:rPr>
      <w:rFonts w:ascii="Tahoma" w:hAnsi="Tahoma" w:eastAsia="Times New Roman" w:cs="Tahoma"/>
      <w:sz w:val="20"/>
      <w:szCs w:val="20"/>
      <w:shd w:val="clear" w:color="auto" w:fill="000080"/>
      <w:lang w:eastAsia="ru-RU"/>
    </w:rPr>
  </w:style>
  <w:style w:type="paragraph" w:customStyle="1" w:styleId="449">
    <w:name w:val="Revision"/>
    <w:semiHidden/>
    <w:qFormat/>
    <w:uiPriority w:val="99"/>
    <w:pPr>
      <w:spacing w:after="0" w:line="240" w:lineRule="auto"/>
    </w:pPr>
    <w:rPr>
      <w:rFonts w:ascii="Calibri" w:hAnsi="Calibri" w:eastAsia="Calibri" w:cs="Times New Roman"/>
      <w:sz w:val="22"/>
      <w:szCs w:val="22"/>
      <w:lang w:val="ru-RU" w:eastAsia="en-US" w:bidi="ar-SA"/>
    </w:rPr>
  </w:style>
  <w:style w:type="character" w:customStyle="1" w:styleId="450">
    <w:name w:val="Стиль1_ГЛАВА Знак"/>
    <w:link w:val="451"/>
    <w:semiHidden/>
    <w:qFormat/>
    <w:locked/>
    <w:uiPriority w:val="99"/>
    <w:rPr>
      <w:rFonts w:ascii="Times New Roman" w:hAnsi="Times New Roman" w:cs="Times New Roman"/>
      <w:b/>
      <w:bCs/>
      <w:caps/>
      <w:kern w:val="28"/>
      <w:sz w:val="28"/>
      <w:szCs w:val="28"/>
    </w:rPr>
  </w:style>
  <w:style w:type="paragraph" w:customStyle="1" w:styleId="451">
    <w:name w:val="Стиль1_ГЛАВА"/>
    <w:basedOn w:val="2"/>
    <w:link w:val="450"/>
    <w:semiHidden/>
    <w:qFormat/>
    <w:uiPriority w:val="99"/>
    <w:pPr>
      <w:keepNext w:val="0"/>
      <w:pageBreakBefore/>
      <w:numPr>
        <w:ilvl w:val="0"/>
        <w:numId w:val="5"/>
      </w:numPr>
      <w:tabs>
        <w:tab w:val="left" w:pos="1560"/>
      </w:tabs>
      <w:suppressAutoHyphens/>
      <w:overflowPunct/>
      <w:autoSpaceDE/>
      <w:autoSpaceDN/>
      <w:adjustRightInd/>
      <w:spacing w:before="120" w:after="240"/>
      <w:textAlignment w:val="auto"/>
    </w:pPr>
    <w:rPr>
      <w:rFonts w:eastAsiaTheme="minorHAnsi"/>
      <w:caps/>
      <w:kern w:val="28"/>
      <w:sz w:val="28"/>
      <w:szCs w:val="28"/>
      <w:lang w:eastAsia="en-US"/>
    </w:rPr>
  </w:style>
  <w:style w:type="character" w:customStyle="1" w:styleId="452">
    <w:name w:val="Текст-2 Знак"/>
    <w:link w:val="453"/>
    <w:semiHidden/>
    <w:qFormat/>
    <w:locked/>
    <w:uiPriority w:val="0"/>
    <w:rPr>
      <w:rFonts w:ascii="Times New Roman CYR" w:hAnsi="Times New Roman CYR" w:cs="Times New Roman CYR"/>
      <w:sz w:val="26"/>
      <w:szCs w:val="26"/>
    </w:rPr>
  </w:style>
  <w:style w:type="paragraph" w:customStyle="1" w:styleId="453">
    <w:name w:val="Текст-2"/>
    <w:basedOn w:val="1"/>
    <w:link w:val="452"/>
    <w:semiHidden/>
    <w:qFormat/>
    <w:uiPriority w:val="0"/>
    <w:pPr>
      <w:suppressLineNumbers/>
      <w:tabs>
        <w:tab w:val="left" w:leader="dot" w:pos="540"/>
      </w:tabs>
      <w:suppressAutoHyphens/>
      <w:spacing w:before="120"/>
      <w:ind w:firstLine="539"/>
      <w:jc w:val="both"/>
    </w:pPr>
    <w:rPr>
      <w:rFonts w:ascii="Times New Roman CYR" w:hAnsi="Times New Roman CYR" w:cs="Times New Roman CYR" w:eastAsiaTheme="minorHAnsi"/>
      <w:sz w:val="26"/>
      <w:szCs w:val="26"/>
      <w:lang w:eastAsia="en-US"/>
    </w:rPr>
  </w:style>
  <w:style w:type="character" w:customStyle="1" w:styleId="454">
    <w:name w:val="мой текст Знак"/>
    <w:link w:val="455"/>
    <w:semiHidden/>
    <w:qFormat/>
    <w:locked/>
    <w:uiPriority w:val="99"/>
    <w:rPr>
      <w:rFonts w:ascii="Arial" w:hAnsi="Arial" w:cs="Arial"/>
      <w:sz w:val="24"/>
      <w:lang w:eastAsia="ar-SA"/>
    </w:rPr>
  </w:style>
  <w:style w:type="paragraph" w:customStyle="1" w:styleId="455">
    <w:name w:val="мой текст"/>
    <w:basedOn w:val="1"/>
    <w:link w:val="454"/>
    <w:semiHidden/>
    <w:qFormat/>
    <w:uiPriority w:val="99"/>
    <w:pPr>
      <w:spacing w:line="360" w:lineRule="auto"/>
      <w:ind w:firstLine="709"/>
      <w:jc w:val="both"/>
    </w:pPr>
    <w:rPr>
      <w:rFonts w:ascii="Arial" w:hAnsi="Arial" w:cs="Arial" w:eastAsiaTheme="minorHAnsi"/>
      <w:sz w:val="24"/>
      <w:szCs w:val="22"/>
      <w:lang w:eastAsia="ar-SA"/>
    </w:rPr>
  </w:style>
  <w:style w:type="character" w:customStyle="1" w:styleId="456">
    <w:name w:val="Стиль2_Часть Знак"/>
    <w:link w:val="457"/>
    <w:semiHidden/>
    <w:qFormat/>
    <w:locked/>
    <w:uiPriority w:val="99"/>
    <w:rPr>
      <w:rFonts w:ascii="Times New Roman" w:hAnsi="Times New Roman" w:cs="Times New Roman"/>
      <w:b/>
      <w:bCs/>
      <w:kern w:val="28"/>
      <w:sz w:val="24"/>
      <w:szCs w:val="26"/>
    </w:rPr>
  </w:style>
  <w:style w:type="paragraph" w:customStyle="1" w:styleId="457">
    <w:name w:val="Стиль2_Часть"/>
    <w:basedOn w:val="3"/>
    <w:link w:val="456"/>
    <w:semiHidden/>
    <w:qFormat/>
    <w:uiPriority w:val="99"/>
    <w:pPr>
      <w:keepNext w:val="0"/>
      <w:numPr>
        <w:ilvl w:val="1"/>
        <w:numId w:val="6"/>
      </w:numPr>
      <w:suppressAutoHyphens/>
      <w:spacing w:before="120" w:after="240"/>
      <w:jc w:val="left"/>
    </w:pPr>
    <w:rPr>
      <w:rFonts w:eastAsiaTheme="minorHAnsi"/>
      <w:b/>
      <w:bCs/>
      <w:kern w:val="28"/>
      <w:sz w:val="24"/>
      <w:szCs w:val="26"/>
      <w:lang w:eastAsia="en-US"/>
    </w:rPr>
  </w:style>
  <w:style w:type="character" w:customStyle="1" w:styleId="458">
    <w:name w:val="Стиль3_Подпункты Знак"/>
    <w:link w:val="459"/>
    <w:semiHidden/>
    <w:qFormat/>
    <w:locked/>
    <w:uiPriority w:val="99"/>
    <w:rPr>
      <w:rFonts w:ascii="Times New Roman" w:hAnsi="Times New Roman" w:cs="Times New Roman"/>
      <w:b/>
      <w:bCs/>
      <w:kern w:val="28"/>
      <w:sz w:val="24"/>
      <w:szCs w:val="26"/>
    </w:rPr>
  </w:style>
  <w:style w:type="paragraph" w:customStyle="1" w:styleId="459">
    <w:name w:val="Стиль3_Подпункты"/>
    <w:basedOn w:val="3"/>
    <w:link w:val="458"/>
    <w:semiHidden/>
    <w:qFormat/>
    <w:uiPriority w:val="99"/>
    <w:pPr>
      <w:keepNext w:val="0"/>
      <w:numPr>
        <w:ilvl w:val="2"/>
        <w:numId w:val="6"/>
      </w:numPr>
      <w:suppressAutoHyphens/>
      <w:spacing w:before="120" w:after="240"/>
      <w:jc w:val="left"/>
    </w:pPr>
    <w:rPr>
      <w:rFonts w:eastAsiaTheme="minorHAnsi"/>
      <w:b/>
      <w:bCs/>
      <w:kern w:val="28"/>
      <w:sz w:val="24"/>
      <w:szCs w:val="26"/>
      <w:lang w:eastAsia="en-US"/>
    </w:rPr>
  </w:style>
  <w:style w:type="character" w:customStyle="1" w:styleId="460">
    <w:name w:val="заголовок таблицы Знак Знак"/>
    <w:link w:val="461"/>
    <w:semiHidden/>
    <w:qFormat/>
    <w:locked/>
    <w:uiPriority w:val="0"/>
    <w:rPr>
      <w:rFonts w:ascii="Times New Roman" w:hAnsi="Times New Roman" w:cs="Times New Roman"/>
      <w:b/>
      <w:sz w:val="24"/>
      <w:szCs w:val="24"/>
    </w:rPr>
  </w:style>
  <w:style w:type="paragraph" w:customStyle="1" w:styleId="461">
    <w:name w:val="заголовок таблицы"/>
    <w:basedOn w:val="1"/>
    <w:link w:val="460"/>
    <w:semiHidden/>
    <w:qFormat/>
    <w:uiPriority w:val="0"/>
    <w:pPr>
      <w:keepNext/>
      <w:keepLines/>
      <w:widowControl w:val="0"/>
      <w:tabs>
        <w:tab w:val="left" w:pos="1560"/>
        <w:tab w:val="left" w:pos="11482"/>
      </w:tabs>
      <w:suppressAutoHyphens/>
      <w:spacing w:before="120" w:after="120"/>
      <w:ind w:left="2127" w:hanging="1560"/>
      <w:contextualSpacing/>
      <w:jc w:val="both"/>
    </w:pPr>
    <w:rPr>
      <w:rFonts w:eastAsiaTheme="minorHAnsi"/>
      <w:b/>
      <w:sz w:val="24"/>
      <w:szCs w:val="24"/>
      <w:lang w:eastAsia="en-US"/>
    </w:rPr>
  </w:style>
  <w:style w:type="character" w:customStyle="1" w:styleId="462">
    <w:name w:val="Обычный 13 Знак5"/>
    <w:link w:val="463"/>
    <w:semiHidden/>
    <w:qFormat/>
    <w:locked/>
    <w:uiPriority w:val="0"/>
    <w:rPr>
      <w:rFonts w:ascii="Times New Roman" w:hAnsi="Times New Roman" w:cs="Times New Roman"/>
      <w:sz w:val="26"/>
      <w:szCs w:val="26"/>
    </w:rPr>
  </w:style>
  <w:style w:type="paragraph" w:customStyle="1" w:styleId="463">
    <w:name w:val="Обычный 13"/>
    <w:basedOn w:val="1"/>
    <w:link w:val="462"/>
    <w:semiHidden/>
    <w:qFormat/>
    <w:uiPriority w:val="0"/>
    <w:pPr>
      <w:keepNext/>
      <w:suppressLineNumbers/>
      <w:tabs>
        <w:tab w:val="left" w:pos="6804"/>
        <w:tab w:val="left" w:pos="6946"/>
        <w:tab w:val="left" w:leader="dot" w:pos="9356"/>
      </w:tabs>
      <w:suppressAutoHyphens/>
      <w:spacing w:before="60"/>
      <w:ind w:firstLine="567"/>
      <w:jc w:val="both"/>
    </w:pPr>
    <w:rPr>
      <w:rFonts w:eastAsiaTheme="minorHAnsi"/>
      <w:sz w:val="26"/>
      <w:szCs w:val="26"/>
    </w:rPr>
  </w:style>
  <w:style w:type="character" w:customStyle="1" w:styleId="464">
    <w:name w:val="заголовок табл Знак1"/>
    <w:link w:val="465"/>
    <w:semiHidden/>
    <w:qFormat/>
    <w:locked/>
    <w:uiPriority w:val="99"/>
    <w:rPr>
      <w:rFonts w:ascii="Times New Roman" w:hAnsi="Times New Roman" w:cs="Times New Roman"/>
      <w:b/>
      <w:bCs/>
      <w:sz w:val="24"/>
      <w:szCs w:val="24"/>
    </w:rPr>
  </w:style>
  <w:style w:type="paragraph" w:customStyle="1" w:styleId="465">
    <w:name w:val="заголовок табл"/>
    <w:basedOn w:val="1"/>
    <w:link w:val="464"/>
    <w:semiHidden/>
    <w:qFormat/>
    <w:uiPriority w:val="99"/>
    <w:pPr>
      <w:keepNext/>
      <w:numPr>
        <w:ilvl w:val="0"/>
        <w:numId w:val="7"/>
      </w:numPr>
      <w:suppressLineNumbers/>
      <w:tabs>
        <w:tab w:val="left" w:leader="dot" w:pos="9356"/>
      </w:tabs>
      <w:suppressAutoHyphens/>
      <w:spacing w:before="120" w:after="120"/>
      <w:jc w:val="center"/>
    </w:pPr>
    <w:rPr>
      <w:rFonts w:eastAsiaTheme="minorHAnsi"/>
      <w:b/>
      <w:bCs/>
      <w:sz w:val="24"/>
      <w:szCs w:val="24"/>
      <w:lang w:eastAsia="en-US"/>
    </w:rPr>
  </w:style>
  <w:style w:type="character" w:customStyle="1" w:styleId="466">
    <w:name w:val="Заголовок табл. Знак"/>
    <w:link w:val="467"/>
    <w:semiHidden/>
    <w:qFormat/>
    <w:locked/>
    <w:uiPriority w:val="99"/>
    <w:rPr>
      <w:rFonts w:ascii="Times New Roman" w:hAnsi="Times New Roman" w:cs="Times New Roman"/>
      <w:b/>
      <w:sz w:val="24"/>
    </w:rPr>
  </w:style>
  <w:style w:type="paragraph" w:customStyle="1" w:styleId="467">
    <w:name w:val="Заголовок табл."/>
    <w:basedOn w:val="465"/>
    <w:link w:val="466"/>
    <w:semiHidden/>
    <w:qFormat/>
    <w:uiPriority w:val="99"/>
    <w:pPr>
      <w:widowControl w:val="0"/>
      <w:tabs>
        <w:tab w:val="right" w:pos="-3969"/>
        <w:tab w:val="left" w:pos="426"/>
        <w:tab w:val="left" w:pos="567"/>
        <w:tab w:val="left" w:pos="3686"/>
        <w:tab w:val="left" w:pos="5387"/>
        <w:tab w:val="left" w:pos="5670"/>
        <w:tab w:val="clear" w:pos="9356"/>
      </w:tabs>
      <w:suppressAutoHyphens w:val="0"/>
    </w:pPr>
    <w:rPr>
      <w:bCs w:val="0"/>
      <w:szCs w:val="22"/>
    </w:rPr>
  </w:style>
  <w:style w:type="character" w:customStyle="1" w:styleId="468">
    <w:name w:val="Подрисуночная надпись Знак Знак"/>
    <w:link w:val="469"/>
    <w:semiHidden/>
    <w:qFormat/>
    <w:locked/>
    <w:uiPriority w:val="99"/>
    <w:rPr>
      <w:rFonts w:ascii="Times New Roman" w:hAnsi="Times New Roman" w:cs="Times New Roman"/>
      <w:b/>
      <w:bCs/>
      <w:sz w:val="24"/>
      <w:szCs w:val="24"/>
      <w:lang w:eastAsia="ru-RU"/>
    </w:rPr>
  </w:style>
  <w:style w:type="paragraph" w:customStyle="1" w:styleId="469">
    <w:name w:val="Подрисуночная надпись"/>
    <w:basedOn w:val="1"/>
    <w:link w:val="468"/>
    <w:semiHidden/>
    <w:qFormat/>
    <w:uiPriority w:val="99"/>
    <w:pPr>
      <w:numPr>
        <w:ilvl w:val="0"/>
        <w:numId w:val="8"/>
      </w:numPr>
      <w:suppressLineNumbers/>
      <w:suppressAutoHyphens/>
      <w:spacing w:before="120" w:after="240"/>
      <w:jc w:val="both"/>
    </w:pPr>
    <w:rPr>
      <w:rFonts w:eastAsiaTheme="minorHAnsi"/>
      <w:b/>
      <w:bCs/>
      <w:sz w:val="24"/>
      <w:szCs w:val="24"/>
    </w:rPr>
  </w:style>
  <w:style w:type="character" w:customStyle="1" w:styleId="470">
    <w:name w:val="Заголовок рис. Знак"/>
    <w:link w:val="471"/>
    <w:semiHidden/>
    <w:qFormat/>
    <w:locked/>
    <w:uiPriority w:val="99"/>
    <w:rPr>
      <w:rFonts w:ascii="Times New Roman" w:hAnsi="Times New Roman" w:cs="Times New Roman"/>
      <w:b/>
      <w:sz w:val="24"/>
      <w:lang w:eastAsia="ru-RU"/>
    </w:rPr>
  </w:style>
  <w:style w:type="paragraph" w:customStyle="1" w:styleId="471">
    <w:name w:val="Заголовок рис."/>
    <w:basedOn w:val="469"/>
    <w:link w:val="470"/>
    <w:semiHidden/>
    <w:qFormat/>
    <w:uiPriority w:val="99"/>
    <w:pPr>
      <w:tabs>
        <w:tab w:val="left" w:pos="709"/>
        <w:tab w:val="left" w:pos="1134"/>
      </w:tabs>
      <w:suppressAutoHyphens w:val="0"/>
      <w:spacing w:before="60"/>
    </w:pPr>
    <w:rPr>
      <w:bCs w:val="0"/>
      <w:szCs w:val="22"/>
    </w:rPr>
  </w:style>
  <w:style w:type="paragraph" w:customStyle="1" w:styleId="472">
    <w:name w:val="Обычный 13 Знак3"/>
    <w:basedOn w:val="1"/>
    <w:semiHidden/>
    <w:qFormat/>
    <w:uiPriority w:val="99"/>
    <w:pPr>
      <w:keepNext/>
      <w:keepLines/>
      <w:suppressLineNumbers/>
      <w:tabs>
        <w:tab w:val="left" w:leader="dot" w:pos="9356"/>
      </w:tabs>
      <w:suppressAutoHyphens/>
      <w:spacing w:before="60" w:line="360" w:lineRule="auto"/>
      <w:jc w:val="both"/>
    </w:pPr>
    <w:rPr>
      <w:sz w:val="26"/>
      <w:szCs w:val="26"/>
    </w:rPr>
  </w:style>
  <w:style w:type="character" w:customStyle="1" w:styleId="473">
    <w:name w:val="Обычный 13 Знак Знак3"/>
    <w:link w:val="474"/>
    <w:semiHidden/>
    <w:qFormat/>
    <w:locked/>
    <w:uiPriority w:val="0"/>
    <w:rPr>
      <w:rFonts w:ascii="Times New Roman" w:hAnsi="Times New Roman" w:cs="Times New Roman"/>
      <w:sz w:val="26"/>
    </w:rPr>
  </w:style>
  <w:style w:type="paragraph" w:customStyle="1" w:styleId="474">
    <w:name w:val="Обычный 13 Знак"/>
    <w:basedOn w:val="1"/>
    <w:link w:val="473"/>
    <w:semiHidden/>
    <w:qFormat/>
    <w:uiPriority w:val="0"/>
    <w:pPr>
      <w:keepNext/>
      <w:keepLines/>
      <w:suppressLineNumbers/>
      <w:tabs>
        <w:tab w:val="left" w:leader="dot" w:pos="9356"/>
      </w:tabs>
      <w:suppressAutoHyphens/>
      <w:spacing w:before="60" w:after="40"/>
      <w:ind w:left="245" w:firstLine="567"/>
      <w:jc w:val="both"/>
    </w:pPr>
    <w:rPr>
      <w:rFonts w:eastAsiaTheme="minorHAnsi"/>
      <w:sz w:val="26"/>
      <w:szCs w:val="22"/>
      <w:lang w:eastAsia="en-US"/>
    </w:rPr>
  </w:style>
  <w:style w:type="paragraph" w:customStyle="1" w:styleId="475">
    <w:name w:val="Smart View"/>
    <w:basedOn w:val="1"/>
    <w:semiHidden/>
    <w:qFormat/>
    <w:uiPriority w:val="99"/>
    <w:pPr>
      <w:contextualSpacing/>
    </w:pPr>
    <w:rPr>
      <w:rFonts w:ascii="Arial" w:hAnsi="Arial" w:eastAsia="Calibri"/>
      <w:lang w:val="en-US" w:eastAsia="en-US"/>
    </w:rPr>
  </w:style>
  <w:style w:type="paragraph" w:customStyle="1" w:styleId="476">
    <w:name w:val="Smart View 3"/>
    <w:basedOn w:val="1"/>
    <w:semiHidden/>
    <w:qFormat/>
    <w:uiPriority w:val="99"/>
    <w:pPr>
      <w:keepNext/>
      <w:keepLines/>
      <w:contextualSpacing/>
    </w:pPr>
    <w:rPr>
      <w:rFonts w:ascii="Arial" w:hAnsi="Arial"/>
      <w:b/>
      <w:bCs/>
      <w:sz w:val="24"/>
      <w:szCs w:val="28"/>
      <w:lang w:val="en-US" w:eastAsia="en-US"/>
    </w:rPr>
  </w:style>
  <w:style w:type="paragraph" w:customStyle="1" w:styleId="477">
    <w:name w:val="txt1"/>
    <w:basedOn w:val="1"/>
    <w:semiHidden/>
    <w:qFormat/>
    <w:uiPriority w:val="99"/>
    <w:pPr>
      <w:spacing w:before="45" w:after="45"/>
      <w:ind w:left="20" w:right="20" w:firstLine="400"/>
      <w:jc w:val="both"/>
    </w:pPr>
    <w:rPr>
      <w:rFonts w:ascii="Arial" w:hAnsi="Arial" w:cs="Arial"/>
      <w:color w:val="000000"/>
      <w:sz w:val="18"/>
      <w:szCs w:val="18"/>
    </w:rPr>
  </w:style>
  <w:style w:type="character" w:customStyle="1" w:styleId="478">
    <w:name w:val="1. Заголовок Знак"/>
    <w:link w:val="479"/>
    <w:semiHidden/>
    <w:qFormat/>
    <w:locked/>
    <w:uiPriority w:val="0"/>
    <w:rPr>
      <w:rFonts w:ascii="Times New Roman" w:hAnsi="Times New Roman" w:cs="Times New Roman"/>
      <w:b/>
      <w:caps/>
      <w:kern w:val="28"/>
      <w:sz w:val="28"/>
    </w:rPr>
  </w:style>
  <w:style w:type="paragraph" w:customStyle="1" w:styleId="479">
    <w:name w:val="1. Заголовок"/>
    <w:basedOn w:val="2"/>
    <w:link w:val="478"/>
    <w:semiHidden/>
    <w:qFormat/>
    <w:uiPriority w:val="0"/>
    <w:pPr>
      <w:keepLines/>
      <w:suppressLineNumbers/>
      <w:tabs>
        <w:tab w:val="left" w:pos="643"/>
        <w:tab w:val="left" w:leader="dot" w:pos="9356"/>
      </w:tabs>
      <w:suppressAutoHyphens/>
      <w:overflowPunct/>
      <w:autoSpaceDE/>
      <w:autoSpaceDN/>
      <w:adjustRightInd/>
      <w:spacing w:before="120" w:after="120"/>
      <w:ind w:left="643" w:hanging="360"/>
      <w:textAlignment w:val="auto"/>
    </w:pPr>
    <w:rPr>
      <w:rFonts w:eastAsiaTheme="minorHAnsi"/>
      <w:bCs w:val="0"/>
      <w:caps/>
      <w:kern w:val="28"/>
      <w:sz w:val="28"/>
      <w:szCs w:val="22"/>
    </w:rPr>
  </w:style>
  <w:style w:type="paragraph" w:customStyle="1" w:styleId="480">
    <w:name w:val="Рис-1"/>
    <w:basedOn w:val="469"/>
    <w:semiHidden/>
    <w:qFormat/>
    <w:uiPriority w:val="99"/>
    <w:pPr>
      <w:keepNext/>
      <w:keepLines/>
      <w:numPr>
        <w:ilvl w:val="0"/>
        <w:numId w:val="9"/>
      </w:numPr>
      <w:suppressLineNumbers w:val="0"/>
      <w:tabs>
        <w:tab w:val="left" w:pos="540"/>
        <w:tab w:val="left" w:pos="851"/>
        <w:tab w:val="left" w:pos="1209"/>
        <w:tab w:val="left" w:pos="1350"/>
        <w:tab w:val="left" w:pos="1440"/>
        <w:tab w:val="left" w:pos="1710"/>
      </w:tabs>
      <w:spacing w:before="0" w:after="0"/>
      <w:ind w:left="0" w:firstLine="170"/>
      <w:jc w:val="center"/>
    </w:pPr>
  </w:style>
  <w:style w:type="character" w:customStyle="1" w:styleId="481">
    <w:name w:val="отчетный Знак"/>
    <w:link w:val="482"/>
    <w:semiHidden/>
    <w:qFormat/>
    <w:locked/>
    <w:uiPriority w:val="0"/>
    <w:rPr>
      <w:rFonts w:ascii="Times New Roman CYR" w:hAnsi="Times New Roman CYR" w:cs="Times New Roman CYR"/>
      <w:sz w:val="26"/>
      <w:szCs w:val="26"/>
    </w:rPr>
  </w:style>
  <w:style w:type="paragraph" w:customStyle="1" w:styleId="482">
    <w:name w:val="отчетный"/>
    <w:basedOn w:val="1"/>
    <w:link w:val="481"/>
    <w:semiHidden/>
    <w:qFormat/>
    <w:uiPriority w:val="0"/>
    <w:pPr>
      <w:suppressLineNumbers/>
      <w:tabs>
        <w:tab w:val="left" w:leader="dot" w:pos="540"/>
      </w:tabs>
      <w:suppressAutoHyphens/>
      <w:spacing w:before="120"/>
      <w:ind w:firstLine="539"/>
      <w:jc w:val="both"/>
    </w:pPr>
    <w:rPr>
      <w:rFonts w:ascii="Times New Roman CYR" w:hAnsi="Times New Roman CYR" w:cs="Times New Roman CYR" w:eastAsiaTheme="minorHAnsi"/>
      <w:sz w:val="26"/>
      <w:szCs w:val="26"/>
    </w:rPr>
  </w:style>
  <w:style w:type="character" w:customStyle="1" w:styleId="483">
    <w:name w:val="ТЕКСТ Знак"/>
    <w:link w:val="484"/>
    <w:semiHidden/>
    <w:qFormat/>
    <w:locked/>
    <w:uiPriority w:val="0"/>
    <w:rPr>
      <w:rFonts w:ascii="Times New Roman" w:hAnsi="Times New Roman" w:cs="Times New Roman"/>
      <w:sz w:val="26"/>
    </w:rPr>
  </w:style>
  <w:style w:type="paragraph" w:customStyle="1" w:styleId="484">
    <w:name w:val="ТЕКСТ"/>
    <w:basedOn w:val="1"/>
    <w:link w:val="483"/>
    <w:semiHidden/>
    <w:qFormat/>
    <w:uiPriority w:val="0"/>
    <w:pPr>
      <w:keepNext/>
      <w:widowControl w:val="0"/>
      <w:suppressAutoHyphens/>
      <w:spacing w:before="120" w:after="120" w:line="360" w:lineRule="auto"/>
      <w:ind w:right="-108" w:firstLine="720"/>
      <w:jc w:val="both"/>
    </w:pPr>
    <w:rPr>
      <w:rFonts w:eastAsiaTheme="minorHAnsi"/>
      <w:sz w:val="26"/>
      <w:szCs w:val="22"/>
    </w:rPr>
  </w:style>
  <w:style w:type="paragraph" w:customStyle="1" w:styleId="485">
    <w:name w:val="Рис.1. Подрисуночная надпись"/>
    <w:basedOn w:val="1"/>
    <w:semiHidden/>
    <w:qFormat/>
    <w:uiPriority w:val="99"/>
    <w:pPr>
      <w:keepNext/>
      <w:numPr>
        <w:ilvl w:val="0"/>
        <w:numId w:val="10"/>
      </w:numPr>
      <w:suppressLineNumbers/>
      <w:tabs>
        <w:tab w:val="left" w:pos="851"/>
        <w:tab w:val="left" w:leader="dot" w:pos="9356"/>
      </w:tabs>
      <w:suppressAutoHyphens/>
      <w:jc w:val="center"/>
    </w:pPr>
    <w:rPr>
      <w:b/>
      <w:bCs/>
      <w:sz w:val="24"/>
      <w:szCs w:val="24"/>
    </w:rPr>
  </w:style>
  <w:style w:type="paragraph" w:customStyle="1" w:styleId="486">
    <w:name w:val="Стиль Рис.1. Подрисуночная надпись + полужирный"/>
    <w:basedOn w:val="1"/>
    <w:semiHidden/>
    <w:qFormat/>
    <w:uiPriority w:val="99"/>
    <w:pPr>
      <w:keepNext/>
      <w:numPr>
        <w:ilvl w:val="0"/>
        <w:numId w:val="11"/>
      </w:numPr>
      <w:suppressLineNumbers/>
      <w:tabs>
        <w:tab w:val="left" w:pos="851"/>
        <w:tab w:val="left" w:leader="dot" w:pos="9356"/>
      </w:tabs>
      <w:suppressAutoHyphens/>
      <w:jc w:val="center"/>
    </w:pPr>
    <w:rPr>
      <w:b/>
      <w:bCs/>
      <w:sz w:val="24"/>
      <w:szCs w:val="24"/>
    </w:rPr>
  </w:style>
  <w:style w:type="character" w:customStyle="1" w:styleId="487">
    <w:name w:val="Текст-1 Знак1"/>
    <w:link w:val="488"/>
    <w:semiHidden/>
    <w:qFormat/>
    <w:locked/>
    <w:uiPriority w:val="0"/>
    <w:rPr>
      <w:rFonts w:ascii="Times New Roman" w:hAnsi="Times New Roman" w:cs="Times New Roman"/>
      <w:sz w:val="26"/>
    </w:rPr>
  </w:style>
  <w:style w:type="paragraph" w:customStyle="1" w:styleId="488">
    <w:name w:val="Текст-1"/>
    <w:basedOn w:val="484"/>
    <w:link w:val="487"/>
    <w:semiHidden/>
    <w:qFormat/>
    <w:uiPriority w:val="0"/>
    <w:pPr>
      <w:keepNext w:val="0"/>
    </w:pPr>
  </w:style>
  <w:style w:type="character" w:customStyle="1" w:styleId="489">
    <w:name w:val="ТАБЛ. Знак"/>
    <w:link w:val="490"/>
    <w:semiHidden/>
    <w:qFormat/>
    <w:locked/>
    <w:uiPriority w:val="99"/>
    <w:rPr>
      <w:rFonts w:ascii="Times New Roman" w:hAnsi="Times New Roman" w:cs="Times New Roman"/>
      <w:b/>
      <w:sz w:val="26"/>
    </w:rPr>
  </w:style>
  <w:style w:type="paragraph" w:customStyle="1" w:styleId="490">
    <w:name w:val="ТАБЛ."/>
    <w:basedOn w:val="488"/>
    <w:next w:val="488"/>
    <w:link w:val="489"/>
    <w:semiHidden/>
    <w:qFormat/>
    <w:uiPriority w:val="99"/>
    <w:pPr>
      <w:numPr>
        <w:ilvl w:val="0"/>
        <w:numId w:val="12"/>
      </w:numPr>
      <w:jc w:val="left"/>
    </w:pPr>
    <w:rPr>
      <w:b/>
      <w:lang w:eastAsia="en-US"/>
    </w:rPr>
  </w:style>
  <w:style w:type="paragraph" w:customStyle="1" w:styleId="491">
    <w:name w:val="ТАБ 12-Заг."/>
    <w:basedOn w:val="1"/>
    <w:semiHidden/>
    <w:qFormat/>
    <w:uiPriority w:val="99"/>
    <w:pPr>
      <w:widowControl w:val="0"/>
      <w:ind w:left="-57" w:right="-57"/>
      <w:jc w:val="center"/>
    </w:pPr>
    <w:rPr>
      <w:b/>
      <w:sz w:val="24"/>
      <w:szCs w:val="26"/>
    </w:rPr>
  </w:style>
  <w:style w:type="character" w:customStyle="1" w:styleId="492">
    <w:name w:val="Рис. Знак"/>
    <w:link w:val="493"/>
    <w:semiHidden/>
    <w:qFormat/>
    <w:locked/>
    <w:uiPriority w:val="99"/>
    <w:rPr>
      <w:rFonts w:ascii="Times New Roman" w:hAnsi="Times New Roman" w:cs="Times New Roman"/>
      <w:b/>
      <w:sz w:val="26"/>
    </w:rPr>
  </w:style>
  <w:style w:type="paragraph" w:customStyle="1" w:styleId="493">
    <w:name w:val="Рис."/>
    <w:basedOn w:val="490"/>
    <w:next w:val="488"/>
    <w:link w:val="492"/>
    <w:semiHidden/>
    <w:qFormat/>
    <w:uiPriority w:val="99"/>
    <w:pPr>
      <w:numPr>
        <w:ilvl w:val="0"/>
        <w:numId w:val="13"/>
      </w:numPr>
      <w:spacing w:before="0" w:after="0" w:line="240" w:lineRule="auto"/>
    </w:pPr>
  </w:style>
  <w:style w:type="paragraph" w:customStyle="1" w:styleId="494">
    <w:name w:val="Базовый"/>
    <w:semiHidden/>
    <w:qFormat/>
    <w:uiPriority w:val="99"/>
    <w:pPr>
      <w:tabs>
        <w:tab w:val="left" w:pos="708"/>
      </w:tabs>
      <w:suppressAutoHyphens/>
      <w:spacing w:after="200" w:line="276" w:lineRule="auto"/>
    </w:pPr>
    <w:rPr>
      <w:rFonts w:ascii="Times New Roman" w:hAnsi="Times New Roman" w:eastAsia="Calibri" w:cs="Times New Roman"/>
      <w:sz w:val="24"/>
      <w:szCs w:val="20"/>
      <w:lang w:val="ru-RU" w:eastAsia="ru-RU" w:bidi="ar-SA"/>
    </w:rPr>
  </w:style>
  <w:style w:type="paragraph" w:customStyle="1" w:styleId="495">
    <w:name w:val="ТАБ 10-Заг."/>
    <w:basedOn w:val="491"/>
    <w:semiHidden/>
    <w:qFormat/>
    <w:uiPriority w:val="99"/>
    <w:rPr>
      <w:sz w:val="20"/>
    </w:rPr>
  </w:style>
  <w:style w:type="paragraph" w:customStyle="1" w:styleId="496">
    <w:name w:val="Текст1"/>
    <w:basedOn w:val="1"/>
    <w:semiHidden/>
    <w:qFormat/>
    <w:uiPriority w:val="99"/>
    <w:pPr>
      <w:tabs>
        <w:tab w:val="left" w:pos="1701"/>
      </w:tabs>
      <w:suppressAutoHyphens/>
      <w:spacing w:before="80" w:line="252" w:lineRule="auto"/>
      <w:ind w:firstLine="852"/>
      <w:jc w:val="both"/>
    </w:pPr>
    <w:rPr>
      <w:rFonts w:eastAsia="SimSun"/>
      <w:sz w:val="28"/>
      <w:szCs w:val="28"/>
      <w:lang w:eastAsia="ar-SA"/>
    </w:rPr>
  </w:style>
  <w:style w:type="paragraph" w:customStyle="1" w:styleId="497">
    <w:name w:val="основной"/>
    <w:basedOn w:val="1"/>
    <w:qFormat/>
    <w:uiPriority w:val="99"/>
    <w:pPr>
      <w:ind w:firstLine="720"/>
      <w:jc w:val="both"/>
    </w:pPr>
    <w:rPr>
      <w:sz w:val="24"/>
    </w:rPr>
  </w:style>
  <w:style w:type="paragraph" w:customStyle="1" w:styleId="498">
    <w:name w:val="Для таблицы (приложения 1)"/>
    <w:basedOn w:val="1"/>
    <w:semiHidden/>
    <w:qFormat/>
    <w:uiPriority w:val="99"/>
    <w:pPr>
      <w:widowControl w:val="0"/>
      <w:adjustRightInd w:val="0"/>
      <w:spacing w:line="240" w:lineRule="atLeast"/>
    </w:pPr>
    <w:rPr>
      <w:rFonts w:ascii="Arial" w:hAnsi="Arial"/>
      <w:bCs/>
      <w:color w:val="000000"/>
      <w:spacing w:val="-5"/>
      <w:sz w:val="18"/>
      <w:szCs w:val="22"/>
      <w:lang w:eastAsia="en-US"/>
    </w:rPr>
  </w:style>
  <w:style w:type="character" w:customStyle="1" w:styleId="499">
    <w:name w:val="_таблица Знак"/>
    <w:link w:val="500"/>
    <w:semiHidden/>
    <w:qFormat/>
    <w:locked/>
    <w:uiPriority w:val="99"/>
    <w:rPr>
      <w:rFonts w:ascii="Times New Roman" w:hAnsi="Times New Roman" w:eastAsia="Calibri" w:cs="Times New Roman"/>
      <w:b/>
      <w:sz w:val="26"/>
      <w:szCs w:val="26"/>
    </w:rPr>
  </w:style>
  <w:style w:type="paragraph" w:customStyle="1" w:styleId="500">
    <w:name w:val="_таблица"/>
    <w:basedOn w:val="1"/>
    <w:link w:val="499"/>
    <w:semiHidden/>
    <w:qFormat/>
    <w:uiPriority w:val="99"/>
    <w:pPr>
      <w:keepNext/>
      <w:keepLines/>
      <w:numPr>
        <w:ilvl w:val="0"/>
        <w:numId w:val="14"/>
      </w:numPr>
      <w:autoSpaceDE w:val="0"/>
      <w:autoSpaceDN w:val="0"/>
      <w:adjustRightInd w:val="0"/>
      <w:spacing w:line="360" w:lineRule="auto"/>
      <w:jc w:val="right"/>
    </w:pPr>
    <w:rPr>
      <w:rFonts w:eastAsia="Calibri"/>
      <w:b/>
      <w:sz w:val="26"/>
      <w:szCs w:val="26"/>
      <w:lang w:eastAsia="en-US"/>
    </w:rPr>
  </w:style>
  <w:style w:type="character" w:customStyle="1" w:styleId="501">
    <w:name w:val="_прилож_ Знак"/>
    <w:link w:val="502"/>
    <w:semiHidden/>
    <w:qFormat/>
    <w:locked/>
    <w:uiPriority w:val="0"/>
    <w:rPr>
      <w:rFonts w:ascii="Times New Roman" w:hAnsi="Times New Roman" w:cs="Times New Roman"/>
      <w:b/>
      <w:bCs/>
      <w:iCs/>
      <w:color w:val="000000"/>
      <w:sz w:val="48"/>
      <w:szCs w:val="28"/>
    </w:rPr>
  </w:style>
  <w:style w:type="paragraph" w:customStyle="1" w:styleId="502">
    <w:name w:val="_прилож_"/>
    <w:basedOn w:val="3"/>
    <w:link w:val="501"/>
    <w:semiHidden/>
    <w:qFormat/>
    <w:uiPriority w:val="0"/>
    <w:pPr>
      <w:spacing w:before="240" w:after="60" w:line="360" w:lineRule="auto"/>
      <w:ind w:firstLine="709"/>
    </w:pPr>
    <w:rPr>
      <w:rFonts w:eastAsiaTheme="minorHAnsi"/>
      <w:b/>
      <w:bCs/>
      <w:iCs/>
      <w:color w:val="000000"/>
      <w:sz w:val="48"/>
      <w:szCs w:val="28"/>
      <w:lang w:eastAsia="en-US"/>
    </w:rPr>
  </w:style>
  <w:style w:type="character" w:customStyle="1" w:styleId="503">
    <w:name w:val="_рисунок Знак"/>
    <w:link w:val="504"/>
    <w:semiHidden/>
    <w:qFormat/>
    <w:locked/>
    <w:uiPriority w:val="99"/>
    <w:rPr>
      <w:rFonts w:ascii="Times New Roman" w:hAnsi="Times New Roman" w:cs="Times New Roman"/>
      <w:b/>
      <w:sz w:val="24"/>
      <w:szCs w:val="24"/>
    </w:rPr>
  </w:style>
  <w:style w:type="paragraph" w:customStyle="1" w:styleId="504">
    <w:name w:val="_рисунок"/>
    <w:basedOn w:val="1"/>
    <w:link w:val="503"/>
    <w:semiHidden/>
    <w:qFormat/>
    <w:uiPriority w:val="99"/>
    <w:pPr>
      <w:numPr>
        <w:ilvl w:val="0"/>
        <w:numId w:val="15"/>
      </w:numPr>
      <w:autoSpaceDE w:val="0"/>
      <w:autoSpaceDN w:val="0"/>
      <w:adjustRightInd w:val="0"/>
      <w:jc w:val="center"/>
    </w:pPr>
    <w:rPr>
      <w:rFonts w:eastAsiaTheme="minorHAnsi"/>
      <w:b/>
      <w:sz w:val="24"/>
      <w:szCs w:val="24"/>
      <w:lang w:eastAsia="en-US"/>
    </w:rPr>
  </w:style>
  <w:style w:type="paragraph" w:customStyle="1" w:styleId="505">
    <w:name w:val="font7"/>
    <w:basedOn w:val="1"/>
    <w:semiHidden/>
    <w:qFormat/>
    <w:uiPriority w:val="99"/>
    <w:pPr>
      <w:spacing w:before="100" w:beforeAutospacing="1" w:after="100" w:afterAutospacing="1"/>
    </w:pPr>
    <w:rPr>
      <w:rFonts w:ascii="Tahoma" w:hAnsi="Tahoma" w:cs="Tahoma"/>
      <w:color w:val="000000"/>
      <w:sz w:val="28"/>
      <w:szCs w:val="28"/>
    </w:rPr>
  </w:style>
  <w:style w:type="paragraph" w:customStyle="1" w:styleId="506">
    <w:name w:val="font8"/>
    <w:basedOn w:val="1"/>
    <w:semiHidden/>
    <w:qFormat/>
    <w:uiPriority w:val="99"/>
    <w:pPr>
      <w:spacing w:before="100" w:beforeAutospacing="1" w:after="100" w:afterAutospacing="1"/>
    </w:pPr>
    <w:rPr>
      <w:rFonts w:ascii="Tahoma" w:hAnsi="Tahoma" w:cs="Tahoma"/>
      <w:color w:val="000000"/>
      <w:sz w:val="24"/>
      <w:szCs w:val="24"/>
    </w:rPr>
  </w:style>
  <w:style w:type="paragraph" w:customStyle="1" w:styleId="507">
    <w:name w:val="font9"/>
    <w:basedOn w:val="1"/>
    <w:semiHidden/>
    <w:qFormat/>
    <w:uiPriority w:val="99"/>
    <w:pPr>
      <w:spacing w:before="100" w:beforeAutospacing="1" w:after="100" w:afterAutospacing="1"/>
    </w:pPr>
    <w:rPr>
      <w:rFonts w:ascii="Tahoma" w:hAnsi="Tahoma" w:cs="Tahoma"/>
      <w:color w:val="000000"/>
      <w:sz w:val="22"/>
      <w:szCs w:val="22"/>
    </w:rPr>
  </w:style>
  <w:style w:type="character" w:customStyle="1" w:styleId="508">
    <w:name w:val="1 Знак"/>
    <w:link w:val="509"/>
    <w:semiHidden/>
    <w:qFormat/>
    <w:locked/>
    <w:uiPriority w:val="0"/>
    <w:rPr>
      <w:rFonts w:ascii="Times New Roman" w:hAnsi="Times New Roman" w:cs="Times New Roman"/>
      <w:color w:val="000000"/>
      <w:sz w:val="26"/>
      <w:szCs w:val="26"/>
    </w:rPr>
  </w:style>
  <w:style w:type="paragraph" w:customStyle="1" w:styleId="509">
    <w:name w:val="1"/>
    <w:basedOn w:val="3"/>
    <w:link w:val="508"/>
    <w:semiHidden/>
    <w:qFormat/>
    <w:uiPriority w:val="0"/>
    <w:pPr>
      <w:keepLines/>
      <w:spacing w:before="200" w:line="276" w:lineRule="auto"/>
      <w:jc w:val="left"/>
    </w:pPr>
    <w:rPr>
      <w:rFonts w:eastAsiaTheme="minorHAnsi"/>
      <w:color w:val="000000"/>
      <w:sz w:val="26"/>
      <w:szCs w:val="26"/>
      <w:lang w:eastAsia="en-US"/>
    </w:rPr>
  </w:style>
  <w:style w:type="paragraph" w:customStyle="1" w:styleId="510">
    <w:name w:val="Абзац списка2"/>
    <w:basedOn w:val="1"/>
    <w:semiHidden/>
    <w:qFormat/>
    <w:uiPriority w:val="99"/>
    <w:pPr>
      <w:widowControl w:val="0"/>
      <w:adjustRightInd w:val="0"/>
      <w:spacing w:before="120" w:after="120"/>
      <w:jc w:val="both"/>
    </w:pPr>
    <w:rPr>
      <w:rFonts w:eastAsia="Calibri"/>
      <w:spacing w:val="-5"/>
      <w:sz w:val="28"/>
      <w:szCs w:val="22"/>
      <w:lang w:eastAsia="en-US"/>
    </w:rPr>
  </w:style>
  <w:style w:type="character" w:customStyle="1" w:styleId="511">
    <w:name w:val="_прилож Знак"/>
    <w:link w:val="512"/>
    <w:semiHidden/>
    <w:qFormat/>
    <w:locked/>
    <w:uiPriority w:val="99"/>
    <w:rPr>
      <w:rFonts w:ascii="Times New Roman" w:hAnsi="Times New Roman" w:cs="Times New Roman"/>
      <w:b/>
      <w:bCs/>
      <w:sz w:val="48"/>
    </w:rPr>
  </w:style>
  <w:style w:type="paragraph" w:customStyle="1" w:styleId="512">
    <w:name w:val="_прилож"/>
    <w:basedOn w:val="4"/>
    <w:link w:val="511"/>
    <w:semiHidden/>
    <w:qFormat/>
    <w:uiPriority w:val="99"/>
    <w:pPr>
      <w:keepLines/>
      <w:numPr>
        <w:ilvl w:val="0"/>
        <w:numId w:val="16"/>
      </w:numPr>
      <w:spacing w:before="200"/>
    </w:pPr>
    <w:rPr>
      <w:rFonts w:eastAsiaTheme="minorHAnsi"/>
      <w:sz w:val="48"/>
      <w:szCs w:val="22"/>
      <w:lang w:eastAsia="en-US"/>
    </w:rPr>
  </w:style>
  <w:style w:type="character" w:customStyle="1" w:styleId="513">
    <w:name w:val="_Обычный Знак"/>
    <w:link w:val="514"/>
    <w:semiHidden/>
    <w:qFormat/>
    <w:locked/>
    <w:uiPriority w:val="0"/>
    <w:rPr>
      <w:rFonts w:ascii="Times New Roman" w:hAnsi="Times New Roman" w:eastAsia="Calibri" w:cs="Times New Roman"/>
      <w:sz w:val="26"/>
      <w:szCs w:val="26"/>
    </w:rPr>
  </w:style>
  <w:style w:type="paragraph" w:customStyle="1" w:styleId="514">
    <w:name w:val="_Обычный"/>
    <w:basedOn w:val="66"/>
    <w:link w:val="513"/>
    <w:semiHidden/>
    <w:qFormat/>
    <w:uiPriority w:val="0"/>
    <w:pPr>
      <w:spacing w:after="0" w:line="360" w:lineRule="auto"/>
      <w:ind w:left="0" w:firstLine="567"/>
      <w:jc w:val="both"/>
    </w:pPr>
    <w:rPr>
      <w:sz w:val="26"/>
      <w:szCs w:val="26"/>
    </w:rPr>
  </w:style>
  <w:style w:type="character" w:customStyle="1" w:styleId="515">
    <w:name w:val="_Выделение Знак"/>
    <w:link w:val="516"/>
    <w:semiHidden/>
    <w:qFormat/>
    <w:locked/>
    <w:uiPriority w:val="0"/>
    <w:rPr>
      <w:rFonts w:ascii="Times New Roman" w:hAnsi="Times New Roman" w:eastAsia="Calibri" w:cs="Times New Roman"/>
      <w:b/>
      <w:sz w:val="26"/>
      <w:szCs w:val="26"/>
    </w:rPr>
  </w:style>
  <w:style w:type="paragraph" w:customStyle="1" w:styleId="516">
    <w:name w:val="_Выделение"/>
    <w:basedOn w:val="66"/>
    <w:link w:val="515"/>
    <w:semiHidden/>
    <w:qFormat/>
    <w:uiPriority w:val="0"/>
    <w:pPr>
      <w:keepNext/>
      <w:spacing w:after="0" w:line="360" w:lineRule="auto"/>
      <w:ind w:left="0" w:firstLine="567"/>
      <w:jc w:val="both"/>
    </w:pPr>
    <w:rPr>
      <w:b/>
      <w:sz w:val="26"/>
      <w:szCs w:val="26"/>
    </w:rPr>
  </w:style>
  <w:style w:type="character" w:customStyle="1" w:styleId="517">
    <w:name w:val="_Рисунок Знак"/>
    <w:link w:val="518"/>
    <w:semiHidden/>
    <w:qFormat/>
    <w:locked/>
    <w:uiPriority w:val="99"/>
    <w:rPr>
      <w:rFonts w:ascii="Times New Roman" w:hAnsi="Times New Roman" w:eastAsia="Calibri" w:cs="Times New Roman"/>
      <w:b/>
      <w:sz w:val="26"/>
      <w:szCs w:val="26"/>
    </w:rPr>
  </w:style>
  <w:style w:type="paragraph" w:customStyle="1" w:styleId="518">
    <w:name w:val="_Рисунок"/>
    <w:basedOn w:val="66"/>
    <w:link w:val="517"/>
    <w:semiHidden/>
    <w:qFormat/>
    <w:uiPriority w:val="99"/>
    <w:pPr>
      <w:numPr>
        <w:ilvl w:val="0"/>
        <w:numId w:val="17"/>
      </w:numPr>
      <w:spacing w:after="240" w:line="240" w:lineRule="auto"/>
      <w:jc w:val="center"/>
    </w:pPr>
    <w:rPr>
      <w:b/>
      <w:sz w:val="26"/>
      <w:szCs w:val="26"/>
    </w:rPr>
  </w:style>
  <w:style w:type="paragraph" w:customStyle="1" w:styleId="519">
    <w:name w:val="Style150"/>
    <w:basedOn w:val="1"/>
    <w:semiHidden/>
    <w:qFormat/>
    <w:uiPriority w:val="99"/>
    <w:pPr>
      <w:spacing w:line="353" w:lineRule="exact"/>
      <w:ind w:firstLine="585"/>
      <w:jc w:val="both"/>
    </w:pPr>
    <w:rPr>
      <w:rFonts w:ascii="Arial" w:hAnsi="Arial" w:eastAsia="Arial" w:cs="Arial"/>
    </w:rPr>
  </w:style>
  <w:style w:type="paragraph" w:customStyle="1" w:styleId="520">
    <w:name w:val="Style202"/>
    <w:basedOn w:val="1"/>
    <w:semiHidden/>
    <w:qFormat/>
    <w:uiPriority w:val="99"/>
    <w:pPr>
      <w:spacing w:line="355" w:lineRule="exact"/>
      <w:ind w:firstLine="615"/>
      <w:jc w:val="both"/>
    </w:pPr>
    <w:rPr>
      <w:rFonts w:ascii="Arial" w:hAnsi="Arial" w:eastAsia="Arial" w:cs="Arial"/>
    </w:rPr>
  </w:style>
  <w:style w:type="paragraph" w:customStyle="1" w:styleId="521">
    <w:name w:val="Style172"/>
    <w:basedOn w:val="1"/>
    <w:semiHidden/>
    <w:qFormat/>
    <w:uiPriority w:val="99"/>
    <w:pPr>
      <w:spacing w:line="345" w:lineRule="exact"/>
      <w:ind w:firstLine="600"/>
      <w:jc w:val="both"/>
    </w:pPr>
    <w:rPr>
      <w:rFonts w:ascii="Arial" w:hAnsi="Arial" w:eastAsia="Arial" w:cs="Arial"/>
    </w:rPr>
  </w:style>
  <w:style w:type="paragraph" w:customStyle="1" w:styleId="522">
    <w:name w:val="Style148"/>
    <w:basedOn w:val="1"/>
    <w:semiHidden/>
    <w:qFormat/>
    <w:uiPriority w:val="99"/>
    <w:rPr>
      <w:rFonts w:ascii="Arial" w:hAnsi="Arial" w:eastAsia="Arial" w:cs="Arial"/>
    </w:rPr>
  </w:style>
  <w:style w:type="paragraph" w:customStyle="1" w:styleId="523">
    <w:name w:val="Style299"/>
    <w:basedOn w:val="1"/>
    <w:semiHidden/>
    <w:qFormat/>
    <w:uiPriority w:val="99"/>
    <w:pPr>
      <w:spacing w:line="360" w:lineRule="exact"/>
      <w:jc w:val="both"/>
    </w:pPr>
    <w:rPr>
      <w:rFonts w:ascii="Arial" w:hAnsi="Arial" w:eastAsia="Arial" w:cs="Arial"/>
    </w:rPr>
  </w:style>
  <w:style w:type="paragraph" w:customStyle="1" w:styleId="524">
    <w:name w:val="Style8"/>
    <w:basedOn w:val="1"/>
    <w:semiHidden/>
    <w:qFormat/>
    <w:uiPriority w:val="99"/>
    <w:pPr>
      <w:widowControl w:val="0"/>
      <w:autoSpaceDE w:val="0"/>
      <w:autoSpaceDN w:val="0"/>
      <w:adjustRightInd w:val="0"/>
      <w:spacing w:line="414" w:lineRule="exact"/>
    </w:pPr>
    <w:rPr>
      <w:rFonts w:ascii="Arial" w:hAnsi="Arial" w:cs="Arial"/>
      <w:sz w:val="24"/>
      <w:szCs w:val="24"/>
    </w:rPr>
  </w:style>
  <w:style w:type="paragraph" w:customStyle="1" w:styleId="525">
    <w:name w:val="Style15"/>
    <w:basedOn w:val="1"/>
    <w:semiHidden/>
    <w:qFormat/>
    <w:uiPriority w:val="99"/>
    <w:pPr>
      <w:widowControl w:val="0"/>
      <w:autoSpaceDE w:val="0"/>
      <w:autoSpaceDN w:val="0"/>
      <w:adjustRightInd w:val="0"/>
      <w:jc w:val="both"/>
    </w:pPr>
    <w:rPr>
      <w:rFonts w:ascii="Arial" w:hAnsi="Arial" w:cs="Arial"/>
      <w:sz w:val="24"/>
      <w:szCs w:val="24"/>
    </w:rPr>
  </w:style>
  <w:style w:type="paragraph" w:customStyle="1" w:styleId="526">
    <w:name w:val="Style30"/>
    <w:basedOn w:val="1"/>
    <w:semiHidden/>
    <w:qFormat/>
    <w:uiPriority w:val="99"/>
    <w:pPr>
      <w:widowControl w:val="0"/>
      <w:autoSpaceDE w:val="0"/>
      <w:autoSpaceDN w:val="0"/>
      <w:adjustRightInd w:val="0"/>
    </w:pPr>
    <w:rPr>
      <w:rFonts w:ascii="Arial" w:hAnsi="Arial" w:cs="Arial"/>
      <w:sz w:val="24"/>
      <w:szCs w:val="24"/>
    </w:rPr>
  </w:style>
  <w:style w:type="paragraph" w:customStyle="1" w:styleId="527">
    <w:name w:val="Style50"/>
    <w:basedOn w:val="1"/>
    <w:semiHidden/>
    <w:qFormat/>
    <w:uiPriority w:val="99"/>
    <w:pPr>
      <w:widowControl w:val="0"/>
      <w:autoSpaceDE w:val="0"/>
      <w:autoSpaceDN w:val="0"/>
      <w:adjustRightInd w:val="0"/>
    </w:pPr>
    <w:rPr>
      <w:rFonts w:ascii="Arial" w:hAnsi="Arial" w:cs="Arial"/>
      <w:sz w:val="24"/>
      <w:szCs w:val="24"/>
    </w:rPr>
  </w:style>
  <w:style w:type="paragraph" w:customStyle="1" w:styleId="528">
    <w:name w:val="Style51"/>
    <w:basedOn w:val="1"/>
    <w:semiHidden/>
    <w:qFormat/>
    <w:uiPriority w:val="99"/>
    <w:pPr>
      <w:widowControl w:val="0"/>
      <w:autoSpaceDE w:val="0"/>
      <w:autoSpaceDN w:val="0"/>
      <w:adjustRightInd w:val="0"/>
      <w:spacing w:line="230" w:lineRule="exact"/>
    </w:pPr>
    <w:rPr>
      <w:rFonts w:ascii="Arial" w:hAnsi="Arial" w:cs="Arial"/>
      <w:sz w:val="24"/>
      <w:szCs w:val="24"/>
    </w:rPr>
  </w:style>
  <w:style w:type="paragraph" w:customStyle="1" w:styleId="529">
    <w:name w:val="Style4"/>
    <w:basedOn w:val="1"/>
    <w:semiHidden/>
    <w:qFormat/>
    <w:uiPriority w:val="99"/>
    <w:pPr>
      <w:widowControl w:val="0"/>
      <w:autoSpaceDE w:val="0"/>
      <w:autoSpaceDN w:val="0"/>
      <w:adjustRightInd w:val="0"/>
      <w:spacing w:line="106" w:lineRule="exact"/>
      <w:ind w:firstLine="67"/>
    </w:pPr>
    <w:rPr>
      <w:sz w:val="24"/>
      <w:szCs w:val="24"/>
    </w:rPr>
  </w:style>
  <w:style w:type="paragraph" w:customStyle="1" w:styleId="530">
    <w:name w:val="Style5"/>
    <w:basedOn w:val="1"/>
    <w:semiHidden/>
    <w:qFormat/>
    <w:uiPriority w:val="99"/>
    <w:pPr>
      <w:widowControl w:val="0"/>
      <w:autoSpaceDE w:val="0"/>
      <w:autoSpaceDN w:val="0"/>
      <w:adjustRightInd w:val="0"/>
    </w:pPr>
    <w:rPr>
      <w:sz w:val="24"/>
      <w:szCs w:val="24"/>
    </w:rPr>
  </w:style>
  <w:style w:type="paragraph" w:customStyle="1" w:styleId="531">
    <w:name w:val="Style6"/>
    <w:basedOn w:val="1"/>
    <w:semiHidden/>
    <w:qFormat/>
    <w:uiPriority w:val="99"/>
    <w:pPr>
      <w:widowControl w:val="0"/>
      <w:autoSpaceDE w:val="0"/>
      <w:autoSpaceDN w:val="0"/>
      <w:adjustRightInd w:val="0"/>
      <w:spacing w:line="192" w:lineRule="exact"/>
    </w:pPr>
    <w:rPr>
      <w:sz w:val="24"/>
      <w:szCs w:val="24"/>
    </w:rPr>
  </w:style>
  <w:style w:type="paragraph" w:customStyle="1" w:styleId="532">
    <w:name w:val="Style7"/>
    <w:basedOn w:val="1"/>
    <w:semiHidden/>
    <w:qFormat/>
    <w:uiPriority w:val="99"/>
    <w:pPr>
      <w:widowControl w:val="0"/>
      <w:autoSpaceDE w:val="0"/>
      <w:autoSpaceDN w:val="0"/>
      <w:adjustRightInd w:val="0"/>
      <w:spacing w:line="184" w:lineRule="exact"/>
      <w:ind w:firstLine="82"/>
    </w:pPr>
    <w:rPr>
      <w:sz w:val="24"/>
      <w:szCs w:val="24"/>
    </w:rPr>
  </w:style>
  <w:style w:type="paragraph" w:customStyle="1" w:styleId="533">
    <w:name w:val="Style2"/>
    <w:basedOn w:val="1"/>
    <w:semiHidden/>
    <w:qFormat/>
    <w:uiPriority w:val="99"/>
    <w:pPr>
      <w:widowControl w:val="0"/>
      <w:autoSpaceDE w:val="0"/>
      <w:autoSpaceDN w:val="0"/>
      <w:adjustRightInd w:val="0"/>
      <w:spacing w:line="238" w:lineRule="exact"/>
      <w:jc w:val="center"/>
    </w:pPr>
    <w:rPr>
      <w:sz w:val="24"/>
      <w:szCs w:val="24"/>
    </w:rPr>
  </w:style>
  <w:style w:type="paragraph" w:customStyle="1" w:styleId="534">
    <w:name w:val="Style3"/>
    <w:basedOn w:val="1"/>
    <w:semiHidden/>
    <w:qFormat/>
    <w:uiPriority w:val="99"/>
    <w:pPr>
      <w:widowControl w:val="0"/>
      <w:autoSpaceDE w:val="0"/>
      <w:autoSpaceDN w:val="0"/>
      <w:adjustRightInd w:val="0"/>
      <w:spacing w:line="214" w:lineRule="exact"/>
      <w:jc w:val="both"/>
    </w:pPr>
    <w:rPr>
      <w:sz w:val="24"/>
      <w:szCs w:val="24"/>
    </w:rPr>
  </w:style>
  <w:style w:type="paragraph" w:customStyle="1" w:styleId="535">
    <w:name w:val="таблица 1"/>
    <w:basedOn w:val="1"/>
    <w:semiHidden/>
    <w:qFormat/>
    <w:uiPriority w:val="99"/>
    <w:rPr>
      <w:sz w:val="24"/>
      <w:szCs w:val="24"/>
    </w:rPr>
  </w:style>
  <w:style w:type="character" w:customStyle="1" w:styleId="536">
    <w:name w:val="_1. Знак"/>
    <w:link w:val="537"/>
    <w:semiHidden/>
    <w:qFormat/>
    <w:locked/>
    <w:uiPriority w:val="99"/>
    <w:rPr>
      <w:rFonts w:ascii="Arial" w:hAnsi="Arial" w:cs="Times New Roman"/>
      <w:b/>
      <w:bCs/>
      <w:iCs/>
      <w:sz w:val="28"/>
      <w:szCs w:val="26"/>
    </w:rPr>
  </w:style>
  <w:style w:type="paragraph" w:customStyle="1" w:styleId="537">
    <w:name w:val="_1."/>
    <w:basedOn w:val="2"/>
    <w:next w:val="514"/>
    <w:link w:val="536"/>
    <w:semiHidden/>
    <w:qFormat/>
    <w:uiPriority w:val="99"/>
    <w:pPr>
      <w:keepLines/>
      <w:pageBreakBefore/>
      <w:numPr>
        <w:ilvl w:val="0"/>
        <w:numId w:val="18"/>
      </w:numPr>
      <w:suppressAutoHyphens/>
      <w:overflowPunct/>
      <w:autoSpaceDE/>
      <w:autoSpaceDN/>
      <w:adjustRightInd/>
      <w:snapToGrid w:val="0"/>
      <w:spacing w:after="240" w:line="360" w:lineRule="auto"/>
      <w:jc w:val="both"/>
      <w:textAlignment w:val="auto"/>
    </w:pPr>
    <w:rPr>
      <w:rFonts w:ascii="Arial" w:hAnsi="Arial" w:eastAsiaTheme="minorHAnsi"/>
      <w:iCs/>
      <w:sz w:val="28"/>
      <w:szCs w:val="26"/>
      <w:lang w:eastAsia="en-US"/>
    </w:rPr>
  </w:style>
  <w:style w:type="character" w:customStyle="1" w:styleId="538">
    <w:name w:val="_1.1.1. Знак"/>
    <w:link w:val="539"/>
    <w:semiHidden/>
    <w:qFormat/>
    <w:locked/>
    <w:uiPriority w:val="99"/>
    <w:rPr>
      <w:rFonts w:ascii="Arial" w:hAnsi="Arial" w:cs="Times New Roman"/>
      <w:bCs/>
      <w:iCs/>
      <w:sz w:val="24"/>
      <w:szCs w:val="26"/>
    </w:rPr>
  </w:style>
  <w:style w:type="paragraph" w:customStyle="1" w:styleId="539">
    <w:name w:val="_1.1.1."/>
    <w:basedOn w:val="4"/>
    <w:next w:val="514"/>
    <w:link w:val="538"/>
    <w:semiHidden/>
    <w:qFormat/>
    <w:uiPriority w:val="99"/>
    <w:pPr>
      <w:keepLines/>
      <w:numPr>
        <w:ilvl w:val="2"/>
        <w:numId w:val="18"/>
      </w:numPr>
      <w:suppressAutoHyphens/>
      <w:spacing w:after="240" w:line="360" w:lineRule="auto"/>
      <w:jc w:val="both"/>
    </w:pPr>
    <w:rPr>
      <w:rFonts w:ascii="Arial" w:hAnsi="Arial" w:eastAsiaTheme="minorHAnsi"/>
      <w:b w:val="0"/>
      <w:iCs/>
      <w:sz w:val="24"/>
      <w:szCs w:val="26"/>
      <w:lang w:eastAsia="en-US"/>
    </w:rPr>
  </w:style>
  <w:style w:type="character" w:customStyle="1" w:styleId="540">
    <w:name w:val="_Список маркерованный Знак"/>
    <w:link w:val="541"/>
    <w:semiHidden/>
    <w:qFormat/>
    <w:locked/>
    <w:uiPriority w:val="99"/>
    <w:rPr>
      <w:rFonts w:ascii="Arial" w:hAnsi="Arial" w:eastAsia="Calibri" w:cs="Times New Roman"/>
      <w:iCs/>
      <w:sz w:val="24"/>
      <w:szCs w:val="26"/>
    </w:rPr>
  </w:style>
  <w:style w:type="paragraph" w:customStyle="1" w:styleId="541">
    <w:name w:val="_Список маркерованный"/>
    <w:basedOn w:val="514"/>
    <w:link w:val="540"/>
    <w:semiHidden/>
    <w:qFormat/>
    <w:uiPriority w:val="99"/>
    <w:pPr>
      <w:numPr>
        <w:ilvl w:val="0"/>
        <w:numId w:val="19"/>
      </w:numPr>
      <w:tabs>
        <w:tab w:val="left" w:pos="284"/>
      </w:tabs>
      <w:suppressAutoHyphens/>
      <w:contextualSpacing w:val="0"/>
    </w:pPr>
    <w:rPr>
      <w:rFonts w:ascii="Arial" w:hAnsi="Arial"/>
      <w:iCs/>
      <w:sz w:val="24"/>
    </w:rPr>
  </w:style>
  <w:style w:type="paragraph" w:customStyle="1" w:styleId="542">
    <w:name w:val="_Верхний колонтитул"/>
    <w:semiHidden/>
    <w:qFormat/>
    <w:uiPriority w:val="99"/>
    <w:pPr>
      <w:tabs>
        <w:tab w:val="center" w:pos="4677"/>
        <w:tab w:val="right" w:pos="9355"/>
      </w:tabs>
      <w:spacing w:after="0" w:line="240" w:lineRule="auto"/>
      <w:jc w:val="center"/>
    </w:pPr>
    <w:rPr>
      <w:rFonts w:ascii="Arial" w:hAnsi="Arial" w:eastAsia="Calibri" w:cs="Times New Roman"/>
      <w:i/>
      <w:sz w:val="20"/>
      <w:szCs w:val="24"/>
      <w:lang w:val="ru-RU" w:eastAsia="ru-RU" w:bidi="ar-SA"/>
    </w:rPr>
  </w:style>
  <w:style w:type="paragraph" w:customStyle="1" w:styleId="543">
    <w:name w:val="_Нижний колонтитул"/>
    <w:basedOn w:val="542"/>
    <w:semiHidden/>
    <w:qFormat/>
    <w:uiPriority w:val="99"/>
    <w:rPr>
      <w:i w:val="0"/>
      <w:sz w:val="22"/>
    </w:rPr>
  </w:style>
  <w:style w:type="paragraph" w:customStyle="1" w:styleId="544">
    <w:name w:val="_Оглавление"/>
    <w:basedOn w:val="1"/>
    <w:next w:val="514"/>
    <w:semiHidden/>
    <w:qFormat/>
    <w:uiPriority w:val="99"/>
    <w:pPr>
      <w:tabs>
        <w:tab w:val="left" w:pos="709"/>
        <w:tab w:val="right" w:leader="dot" w:pos="9498"/>
      </w:tabs>
      <w:spacing w:line="360" w:lineRule="auto"/>
      <w:ind w:right="567"/>
      <w:jc w:val="both"/>
    </w:pPr>
    <w:rPr>
      <w:rFonts w:ascii="Arial" w:hAnsi="Arial" w:eastAsia="Calibri"/>
      <w:iCs/>
      <w:sz w:val="24"/>
      <w:szCs w:val="26"/>
      <w:lang w:eastAsia="en-US"/>
    </w:rPr>
  </w:style>
  <w:style w:type="character" w:customStyle="1" w:styleId="545">
    <w:name w:val="_Рисунок и его подпись Знак"/>
    <w:link w:val="546"/>
    <w:semiHidden/>
    <w:qFormat/>
    <w:locked/>
    <w:uiPriority w:val="0"/>
    <w:rPr>
      <w:rFonts w:ascii="Arial" w:hAnsi="Arial" w:eastAsia="Calibri" w:cs="Arial"/>
      <w:iCs/>
      <w:sz w:val="24"/>
      <w:szCs w:val="26"/>
    </w:rPr>
  </w:style>
  <w:style w:type="paragraph" w:customStyle="1" w:styleId="546">
    <w:name w:val="_Рисунок и его подпись"/>
    <w:basedOn w:val="514"/>
    <w:next w:val="514"/>
    <w:link w:val="545"/>
    <w:semiHidden/>
    <w:qFormat/>
    <w:uiPriority w:val="0"/>
    <w:pPr>
      <w:suppressAutoHyphens/>
      <w:spacing w:line="276" w:lineRule="auto"/>
      <w:ind w:firstLine="0"/>
      <w:contextualSpacing w:val="0"/>
      <w:jc w:val="center"/>
    </w:pPr>
    <w:rPr>
      <w:rFonts w:ascii="Arial" w:hAnsi="Arial" w:cs="Arial"/>
      <w:iCs/>
      <w:sz w:val="24"/>
    </w:rPr>
  </w:style>
  <w:style w:type="character" w:customStyle="1" w:styleId="547">
    <w:name w:val="_Подразделение Знак"/>
    <w:link w:val="548"/>
    <w:semiHidden/>
    <w:qFormat/>
    <w:locked/>
    <w:uiPriority w:val="0"/>
    <w:rPr>
      <w:rFonts w:ascii="Arial" w:hAnsi="Arial" w:eastAsia="Calibri" w:cs="Arial"/>
      <w:b/>
      <w:iCs/>
      <w:sz w:val="24"/>
      <w:szCs w:val="26"/>
    </w:rPr>
  </w:style>
  <w:style w:type="paragraph" w:customStyle="1" w:styleId="548">
    <w:name w:val="_Подразделение"/>
    <w:basedOn w:val="514"/>
    <w:next w:val="514"/>
    <w:link w:val="547"/>
    <w:semiHidden/>
    <w:qFormat/>
    <w:uiPriority w:val="0"/>
    <w:pPr>
      <w:keepNext/>
      <w:keepLines/>
      <w:suppressAutoHyphens/>
      <w:ind w:firstLine="709"/>
      <w:contextualSpacing w:val="0"/>
    </w:pPr>
    <w:rPr>
      <w:rFonts w:ascii="Arial" w:hAnsi="Arial" w:cs="Arial"/>
      <w:b/>
      <w:iCs/>
      <w:sz w:val="24"/>
    </w:rPr>
  </w:style>
  <w:style w:type="character" w:customStyle="1" w:styleId="549">
    <w:name w:val="_Список нумерованный Знак"/>
    <w:link w:val="550"/>
    <w:semiHidden/>
    <w:qFormat/>
    <w:locked/>
    <w:uiPriority w:val="99"/>
    <w:rPr>
      <w:rFonts w:ascii="Arial" w:hAnsi="Arial" w:eastAsia="Calibri" w:cs="Times New Roman"/>
      <w:sz w:val="24"/>
      <w:szCs w:val="26"/>
    </w:rPr>
  </w:style>
  <w:style w:type="paragraph" w:customStyle="1" w:styleId="550">
    <w:name w:val="_Список нумерованный"/>
    <w:basedOn w:val="514"/>
    <w:link w:val="549"/>
    <w:semiHidden/>
    <w:qFormat/>
    <w:uiPriority w:val="99"/>
    <w:pPr>
      <w:numPr>
        <w:ilvl w:val="0"/>
        <w:numId w:val="20"/>
      </w:numPr>
      <w:tabs>
        <w:tab w:val="left" w:pos="284"/>
      </w:tabs>
      <w:suppressAutoHyphens/>
      <w:contextualSpacing w:val="0"/>
    </w:pPr>
    <w:rPr>
      <w:rFonts w:ascii="Arial" w:hAnsi="Arial"/>
      <w:sz w:val="24"/>
    </w:rPr>
  </w:style>
  <w:style w:type="paragraph" w:customStyle="1" w:styleId="551">
    <w:name w:val="_0."/>
    <w:next w:val="514"/>
    <w:semiHidden/>
    <w:qFormat/>
    <w:uiPriority w:val="99"/>
    <w:pPr>
      <w:suppressAutoHyphens/>
      <w:spacing w:before="100" w:after="100" w:line="276" w:lineRule="auto"/>
      <w:jc w:val="center"/>
    </w:pPr>
    <w:rPr>
      <w:rFonts w:ascii="Arial" w:hAnsi="Arial" w:eastAsia="Calibri" w:cs="Times New Roman"/>
      <w:b/>
      <w:iCs/>
      <w:sz w:val="28"/>
      <w:szCs w:val="26"/>
      <w:lang w:val="ru-RU" w:eastAsia="en-US" w:bidi="ar-SA"/>
    </w:rPr>
  </w:style>
  <w:style w:type="character" w:customStyle="1" w:styleId="552">
    <w:name w:val="_Обычный_табл_10пт Знак"/>
    <w:link w:val="553"/>
    <w:semiHidden/>
    <w:qFormat/>
    <w:locked/>
    <w:uiPriority w:val="0"/>
    <w:rPr>
      <w:rFonts w:ascii="Arial" w:hAnsi="Arial" w:eastAsia="Calibri" w:cs="Arial"/>
      <w:iCs/>
      <w:sz w:val="26"/>
      <w:szCs w:val="26"/>
    </w:rPr>
  </w:style>
  <w:style w:type="paragraph" w:customStyle="1" w:styleId="553">
    <w:name w:val="_Обычный_табл_10пт"/>
    <w:basedOn w:val="514"/>
    <w:link w:val="552"/>
    <w:semiHidden/>
    <w:qFormat/>
    <w:uiPriority w:val="0"/>
    <w:pPr>
      <w:spacing w:line="276" w:lineRule="auto"/>
      <w:ind w:firstLine="0"/>
      <w:contextualSpacing w:val="0"/>
      <w:jc w:val="left"/>
    </w:pPr>
    <w:rPr>
      <w:rFonts w:ascii="Arial" w:hAnsi="Arial" w:cs="Arial"/>
      <w:iCs/>
    </w:rPr>
  </w:style>
  <w:style w:type="character" w:customStyle="1" w:styleId="554">
    <w:name w:val="_Обычный_табл_12пт Знак"/>
    <w:link w:val="555"/>
    <w:semiHidden/>
    <w:qFormat/>
    <w:locked/>
    <w:uiPriority w:val="0"/>
    <w:rPr>
      <w:rFonts w:ascii="Arial" w:hAnsi="Arial" w:cs="Arial"/>
      <w:iCs/>
      <w:sz w:val="24"/>
      <w:szCs w:val="26"/>
    </w:rPr>
  </w:style>
  <w:style w:type="paragraph" w:customStyle="1" w:styleId="555">
    <w:name w:val="_Обычный_табл_12пт"/>
    <w:basedOn w:val="514"/>
    <w:link w:val="554"/>
    <w:semiHidden/>
    <w:qFormat/>
    <w:uiPriority w:val="0"/>
    <w:pPr>
      <w:spacing w:line="276" w:lineRule="auto"/>
      <w:ind w:firstLine="0"/>
      <w:contextualSpacing w:val="0"/>
      <w:jc w:val="left"/>
    </w:pPr>
    <w:rPr>
      <w:rFonts w:ascii="Arial" w:hAnsi="Arial" w:cs="Arial" w:eastAsiaTheme="minorHAnsi"/>
      <w:iCs/>
      <w:sz w:val="24"/>
    </w:rPr>
  </w:style>
  <w:style w:type="character" w:customStyle="1" w:styleId="556">
    <w:name w:val="_Обычный_табл_10пт_по центу Знак"/>
    <w:link w:val="557"/>
    <w:semiHidden/>
    <w:qFormat/>
    <w:locked/>
    <w:uiPriority w:val="0"/>
    <w:rPr>
      <w:rFonts w:ascii="Arial" w:hAnsi="Arial" w:eastAsia="Calibri" w:cs="Arial"/>
      <w:iCs/>
      <w:sz w:val="26"/>
      <w:szCs w:val="26"/>
    </w:rPr>
  </w:style>
  <w:style w:type="paragraph" w:customStyle="1" w:styleId="557">
    <w:name w:val="_Обычный_табл_10пт_по центу"/>
    <w:basedOn w:val="553"/>
    <w:link w:val="556"/>
    <w:semiHidden/>
    <w:qFormat/>
    <w:uiPriority w:val="0"/>
  </w:style>
  <w:style w:type="character" w:customStyle="1" w:styleId="558">
    <w:name w:val="_Обычный_табл_12пт_по центу Знак"/>
    <w:link w:val="559"/>
    <w:semiHidden/>
    <w:qFormat/>
    <w:locked/>
    <w:uiPriority w:val="0"/>
    <w:rPr>
      <w:rFonts w:ascii="Arial" w:hAnsi="Arial" w:cs="Arial"/>
      <w:iCs/>
      <w:sz w:val="24"/>
      <w:szCs w:val="26"/>
    </w:rPr>
  </w:style>
  <w:style w:type="paragraph" w:customStyle="1" w:styleId="559">
    <w:name w:val="_Обычный_табл_12пт_по центу"/>
    <w:basedOn w:val="555"/>
    <w:link w:val="558"/>
    <w:semiHidden/>
    <w:qFormat/>
    <w:uiPriority w:val="0"/>
    <w:pPr>
      <w:jc w:val="center"/>
    </w:pPr>
  </w:style>
  <w:style w:type="character" w:customStyle="1" w:styleId="560">
    <w:name w:val="_Подпись таблицы Знак"/>
    <w:link w:val="561"/>
    <w:semiHidden/>
    <w:qFormat/>
    <w:locked/>
    <w:uiPriority w:val="0"/>
    <w:rPr>
      <w:rFonts w:ascii="Arial" w:hAnsi="Arial" w:eastAsia="Calibri" w:cs="Arial"/>
      <w:iCs/>
      <w:sz w:val="24"/>
      <w:szCs w:val="26"/>
    </w:rPr>
  </w:style>
  <w:style w:type="paragraph" w:customStyle="1" w:styleId="561">
    <w:name w:val="_Подпись таблицы"/>
    <w:basedOn w:val="514"/>
    <w:next w:val="514"/>
    <w:link w:val="560"/>
    <w:semiHidden/>
    <w:qFormat/>
    <w:uiPriority w:val="0"/>
    <w:pPr>
      <w:keepNext/>
      <w:suppressAutoHyphens/>
      <w:ind w:firstLine="0"/>
      <w:contextualSpacing w:val="0"/>
    </w:pPr>
    <w:rPr>
      <w:rFonts w:ascii="Arial" w:hAnsi="Arial" w:cs="Arial"/>
      <w:iCs/>
      <w:sz w:val="24"/>
    </w:rPr>
  </w:style>
  <w:style w:type="paragraph" w:customStyle="1" w:styleId="562">
    <w:name w:val="_Список нумерованный_10пт_для табл"/>
    <w:basedOn w:val="550"/>
    <w:next w:val="557"/>
    <w:semiHidden/>
    <w:qFormat/>
    <w:locked/>
    <w:uiPriority w:val="99"/>
    <w:pPr>
      <w:suppressAutoHyphens w:val="0"/>
      <w:spacing w:line="240" w:lineRule="auto"/>
      <w:ind w:left="113" w:firstLine="0"/>
      <w:jc w:val="center"/>
    </w:pPr>
    <w:rPr>
      <w:sz w:val="20"/>
    </w:rPr>
  </w:style>
  <w:style w:type="paragraph" w:customStyle="1" w:styleId="563">
    <w:name w:val="msonormal"/>
    <w:basedOn w:val="1"/>
    <w:semiHidden/>
    <w:qFormat/>
    <w:uiPriority w:val="99"/>
    <w:pPr>
      <w:spacing w:before="100" w:beforeAutospacing="1" w:after="100" w:afterAutospacing="1"/>
    </w:pPr>
    <w:rPr>
      <w:sz w:val="24"/>
      <w:szCs w:val="24"/>
    </w:rPr>
  </w:style>
  <w:style w:type="character" w:customStyle="1" w:styleId="564">
    <w:name w:val="Основной текст_"/>
    <w:link w:val="565"/>
    <w:qFormat/>
    <w:locked/>
    <w:uiPriority w:val="0"/>
    <w:rPr>
      <w:rFonts w:ascii="Times New Roman" w:hAnsi="Times New Roman" w:cs="Times New Roman"/>
      <w:shd w:val="clear" w:color="auto" w:fill="FFFFFF"/>
    </w:rPr>
  </w:style>
  <w:style w:type="paragraph" w:customStyle="1" w:styleId="565">
    <w:name w:val="Основной текст1"/>
    <w:basedOn w:val="1"/>
    <w:link w:val="564"/>
    <w:qFormat/>
    <w:uiPriority w:val="0"/>
    <w:pPr>
      <w:widowControl w:val="0"/>
      <w:shd w:val="clear" w:color="auto" w:fill="FFFFFF"/>
      <w:spacing w:line="360" w:lineRule="auto"/>
      <w:ind w:firstLine="400"/>
    </w:pPr>
    <w:rPr>
      <w:rFonts w:eastAsiaTheme="minorHAnsi"/>
      <w:sz w:val="22"/>
      <w:szCs w:val="22"/>
      <w:lang w:eastAsia="en-US"/>
    </w:rPr>
  </w:style>
  <w:style w:type="character" w:customStyle="1" w:styleId="566">
    <w:name w:val="Колонтитул (2)_"/>
    <w:link w:val="567"/>
    <w:semiHidden/>
    <w:qFormat/>
    <w:locked/>
    <w:uiPriority w:val="0"/>
    <w:rPr>
      <w:rFonts w:ascii="Times New Roman" w:hAnsi="Times New Roman" w:cs="Times New Roman"/>
      <w:shd w:val="clear" w:color="auto" w:fill="FFFFFF"/>
    </w:rPr>
  </w:style>
  <w:style w:type="paragraph" w:customStyle="1" w:styleId="567">
    <w:name w:val="Колонтитул (2)"/>
    <w:basedOn w:val="1"/>
    <w:link w:val="566"/>
    <w:semiHidden/>
    <w:qFormat/>
    <w:uiPriority w:val="0"/>
    <w:pPr>
      <w:widowControl w:val="0"/>
      <w:shd w:val="clear" w:color="auto" w:fill="FFFFFF"/>
    </w:pPr>
    <w:rPr>
      <w:rFonts w:eastAsiaTheme="minorHAnsi"/>
      <w:sz w:val="22"/>
      <w:szCs w:val="22"/>
      <w:lang w:eastAsia="en-US"/>
    </w:rPr>
  </w:style>
  <w:style w:type="character" w:customStyle="1" w:styleId="568">
    <w:name w:val="Другое_"/>
    <w:link w:val="569"/>
    <w:qFormat/>
    <w:locked/>
    <w:uiPriority w:val="0"/>
    <w:rPr>
      <w:rFonts w:ascii="Times New Roman" w:hAnsi="Times New Roman" w:cs="Times New Roman"/>
      <w:shd w:val="clear" w:color="auto" w:fill="FFFFFF"/>
    </w:rPr>
  </w:style>
  <w:style w:type="paragraph" w:customStyle="1" w:styleId="569">
    <w:name w:val="Другое"/>
    <w:basedOn w:val="1"/>
    <w:link w:val="568"/>
    <w:qFormat/>
    <w:uiPriority w:val="0"/>
    <w:pPr>
      <w:widowControl w:val="0"/>
      <w:shd w:val="clear" w:color="auto" w:fill="FFFFFF"/>
      <w:spacing w:line="360" w:lineRule="auto"/>
      <w:ind w:firstLine="400"/>
    </w:pPr>
    <w:rPr>
      <w:rFonts w:eastAsiaTheme="minorHAnsi"/>
      <w:sz w:val="22"/>
      <w:szCs w:val="22"/>
      <w:lang w:eastAsia="en-US"/>
    </w:rPr>
  </w:style>
  <w:style w:type="paragraph" w:customStyle="1" w:styleId="570">
    <w:name w:val="xl212"/>
    <w:basedOn w:val="1"/>
    <w:qFormat/>
    <w:uiPriority w:val="0"/>
    <w:pPr>
      <w:pBdr>
        <w:top w:val="single" w:color="000000" w:sz="4" w:space="0"/>
        <w:left w:val="single" w:color="000000" w:sz="4" w:space="0"/>
        <w:bottom w:val="single" w:color="000000" w:sz="4" w:space="0"/>
        <w:right w:val="single" w:color="000000" w:sz="4" w:space="0"/>
      </w:pBdr>
      <w:shd w:val="clear" w:color="auto" w:fill="FFFF66"/>
      <w:spacing w:before="100" w:beforeAutospacing="1" w:after="100" w:afterAutospacing="1"/>
    </w:pPr>
    <w:rPr>
      <w:rFonts w:ascii="Tahoma" w:hAnsi="Tahoma" w:cs="Tahoma"/>
      <w:sz w:val="24"/>
      <w:szCs w:val="24"/>
    </w:rPr>
  </w:style>
  <w:style w:type="paragraph" w:customStyle="1" w:styleId="571">
    <w:name w:val="xl213"/>
    <w:basedOn w:val="1"/>
    <w:qFormat/>
    <w:uiPriority w:val="0"/>
    <w:pPr>
      <w:pBdr>
        <w:top w:val="single" w:color="000000" w:sz="4" w:space="0"/>
        <w:left w:val="single" w:color="000000" w:sz="4" w:space="0"/>
        <w:bottom w:val="single" w:color="000000" w:sz="4" w:space="0"/>
        <w:right w:val="single" w:color="000000" w:sz="4" w:space="0"/>
      </w:pBdr>
      <w:shd w:val="clear" w:color="auto" w:fill="FFCCFF"/>
      <w:spacing w:before="100" w:beforeAutospacing="1" w:after="100" w:afterAutospacing="1"/>
    </w:pPr>
    <w:rPr>
      <w:rFonts w:ascii="Tahoma" w:hAnsi="Tahoma" w:cs="Tahoma"/>
      <w:sz w:val="24"/>
      <w:szCs w:val="24"/>
    </w:rPr>
  </w:style>
  <w:style w:type="paragraph" w:customStyle="1" w:styleId="572">
    <w:name w:val="xl214"/>
    <w:basedOn w:val="1"/>
    <w:qFormat/>
    <w:uiPriority w:val="0"/>
    <w:pPr>
      <w:pBdr>
        <w:top w:val="single" w:color="000000" w:sz="4" w:space="0"/>
        <w:left w:val="single" w:color="000000" w:sz="4" w:space="0"/>
        <w:bottom w:val="single" w:color="000000" w:sz="4" w:space="0"/>
        <w:right w:val="single" w:color="000000" w:sz="4" w:space="0"/>
      </w:pBdr>
      <w:shd w:val="clear" w:color="auto" w:fill="FFCCFF"/>
      <w:spacing w:before="100" w:beforeAutospacing="1" w:after="100" w:afterAutospacing="1"/>
      <w:jc w:val="right"/>
    </w:pPr>
    <w:rPr>
      <w:rFonts w:ascii="Tahoma" w:hAnsi="Tahoma" w:cs="Tahoma"/>
      <w:sz w:val="24"/>
      <w:szCs w:val="24"/>
    </w:rPr>
  </w:style>
  <w:style w:type="paragraph" w:customStyle="1" w:styleId="573">
    <w:name w:val="xl215"/>
    <w:basedOn w:val="1"/>
    <w:qFormat/>
    <w:uiPriority w:val="0"/>
    <w:pPr>
      <w:pBdr>
        <w:top w:val="single" w:color="000000" w:sz="4" w:space="0"/>
        <w:left w:val="single" w:color="000000" w:sz="4" w:space="0"/>
        <w:bottom w:val="single" w:color="000000" w:sz="4" w:space="0"/>
        <w:right w:val="single" w:color="000000" w:sz="4" w:space="0"/>
      </w:pBdr>
      <w:shd w:val="clear" w:color="auto" w:fill="FF3399"/>
      <w:spacing w:before="100" w:beforeAutospacing="1" w:after="100" w:afterAutospacing="1"/>
    </w:pPr>
    <w:rPr>
      <w:rFonts w:ascii="Tahoma" w:hAnsi="Tahoma" w:cs="Tahoma"/>
      <w:b/>
      <w:bCs/>
      <w:sz w:val="24"/>
      <w:szCs w:val="24"/>
    </w:rPr>
  </w:style>
  <w:style w:type="paragraph" w:customStyle="1" w:styleId="574">
    <w:name w:val="xl216"/>
    <w:basedOn w:val="1"/>
    <w:qFormat/>
    <w:uiPriority w:val="0"/>
    <w:pPr>
      <w:pBdr>
        <w:top w:val="single" w:color="000000" w:sz="4" w:space="0"/>
        <w:left w:val="single" w:color="000000" w:sz="4" w:space="0"/>
        <w:bottom w:val="single" w:color="000000" w:sz="4" w:space="0"/>
        <w:right w:val="single" w:color="000000" w:sz="4" w:space="0"/>
      </w:pBdr>
      <w:shd w:val="clear" w:color="auto" w:fill="99FFFF"/>
      <w:spacing w:before="100" w:beforeAutospacing="1" w:after="100" w:afterAutospacing="1"/>
      <w:jc w:val="right"/>
    </w:pPr>
    <w:rPr>
      <w:rFonts w:ascii="Tahoma" w:hAnsi="Tahoma" w:cs="Tahoma"/>
      <w:color w:val="000000"/>
      <w:sz w:val="24"/>
      <w:szCs w:val="24"/>
    </w:rPr>
  </w:style>
  <w:style w:type="paragraph" w:customStyle="1" w:styleId="575">
    <w:name w:val="xl21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ahoma" w:hAnsi="Tahoma" w:cs="Tahoma"/>
      <w:sz w:val="24"/>
      <w:szCs w:val="24"/>
    </w:rPr>
  </w:style>
  <w:style w:type="paragraph" w:customStyle="1" w:styleId="576">
    <w:name w:val="xl21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Tahoma" w:hAnsi="Tahoma" w:cs="Tahoma"/>
      <w:sz w:val="24"/>
      <w:szCs w:val="24"/>
    </w:rPr>
  </w:style>
  <w:style w:type="paragraph" w:customStyle="1" w:styleId="577">
    <w:name w:val="xl219"/>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Tahoma" w:hAnsi="Tahoma" w:cs="Tahoma"/>
      <w:sz w:val="24"/>
      <w:szCs w:val="24"/>
    </w:rPr>
  </w:style>
  <w:style w:type="paragraph" w:customStyle="1" w:styleId="578">
    <w:name w:val="xl220"/>
    <w:basedOn w:val="1"/>
    <w:qFormat/>
    <w:uiPriority w:val="0"/>
    <w:pPr>
      <w:pBdr>
        <w:top w:val="single" w:color="000000" w:sz="4" w:space="0"/>
        <w:left w:val="single" w:color="000000" w:sz="4" w:space="0"/>
        <w:bottom w:val="single" w:color="000000" w:sz="4" w:space="0"/>
        <w:right w:val="single" w:color="000000" w:sz="4" w:space="0"/>
      </w:pBdr>
      <w:shd w:val="clear" w:color="auto" w:fill="FFFF99"/>
      <w:spacing w:before="100" w:beforeAutospacing="1" w:after="100" w:afterAutospacing="1"/>
      <w:jc w:val="right"/>
    </w:pPr>
    <w:rPr>
      <w:rFonts w:ascii="Tahoma" w:hAnsi="Tahoma" w:cs="Tahoma"/>
      <w:sz w:val="24"/>
      <w:szCs w:val="24"/>
    </w:rPr>
  </w:style>
  <w:style w:type="paragraph" w:customStyle="1" w:styleId="579">
    <w:name w:val="xl221"/>
    <w:basedOn w:val="1"/>
    <w:qFormat/>
    <w:uiPriority w:val="0"/>
    <w:pPr>
      <w:pBdr>
        <w:top w:val="single" w:color="000000" w:sz="4" w:space="0"/>
        <w:left w:val="single" w:color="000000" w:sz="4" w:space="0"/>
        <w:bottom w:val="single" w:color="000000" w:sz="4" w:space="0"/>
        <w:right w:val="single" w:color="000000" w:sz="4" w:space="0"/>
      </w:pBdr>
      <w:shd w:val="clear" w:color="auto" w:fill="FFCCFF"/>
      <w:spacing w:before="100" w:beforeAutospacing="1" w:after="100" w:afterAutospacing="1"/>
      <w:jc w:val="right"/>
    </w:pPr>
    <w:rPr>
      <w:rFonts w:ascii="Tahoma" w:hAnsi="Tahoma" w:cs="Tahoma"/>
      <w:color w:val="000000"/>
      <w:sz w:val="24"/>
      <w:szCs w:val="24"/>
    </w:rPr>
  </w:style>
  <w:style w:type="paragraph" w:customStyle="1" w:styleId="580">
    <w:name w:val="xl222"/>
    <w:basedOn w:val="1"/>
    <w:qFormat/>
    <w:uiPriority w:val="0"/>
    <w:pPr>
      <w:pBdr>
        <w:top w:val="single" w:color="000000" w:sz="4" w:space="0"/>
        <w:left w:val="single" w:color="000000" w:sz="4" w:space="0"/>
        <w:bottom w:val="single" w:color="000000" w:sz="4" w:space="0"/>
        <w:right w:val="single" w:color="000000" w:sz="4" w:space="0"/>
      </w:pBdr>
      <w:shd w:val="clear" w:color="auto" w:fill="FFCCFF"/>
      <w:spacing w:before="100" w:beforeAutospacing="1" w:after="100" w:afterAutospacing="1"/>
      <w:jc w:val="right"/>
    </w:pPr>
    <w:rPr>
      <w:rFonts w:ascii="Tahoma" w:hAnsi="Tahoma" w:cs="Tahoma"/>
      <w:sz w:val="24"/>
      <w:szCs w:val="24"/>
    </w:rPr>
  </w:style>
  <w:style w:type="paragraph" w:customStyle="1" w:styleId="581">
    <w:name w:val="xl223"/>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Tahoma" w:hAnsi="Tahoma" w:cs="Tahoma"/>
      <w:color w:val="660033"/>
      <w:sz w:val="24"/>
      <w:szCs w:val="24"/>
    </w:rPr>
  </w:style>
  <w:style w:type="paragraph" w:customStyle="1" w:styleId="582">
    <w:name w:val="xl224"/>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right"/>
    </w:pPr>
    <w:rPr>
      <w:rFonts w:ascii="Tahoma" w:hAnsi="Tahoma" w:cs="Tahoma"/>
      <w:color w:val="660033"/>
      <w:sz w:val="24"/>
      <w:szCs w:val="24"/>
    </w:rPr>
  </w:style>
  <w:style w:type="paragraph" w:customStyle="1" w:styleId="583">
    <w:name w:val="xl225"/>
    <w:basedOn w:val="1"/>
    <w:qFormat/>
    <w:uiPriority w:val="0"/>
    <w:pPr>
      <w:pBdr>
        <w:top w:val="single" w:color="000000" w:sz="4" w:space="0"/>
        <w:left w:val="single" w:color="000000" w:sz="4" w:space="0"/>
        <w:bottom w:val="single" w:color="000000" w:sz="4" w:space="0"/>
        <w:right w:val="single" w:color="000000" w:sz="4" w:space="0"/>
      </w:pBdr>
      <w:shd w:val="clear" w:color="auto" w:fill="FFCCFF"/>
      <w:spacing w:before="100" w:beforeAutospacing="1" w:after="100" w:afterAutospacing="1"/>
      <w:jc w:val="right"/>
    </w:pPr>
    <w:rPr>
      <w:rFonts w:ascii="Tahoma" w:hAnsi="Tahoma" w:cs="Tahoma"/>
      <w:color w:val="660033"/>
      <w:sz w:val="24"/>
      <w:szCs w:val="24"/>
    </w:rPr>
  </w:style>
  <w:style w:type="paragraph" w:customStyle="1" w:styleId="584">
    <w:name w:val="xl22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Tahoma" w:hAnsi="Tahoma" w:cs="Tahoma"/>
      <w:sz w:val="24"/>
      <w:szCs w:val="24"/>
    </w:rPr>
  </w:style>
  <w:style w:type="paragraph" w:customStyle="1" w:styleId="585">
    <w:name w:val="xl227"/>
    <w:basedOn w:val="1"/>
    <w:qFormat/>
    <w:uiPriority w:val="0"/>
    <w:pPr>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pPr>
    <w:rPr>
      <w:rFonts w:ascii="Tahoma" w:hAnsi="Tahoma" w:cs="Tahoma"/>
      <w:sz w:val="24"/>
      <w:szCs w:val="24"/>
    </w:rPr>
  </w:style>
  <w:style w:type="paragraph" w:customStyle="1" w:styleId="586">
    <w:name w:val="xl228"/>
    <w:basedOn w:val="1"/>
    <w:qFormat/>
    <w:uiPriority w:val="0"/>
    <w:pPr>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pPr>
    <w:rPr>
      <w:rFonts w:ascii="Tahoma" w:hAnsi="Tahoma" w:cs="Tahoma"/>
      <w:sz w:val="24"/>
      <w:szCs w:val="24"/>
    </w:rPr>
  </w:style>
  <w:style w:type="paragraph" w:customStyle="1" w:styleId="587">
    <w:name w:val="xl229"/>
    <w:basedOn w:val="1"/>
    <w:qFormat/>
    <w:uiPriority w:val="0"/>
    <w:pPr>
      <w:pBdr>
        <w:top w:val="single" w:color="000000" w:sz="4" w:space="0"/>
        <w:left w:val="single" w:color="000000" w:sz="4" w:space="0"/>
        <w:right w:val="single" w:color="000000" w:sz="4" w:space="0"/>
      </w:pBdr>
      <w:spacing w:before="100" w:beforeAutospacing="1" w:after="100" w:afterAutospacing="1"/>
      <w:jc w:val="center"/>
    </w:pPr>
    <w:rPr>
      <w:rFonts w:ascii="Tahoma" w:hAnsi="Tahoma" w:cs="Tahoma"/>
      <w:sz w:val="16"/>
      <w:szCs w:val="16"/>
    </w:rPr>
  </w:style>
  <w:style w:type="paragraph" w:customStyle="1" w:styleId="588">
    <w:name w:val="xl230"/>
    <w:basedOn w:val="1"/>
    <w:qFormat/>
    <w:uiPriority w:val="0"/>
    <w:pPr>
      <w:pBdr>
        <w:left w:val="single" w:color="000000" w:sz="4" w:space="0"/>
        <w:right w:val="single" w:color="000000" w:sz="4" w:space="0"/>
      </w:pBdr>
      <w:spacing w:before="100" w:beforeAutospacing="1" w:after="100" w:afterAutospacing="1"/>
      <w:jc w:val="center"/>
    </w:pPr>
    <w:rPr>
      <w:rFonts w:ascii="Tahoma" w:hAnsi="Tahoma" w:cs="Tahoma"/>
      <w:sz w:val="16"/>
      <w:szCs w:val="16"/>
    </w:rPr>
  </w:style>
  <w:style w:type="paragraph" w:customStyle="1" w:styleId="589">
    <w:name w:val="xl231"/>
    <w:basedOn w:val="1"/>
    <w:qFormat/>
    <w:uiPriority w:val="0"/>
    <w:pPr>
      <w:pBdr>
        <w:left w:val="single" w:color="000000" w:sz="4" w:space="0"/>
        <w:bottom w:val="single" w:color="000000" w:sz="4" w:space="0"/>
        <w:right w:val="single" w:color="000000" w:sz="4" w:space="0"/>
      </w:pBdr>
      <w:spacing w:before="100" w:beforeAutospacing="1" w:after="100" w:afterAutospacing="1"/>
      <w:jc w:val="center"/>
    </w:pPr>
    <w:rPr>
      <w:rFonts w:ascii="Tahoma" w:hAnsi="Tahoma" w:cs="Tahoma"/>
      <w:sz w:val="16"/>
      <w:szCs w:val="16"/>
    </w:rPr>
  </w:style>
  <w:style w:type="paragraph" w:customStyle="1" w:styleId="590">
    <w:name w:val="xl232"/>
    <w:basedOn w:val="1"/>
    <w:qFormat/>
    <w:uiPriority w:val="0"/>
    <w:pPr>
      <w:pBdr>
        <w:top w:val="single" w:color="000000" w:sz="4" w:space="0"/>
        <w:left w:val="single" w:color="000000" w:sz="4" w:space="0"/>
        <w:bottom w:val="single" w:color="000000" w:sz="4" w:space="0"/>
      </w:pBdr>
      <w:spacing w:before="100" w:beforeAutospacing="1" w:after="100" w:afterAutospacing="1"/>
      <w:jc w:val="center"/>
    </w:pPr>
    <w:rPr>
      <w:rFonts w:ascii="Tahoma" w:hAnsi="Tahoma" w:cs="Tahoma"/>
      <w:sz w:val="16"/>
      <w:szCs w:val="16"/>
    </w:rPr>
  </w:style>
  <w:style w:type="paragraph" w:customStyle="1" w:styleId="591">
    <w:name w:val="Мой 1"/>
    <w:basedOn w:val="2"/>
    <w:next w:val="1"/>
    <w:semiHidden/>
    <w:qFormat/>
    <w:uiPriority w:val="99"/>
    <w:pPr>
      <w:keepLines/>
      <w:pageBreakBefore/>
      <w:numPr>
        <w:ilvl w:val="0"/>
        <w:numId w:val="21"/>
      </w:numPr>
      <w:tabs>
        <w:tab w:val="left" w:pos="360"/>
      </w:tabs>
      <w:overflowPunct/>
      <w:autoSpaceDE/>
      <w:autoSpaceDN/>
      <w:adjustRightInd/>
      <w:spacing w:before="280" w:after="280"/>
      <w:ind w:left="851" w:hanging="851"/>
      <w:jc w:val="both"/>
      <w:textAlignment w:val="auto"/>
    </w:pPr>
    <w:rPr>
      <w:rFonts w:eastAsia="TimesNewRomanPSMT"/>
      <w:bCs w:val="0"/>
      <w:sz w:val="28"/>
      <w:lang w:eastAsia="en-US"/>
    </w:rPr>
  </w:style>
  <w:style w:type="character" w:styleId="592">
    <w:name w:val="Placeholder Text"/>
    <w:semiHidden/>
    <w:qFormat/>
    <w:uiPriority w:val="99"/>
    <w:rPr>
      <w:color w:val="808080"/>
    </w:rPr>
  </w:style>
  <w:style w:type="character" w:customStyle="1" w:styleId="593">
    <w:name w:val="заголовок табл Знак Знак"/>
    <w:qFormat/>
    <w:uiPriority w:val="99"/>
    <w:rPr>
      <w:rFonts w:hint="default" w:ascii="Times New Roman" w:hAnsi="Times New Roman" w:eastAsia="Times New Roman" w:cs="Times New Roman"/>
      <w:b/>
      <w:bCs/>
      <w:sz w:val="24"/>
      <w:szCs w:val="24"/>
    </w:rPr>
  </w:style>
  <w:style w:type="character" w:customStyle="1" w:styleId="594">
    <w:name w:val="заголовок 4 Знак"/>
    <w:qFormat/>
    <w:uiPriority w:val="0"/>
    <w:rPr>
      <w:rFonts w:hint="default" w:ascii="Arial" w:hAnsi="Arial" w:cs="Arial"/>
      <w:i/>
      <w:sz w:val="24"/>
      <w:szCs w:val="24"/>
      <w:lang w:val="ru-RU" w:eastAsia="ru-RU" w:bidi="ar-SA"/>
    </w:rPr>
  </w:style>
  <w:style w:type="character" w:customStyle="1" w:styleId="595">
    <w:name w:val="Font Style23"/>
    <w:qFormat/>
    <w:uiPriority w:val="0"/>
    <w:rPr>
      <w:rFonts w:hint="default" w:ascii="Times New Roman" w:hAnsi="Times New Roman" w:cs="Times New Roman"/>
      <w:sz w:val="18"/>
      <w:szCs w:val="18"/>
    </w:rPr>
  </w:style>
  <w:style w:type="character" w:customStyle="1" w:styleId="596">
    <w:name w:val="заголовок табл Знак"/>
    <w:qFormat/>
    <w:locked/>
    <w:uiPriority w:val="0"/>
    <w:rPr>
      <w:rFonts w:hint="default" w:ascii="Times New Roman" w:hAnsi="Times New Roman" w:cs="Times New Roman"/>
      <w:b/>
      <w:sz w:val="24"/>
    </w:rPr>
  </w:style>
  <w:style w:type="character" w:customStyle="1" w:styleId="597">
    <w:name w:val="CharStyle47"/>
    <w:qFormat/>
    <w:uiPriority w:val="0"/>
    <w:rPr>
      <w:rFonts w:hint="default" w:ascii="Arial" w:hAnsi="Arial" w:eastAsia="Arial" w:cs="Arial"/>
      <w:spacing w:val="-10"/>
      <w:sz w:val="18"/>
      <w:szCs w:val="18"/>
    </w:rPr>
  </w:style>
  <w:style w:type="character" w:customStyle="1" w:styleId="598">
    <w:name w:val="CharStyle76"/>
    <w:qFormat/>
    <w:uiPriority w:val="0"/>
    <w:rPr>
      <w:rFonts w:hint="default" w:ascii="Arial" w:hAnsi="Arial" w:eastAsia="Arial" w:cs="Arial"/>
      <w:i/>
      <w:iCs/>
      <w:spacing w:val="-10"/>
      <w:sz w:val="18"/>
      <w:szCs w:val="18"/>
    </w:rPr>
  </w:style>
  <w:style w:type="character" w:customStyle="1" w:styleId="599">
    <w:name w:val="CharStyle63"/>
    <w:qFormat/>
    <w:uiPriority w:val="0"/>
    <w:rPr>
      <w:rFonts w:hint="default" w:ascii="Georgia" w:hAnsi="Georgia" w:eastAsia="Georgia" w:cs="Georgia"/>
      <w:sz w:val="20"/>
      <w:szCs w:val="20"/>
    </w:rPr>
  </w:style>
  <w:style w:type="character" w:customStyle="1" w:styleId="600">
    <w:name w:val="CharStyle113"/>
    <w:qFormat/>
    <w:uiPriority w:val="0"/>
    <w:rPr>
      <w:rFonts w:hint="default" w:ascii="Arial" w:hAnsi="Arial" w:eastAsia="Arial" w:cs="Arial"/>
      <w:b/>
      <w:bCs/>
      <w:sz w:val="20"/>
      <w:szCs w:val="20"/>
    </w:rPr>
  </w:style>
  <w:style w:type="character" w:customStyle="1" w:styleId="601">
    <w:name w:val="Font Style139"/>
    <w:qFormat/>
    <w:uiPriority w:val="99"/>
    <w:rPr>
      <w:rFonts w:hint="default" w:ascii="Arial" w:hAnsi="Arial" w:cs="Arial"/>
      <w:sz w:val="22"/>
      <w:szCs w:val="22"/>
    </w:rPr>
  </w:style>
  <w:style w:type="character" w:customStyle="1" w:styleId="602">
    <w:name w:val="Font Style137"/>
    <w:qFormat/>
    <w:uiPriority w:val="99"/>
    <w:rPr>
      <w:rFonts w:hint="default" w:ascii="Arial" w:hAnsi="Arial" w:cs="Arial"/>
      <w:sz w:val="18"/>
      <w:szCs w:val="18"/>
    </w:rPr>
  </w:style>
  <w:style w:type="character" w:customStyle="1" w:styleId="603">
    <w:name w:val="Font Style12"/>
    <w:qFormat/>
    <w:uiPriority w:val="99"/>
    <w:rPr>
      <w:rFonts w:hint="default" w:ascii="Times New Roman" w:hAnsi="Times New Roman" w:cs="Times New Roman"/>
      <w:sz w:val="16"/>
      <w:szCs w:val="16"/>
    </w:rPr>
  </w:style>
  <w:style w:type="character" w:customStyle="1" w:styleId="604">
    <w:name w:val="Font Style11"/>
    <w:qFormat/>
    <w:uiPriority w:val="99"/>
    <w:rPr>
      <w:rFonts w:hint="default" w:ascii="Times New Roman" w:hAnsi="Times New Roman" w:cs="Times New Roman"/>
      <w:b/>
      <w:bCs/>
      <w:spacing w:val="-10"/>
      <w:sz w:val="18"/>
      <w:szCs w:val="18"/>
    </w:rPr>
  </w:style>
  <w:style w:type="character" w:customStyle="1" w:styleId="605">
    <w:name w:val="Font Style14"/>
    <w:qFormat/>
    <w:uiPriority w:val="99"/>
    <w:rPr>
      <w:rFonts w:hint="default" w:ascii="Times New Roman" w:hAnsi="Times New Roman" w:cs="Times New Roman"/>
      <w:sz w:val="18"/>
      <w:szCs w:val="18"/>
    </w:rPr>
  </w:style>
  <w:style w:type="character" w:customStyle="1" w:styleId="606">
    <w:name w:val="Font Style16"/>
    <w:qFormat/>
    <w:uiPriority w:val="99"/>
    <w:rPr>
      <w:rFonts w:hint="default" w:ascii="Garamond" w:hAnsi="Garamond" w:cs="Garamond"/>
      <w:sz w:val="22"/>
      <w:szCs w:val="22"/>
    </w:rPr>
  </w:style>
  <w:style w:type="character" w:customStyle="1" w:styleId="607">
    <w:name w:val="_Выделение красным_12пт"/>
    <w:qFormat/>
    <w:uiPriority w:val="1"/>
    <w:rPr>
      <w:rFonts w:hint="default" w:ascii="Arial" w:hAnsi="Arial" w:cs="Times New Roman"/>
      <w:iCs/>
      <w:color w:val="FF0000"/>
      <w:sz w:val="24"/>
      <w:szCs w:val="26"/>
      <w:u w:val="none"/>
      <w:lang w:eastAsia="en-US"/>
    </w:rPr>
  </w:style>
  <w:style w:type="paragraph" w:customStyle="1" w:styleId="608">
    <w:name w:val="_1.1."/>
    <w:basedOn w:val="1"/>
    <w:link w:val="609"/>
    <w:qFormat/>
    <w:uiPriority w:val="0"/>
    <w:pPr>
      <w:numPr>
        <w:ilvl w:val="1"/>
        <w:numId w:val="18"/>
      </w:numPr>
      <w:snapToGrid/>
      <w:spacing w:after="160" w:line="256" w:lineRule="auto"/>
      <w:ind w:left="0" w:firstLine="0"/>
    </w:pPr>
    <w:rPr>
      <w:rFonts w:ascii="Calibri" w:hAnsi="Calibri"/>
      <w:sz w:val="22"/>
      <w:szCs w:val="22"/>
    </w:rPr>
  </w:style>
  <w:style w:type="character" w:customStyle="1" w:styleId="609">
    <w:name w:val="_1.1. Знак"/>
    <w:link w:val="608"/>
    <w:qFormat/>
    <w:locked/>
    <w:uiPriority w:val="0"/>
    <w:rPr>
      <w:rFonts w:ascii="Calibri" w:hAnsi="Calibri" w:eastAsia="Times New Roman" w:cs="Times New Roman"/>
      <w:lang w:eastAsia="ru-RU"/>
    </w:rPr>
  </w:style>
  <w:style w:type="paragraph" w:customStyle="1" w:styleId="610">
    <w:name w:val="_1.1.1.1."/>
    <w:basedOn w:val="1"/>
    <w:link w:val="611"/>
    <w:qFormat/>
    <w:uiPriority w:val="0"/>
    <w:pPr>
      <w:numPr>
        <w:ilvl w:val="3"/>
        <w:numId w:val="18"/>
      </w:numPr>
      <w:tabs>
        <w:tab w:val="clear" w:pos="567"/>
      </w:tabs>
      <w:spacing w:after="160" w:line="256" w:lineRule="auto"/>
      <w:ind w:left="0" w:firstLine="0"/>
    </w:pPr>
    <w:rPr>
      <w:rFonts w:ascii="Calibri" w:hAnsi="Calibri"/>
      <w:sz w:val="22"/>
      <w:szCs w:val="22"/>
    </w:rPr>
  </w:style>
  <w:style w:type="character" w:customStyle="1" w:styleId="611">
    <w:name w:val="_1.1.1.1. Знак"/>
    <w:link w:val="610"/>
    <w:qFormat/>
    <w:locked/>
    <w:uiPriority w:val="0"/>
    <w:rPr>
      <w:rFonts w:ascii="Calibri" w:hAnsi="Calibri" w:eastAsia="Times New Roman" w:cs="Times New Roman"/>
      <w:lang w:eastAsia="ru-RU"/>
    </w:rPr>
  </w:style>
  <w:style w:type="character" w:customStyle="1" w:styleId="612">
    <w:name w:val="_Выделение красным_10пт"/>
    <w:qFormat/>
    <w:uiPriority w:val="1"/>
    <w:rPr>
      <w:rFonts w:hint="default" w:ascii="Arial" w:hAnsi="Arial" w:cs="Times New Roman"/>
      <w:iCs/>
      <w:color w:val="FF0000"/>
      <w:sz w:val="20"/>
      <w:szCs w:val="26"/>
      <w:u w:val="none"/>
      <w:lang w:eastAsia="en-US"/>
    </w:rPr>
  </w:style>
  <w:style w:type="character" w:customStyle="1" w:styleId="613">
    <w:name w:val="_Надстрочный знак"/>
    <w:qFormat/>
    <w:uiPriority w:val="1"/>
    <w:rPr>
      <w:rFonts w:hint="default" w:ascii="Arial" w:hAnsi="Arial" w:cs="Arial"/>
      <w:color w:val="auto"/>
      <w:sz w:val="24"/>
      <w:u w:val="none"/>
      <w:vertAlign w:val="superscript"/>
    </w:rPr>
  </w:style>
  <w:style w:type="character" w:customStyle="1" w:styleId="614">
    <w:name w:val="_Подстрочный знак"/>
    <w:qFormat/>
    <w:uiPriority w:val="1"/>
    <w:rPr>
      <w:rFonts w:hint="default" w:ascii="Arial" w:hAnsi="Arial" w:cs="Times New Roman"/>
      <w:iCs/>
      <w:sz w:val="24"/>
      <w:szCs w:val="26"/>
      <w:u w:val="none"/>
      <w:vertAlign w:val="subscript"/>
      <w:lang w:eastAsia="en-US"/>
    </w:rPr>
  </w:style>
  <w:style w:type="character" w:customStyle="1" w:styleId="615">
    <w:name w:val="_Скрытый знак"/>
    <w:qFormat/>
    <w:uiPriority w:val="1"/>
    <w:rPr>
      <w:rFonts w:hint="default" w:ascii="Arial" w:hAnsi="Arial" w:cs="Times New Roman"/>
      <w:iCs/>
      <w:strike/>
      <w:vanish/>
      <w:color w:val="FF0000"/>
      <w:sz w:val="24"/>
      <w:szCs w:val="26"/>
      <w:vertAlign w:val="baseline"/>
      <w:lang w:eastAsia="en-US"/>
    </w:rPr>
  </w:style>
  <w:style w:type="character" w:customStyle="1" w:styleId="616">
    <w:name w:val="Неразрешенное упоминание"/>
    <w:semiHidden/>
    <w:qFormat/>
    <w:uiPriority w:val="99"/>
    <w:rPr>
      <w:color w:val="605E5C"/>
      <w:shd w:val="clear" w:color="auto" w:fill="E1DFDD"/>
    </w:rPr>
  </w:style>
  <w:style w:type="character" w:customStyle="1" w:styleId="617">
    <w:name w:val="Название Знак1"/>
    <w:basedOn w:val="11"/>
    <w:qFormat/>
    <w:locked/>
    <w:uiPriority w:val="0"/>
    <w:rPr>
      <w:rFonts w:ascii="Cambria" w:hAnsi="Cambria" w:eastAsia="Times New Roman" w:cs="Times New Roman"/>
      <w:color w:val="17375E" w:themeColor="text2" w:themeShade="BF"/>
      <w:spacing w:val="5"/>
      <w:kern w:val="28"/>
      <w:sz w:val="52"/>
      <w:szCs w:val="52"/>
      <w:lang w:eastAsia="ru-RU"/>
    </w:rPr>
  </w:style>
  <w:style w:type="table" w:customStyle="1" w:styleId="618">
    <w:name w:val="Table Grid Report1"/>
    <w:basedOn w:val="12"/>
    <w:qFormat/>
    <w:uiPriority w:val="59"/>
    <w:pPr>
      <w:spacing w:after="0" w:line="240" w:lineRule="auto"/>
    </w:pPr>
    <w:rPr>
      <w:rFonts w:ascii="Calibri" w:hAnsi="Calibri" w:eastAsia="Times New Roman" w:cs="Calibri"/>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19">
    <w:name w:val="TableGrid"/>
    <w:qFormat/>
    <w:uiPriority w:val="0"/>
    <w:pPr>
      <w:spacing w:after="0" w:line="240" w:lineRule="auto"/>
    </w:pPr>
    <w:rPr>
      <w:rFonts w:ascii="Calibri" w:hAnsi="Calibri" w:eastAsia="Times New Roman" w:cs="Times New Roman"/>
      <w:lang w:eastAsia="ru-RU"/>
    </w:rPr>
    <w:tblPr>
      <w:tblCellMar>
        <w:top w:w="0" w:type="dxa"/>
        <w:left w:w="0" w:type="dxa"/>
        <w:bottom w:w="0" w:type="dxa"/>
        <w:right w:w="0" w:type="dxa"/>
      </w:tblCellMar>
    </w:tblPr>
  </w:style>
  <w:style w:type="table" w:customStyle="1" w:styleId="620">
    <w:name w:val="TableGrid1"/>
    <w:qFormat/>
    <w:uiPriority w:val="0"/>
    <w:pPr>
      <w:spacing w:after="0" w:line="240" w:lineRule="auto"/>
    </w:pPr>
    <w:rPr>
      <w:rFonts w:ascii="Calibri" w:hAnsi="Calibri" w:eastAsia="Times New Roman" w:cs="Times New Roman"/>
      <w:lang w:eastAsia="ru-RU"/>
    </w:rPr>
    <w:tblPr>
      <w:tblCellMar>
        <w:top w:w="0" w:type="dxa"/>
        <w:left w:w="0" w:type="dxa"/>
        <w:bottom w:w="0" w:type="dxa"/>
        <w:right w:w="0" w:type="dxa"/>
      </w:tblCellMar>
    </w:tblPr>
  </w:style>
  <w:style w:type="table" w:customStyle="1" w:styleId="621">
    <w:name w:val="Сетка таблицы110"/>
    <w:basedOn w:val="12"/>
    <w:qFormat/>
    <w:uiPriority w:val="59"/>
    <w:pPr>
      <w:spacing w:after="0" w:line="240" w:lineRule="auto"/>
      <w:jc w:val="center"/>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2">
    <w:name w:val="Table Normal1"/>
    <w:semiHidden/>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623">
    <w:name w:val="Сетка таблицы светлая1"/>
    <w:basedOn w:val="12"/>
    <w:qFormat/>
    <w:uiPriority w:val="40"/>
    <w:pPr>
      <w:spacing w:after="0" w:line="240" w:lineRule="auto"/>
      <w:ind w:firstLine="709"/>
      <w:jc w:val="both"/>
    </w:pPr>
    <w:rPr>
      <w:rFonts w:ascii="Arial" w:hAnsi="Arial" w:eastAsia="Calibri" w:cs="Times New Roman"/>
      <w:sz w:val="24"/>
      <w:szCs w:val="24"/>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style>
  <w:style w:type="table" w:customStyle="1" w:styleId="624">
    <w:name w:val="Таблица простая 11"/>
    <w:basedOn w:val="12"/>
    <w:qFormat/>
    <w:uiPriority w:val="41"/>
    <w:pPr>
      <w:spacing w:after="0" w:line="240" w:lineRule="auto"/>
      <w:ind w:firstLine="709"/>
      <w:jc w:val="both"/>
    </w:pPr>
    <w:rPr>
      <w:rFonts w:ascii="Arial" w:hAnsi="Arial" w:eastAsia="Calibri" w:cs="Times New Roman"/>
      <w:sz w:val="24"/>
      <w:szCs w:val="24"/>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FBFBF" w:sz="4" w:space="0"/>
        </w:tcBorders>
      </w:tcPr>
    </w:tblStylePr>
    <w:tblStylePr w:type="firstCol">
      <w:rPr>
        <w:b/>
        <w:bCs/>
      </w:rPr>
    </w:tblStylePr>
    <w:tblStylePr w:type="lastCol">
      <w:rPr>
        <w:b/>
        <w:bCs/>
      </w:rPr>
    </w:tblStylePr>
    <w:tblStylePr w:type="band1Vert">
      <w:tcPr>
        <w:shd w:val="clear" w:color="auto" w:fill="F2F2F2"/>
      </w:tcPr>
    </w:tblStylePr>
    <w:tblStylePr w:type="band1Horz">
      <w:tcPr>
        <w:shd w:val="clear" w:color="auto" w:fill="F2F2F2"/>
      </w:tcPr>
    </w:tblStylePr>
  </w:style>
  <w:style w:type="table" w:customStyle="1" w:styleId="625">
    <w:name w:val="Таблица простая 21"/>
    <w:basedOn w:val="12"/>
    <w:qFormat/>
    <w:uiPriority w:val="42"/>
    <w:pPr>
      <w:spacing w:after="0" w:line="240" w:lineRule="auto"/>
      <w:ind w:firstLine="709"/>
      <w:jc w:val="both"/>
    </w:pPr>
    <w:rPr>
      <w:rFonts w:ascii="Arial" w:hAnsi="Arial" w:eastAsia="Calibri" w:cs="Times New Roman"/>
      <w:sz w:val="24"/>
      <w:szCs w:val="24"/>
    </w:rPr>
    <w:tblPr>
      <w:tblBorders>
        <w:top w:val="single" w:color="7F7F7F" w:sz="4" w:space="0"/>
        <w:bottom w:val="single" w:color="7F7F7F" w:sz="4" w:space="0"/>
      </w:tblBorders>
      <w:tblCellMar>
        <w:top w:w="0" w:type="dxa"/>
        <w:left w:w="108" w:type="dxa"/>
        <w:bottom w:w="0" w:type="dxa"/>
        <w:right w:w="108" w:type="dxa"/>
      </w:tblCellMar>
    </w:tblPr>
    <w:tblStylePr w:type="firstRow">
      <w:rPr>
        <w:b/>
        <w:bCs/>
      </w:rPr>
      <w:tcPr>
        <w:tcBorders>
          <w:bottom w:val="single" w:color="7F7F7F" w:sz="4" w:space="0"/>
        </w:tcBorders>
      </w:tcPr>
    </w:tblStylePr>
    <w:tblStylePr w:type="lastRow">
      <w:rPr>
        <w:b/>
        <w:bCs/>
      </w:rPr>
      <w:tcPr>
        <w:tcBorders>
          <w:top w:val="single" w:color="7F7F7F" w:sz="4" w:space="0"/>
        </w:tcBorders>
      </w:tcPr>
    </w:tblStylePr>
    <w:tblStylePr w:type="firstCol">
      <w:rPr>
        <w:b/>
        <w:bCs/>
      </w:rPr>
    </w:tblStylePr>
    <w:tblStylePr w:type="lastCol">
      <w:rPr>
        <w:b/>
        <w:bCs/>
      </w:rPr>
    </w:tblStylePr>
    <w:tblStylePr w:type="band1Vert">
      <w:tcPr>
        <w:tcBorders>
          <w:left w:val="single" w:color="7F7F7F" w:sz="4" w:space="0"/>
          <w:right w:val="single" w:color="7F7F7F" w:sz="4" w:space="0"/>
        </w:tcBorders>
      </w:tcPr>
    </w:tblStylePr>
    <w:tblStylePr w:type="band2Vert">
      <w:tcPr>
        <w:tcBorders>
          <w:left w:val="single" w:color="7F7F7F" w:sz="4" w:space="0"/>
          <w:right w:val="single" w:color="7F7F7F" w:sz="4" w:space="0"/>
        </w:tcBorders>
      </w:tcPr>
    </w:tblStylePr>
    <w:tblStylePr w:type="band1Horz">
      <w:tcPr>
        <w:tcBorders>
          <w:top w:val="single" w:color="7F7F7F" w:sz="4" w:space="0"/>
          <w:bottom w:val="single" w:color="7F7F7F" w:sz="4" w:space="0"/>
        </w:tcBorders>
      </w:tcPr>
    </w:tblStylePr>
  </w:style>
  <w:style w:type="table" w:customStyle="1" w:styleId="626">
    <w:name w:val="Таблица простая 31"/>
    <w:basedOn w:val="12"/>
    <w:qFormat/>
    <w:uiPriority w:val="43"/>
    <w:pPr>
      <w:spacing w:after="0" w:line="240" w:lineRule="auto"/>
      <w:ind w:firstLine="709"/>
      <w:jc w:val="both"/>
    </w:pPr>
    <w:rPr>
      <w:rFonts w:ascii="Arial" w:hAnsi="Arial" w:eastAsia="Calibri" w:cs="Times New Roman"/>
      <w:sz w:val="24"/>
      <w:szCs w:val="24"/>
    </w:rPr>
    <w:tblPr>
      <w:tblCellMar>
        <w:top w:w="0" w:type="dxa"/>
        <w:left w:w="108" w:type="dxa"/>
        <w:bottom w:w="0" w:type="dxa"/>
        <w:right w:w="108" w:type="dxa"/>
      </w:tblCellMar>
    </w:tblPr>
    <w:tblStylePr w:type="firstRow">
      <w:rPr>
        <w:b/>
        <w:bCs/>
        <w:caps/>
      </w:rPr>
      <w:tcPr>
        <w:tcBorders>
          <w:bottom w:val="single" w:color="7F7F7F" w:sz="4" w:space="0"/>
        </w:tcBorders>
      </w:tcPr>
    </w:tblStylePr>
    <w:tblStylePr w:type="lastRow">
      <w:rPr>
        <w:b/>
        <w:bCs/>
        <w:caps/>
      </w:rPr>
      <w:tcPr>
        <w:tcBorders>
          <w:top w:val="nil"/>
        </w:tcBorders>
      </w:tcPr>
    </w:tblStylePr>
    <w:tblStylePr w:type="firstCol">
      <w:rPr>
        <w:b/>
        <w:bCs/>
        <w:caps/>
      </w:rPr>
      <w:tcPr>
        <w:tcBorders>
          <w:right w:val="single" w:color="7F7F7F" w:sz="4" w:space="0"/>
        </w:tcBorders>
      </w:tcPr>
    </w:tblStylePr>
    <w:tblStylePr w:type="lastCol">
      <w:rPr>
        <w:b/>
        <w:bCs/>
        <w:caps/>
      </w:rPr>
      <w:tcPr>
        <w:tcBorders>
          <w:left w:val="nil"/>
        </w:tcBorders>
      </w:tcPr>
    </w:tblStylePr>
    <w:tblStylePr w:type="band1Vert">
      <w:tcPr>
        <w:shd w:val="clear" w:color="auto" w:fill="F2F2F2"/>
      </w:tcPr>
    </w:tblStylePr>
    <w:tblStylePr w:type="band1Horz">
      <w:tcPr>
        <w:shd w:val="clear" w:color="auto" w:fill="F2F2F2"/>
      </w:tcPr>
    </w:tblStylePr>
    <w:tblStylePr w:type="neCell">
      <w:tcPr>
        <w:tcBorders>
          <w:left w:val="nil"/>
        </w:tcBorders>
      </w:tcPr>
    </w:tblStylePr>
    <w:tblStylePr w:type="nwCell">
      <w:tcPr>
        <w:tcBorders>
          <w:right w:val="nil"/>
        </w:tcBorders>
      </w:tcPr>
    </w:tblStylePr>
  </w:style>
  <w:style w:type="table" w:customStyle="1" w:styleId="627">
    <w:name w:val="Table Grid Report11"/>
    <w:basedOn w:val="12"/>
    <w:qFormat/>
    <w:uiPriority w:val="0"/>
    <w:pPr>
      <w:spacing w:after="0" w:line="240" w:lineRule="auto"/>
    </w:pPr>
    <w:rPr>
      <w:rFonts w:ascii="Arial" w:hAnsi="Arial" w:eastAsia="Calibri" w:cs="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
    <w:tcPr>
      <w:vAlign w:val="center"/>
    </w:tcPr>
  </w:style>
  <w:style w:type="table" w:customStyle="1" w:styleId="628">
    <w:name w:val="Сетка таблицы46"/>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29">
    <w:name w:val="Сетка таблицы47"/>
    <w:basedOn w:val="12"/>
    <w:qFormat/>
    <w:uiPriority w:val="5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0">
    <w:name w:val="Сетка таблицы48"/>
    <w:basedOn w:val="12"/>
    <w:qFormat/>
    <w:uiPriority w:val="5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1">
    <w:name w:val="Сетка таблицы49"/>
    <w:basedOn w:val="12"/>
    <w:qFormat/>
    <w:uiPriority w:val="5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2">
    <w:name w:val="Сетка таблицы50"/>
    <w:basedOn w:val="12"/>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3">
    <w:name w:val="Сетка таблицы218"/>
    <w:basedOn w:val="12"/>
    <w:qFormat/>
    <w:uiPriority w:val="59"/>
    <w:pPr>
      <w:spacing w:after="0" w:line="240" w:lineRule="auto"/>
    </w:pPr>
    <w:rPr>
      <w:rFonts w:ascii="Cambria" w:hAnsi="Cambria"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4">
    <w:name w:val="Сетка таблицы313"/>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35">
    <w:name w:val="detailed_full"/>
    <w:basedOn w:val="11"/>
    <w:qFormat/>
    <w:uiPriority w:val="0"/>
    <w:rPr>
      <w:rFonts w:hint="default" w:ascii="Tahoma" w:hAnsi="Tahoma" w:cs="Tahoma"/>
      <w:color w:val="333333"/>
      <w:sz w:val="20"/>
      <w:szCs w:val="20"/>
    </w:rPr>
  </w:style>
  <w:style w:type="character" w:customStyle="1" w:styleId="636">
    <w:name w:val="detailed_tags"/>
    <w:basedOn w:val="11"/>
    <w:qFormat/>
    <w:uiPriority w:val="0"/>
    <w:rPr>
      <w:rFonts w:hint="default" w:ascii="Tahoma" w:hAnsi="Tahoma" w:cs="Tahoma"/>
      <w:color w:val="555557"/>
      <w:sz w:val="20"/>
      <w:szCs w:val="20"/>
    </w:rPr>
  </w:style>
  <w:style w:type="character" w:customStyle="1" w:styleId="637">
    <w:name w:val="sep7"/>
    <w:basedOn w:val="11"/>
    <w:qFormat/>
    <w:uiPriority w:val="0"/>
    <w:rPr>
      <w:rFonts w:hint="default" w:ascii="Tahoma" w:hAnsi="Tahoma" w:cs="Tahoma"/>
      <w:color w:val="333333"/>
      <w:sz w:val="20"/>
      <w:szCs w:val="20"/>
    </w:rPr>
  </w:style>
  <w:style w:type="table" w:customStyle="1" w:styleId="638">
    <w:name w:val="Сетка таблицы52"/>
    <w:basedOn w:val="12"/>
    <w:qFormat/>
    <w:uiPriority w:val="0"/>
    <w:pPr>
      <w:widowControl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39">
    <w:name w:val="sep"/>
    <w:basedOn w:val="11"/>
    <w:qFormat/>
    <w:uiPriority w:val="0"/>
  </w:style>
  <w:style w:type="character" w:customStyle="1" w:styleId="640">
    <w:name w:val="displaynone"/>
    <w:basedOn w:val="11"/>
    <w:qFormat/>
    <w:uiPriority w:val="0"/>
  </w:style>
  <w:style w:type="character" w:customStyle="1" w:styleId="641">
    <w:name w:val="pluso-counter"/>
    <w:basedOn w:val="11"/>
    <w:qFormat/>
    <w:uiPriority w:val="0"/>
  </w:style>
  <w:style w:type="character" w:customStyle="1" w:styleId="642">
    <w:name w:val="instr-count3"/>
    <w:basedOn w:val="11"/>
    <w:qFormat/>
    <w:uiPriority w:val="0"/>
    <w:rPr>
      <w:color w:val="777777"/>
      <w:sz w:val="38"/>
      <w:szCs w:val="38"/>
      <w:shd w:val="clear" w:color="auto" w:fill="FFFFFF"/>
    </w:rPr>
  </w:style>
  <w:style w:type="character" w:customStyle="1" w:styleId="643">
    <w:name w:val="bol1"/>
    <w:basedOn w:val="11"/>
    <w:qFormat/>
    <w:uiPriority w:val="0"/>
    <w:rPr>
      <w:rFonts w:hint="default" w:ascii="Verdana" w:hAnsi="Verdana"/>
      <w:b/>
      <w:bCs/>
    </w:rPr>
  </w:style>
  <w:style w:type="paragraph" w:customStyle="1" w:styleId="644">
    <w:name w:val="ConsNormal"/>
    <w:qFormat/>
    <w:uiPriority w:val="0"/>
    <w:pPr>
      <w:suppressAutoHyphens/>
      <w:autoSpaceDE w:val="0"/>
      <w:spacing w:after="0" w:line="240" w:lineRule="auto"/>
      <w:ind w:right="19772" w:firstLine="720"/>
    </w:pPr>
    <w:rPr>
      <w:rFonts w:ascii="Arial" w:hAnsi="Arial" w:eastAsia="Arial" w:cs="Arial"/>
      <w:sz w:val="20"/>
      <w:szCs w:val="20"/>
      <w:lang w:val="ru-RU" w:eastAsia="ar-SA" w:bidi="ar-SA"/>
    </w:rPr>
  </w:style>
  <w:style w:type="paragraph" w:customStyle="1" w:styleId="645">
    <w:name w:val="S_Заголовок 5"/>
    <w:basedOn w:val="1"/>
    <w:qFormat/>
    <w:uiPriority w:val="99"/>
    <w:pPr>
      <w:ind w:firstLine="709"/>
      <w:jc w:val="center"/>
    </w:pPr>
    <w:rPr>
      <w:rFonts w:eastAsia="Calibri"/>
      <w:b/>
      <w:sz w:val="32"/>
      <w:szCs w:val="32"/>
    </w:rPr>
  </w:style>
  <w:style w:type="paragraph" w:customStyle="1" w:styleId="646">
    <w:name w:val="Обычный1"/>
    <w:qFormat/>
    <w:uiPriority w:val="0"/>
    <w:pPr>
      <w:widowControl w:val="0"/>
      <w:tabs>
        <w:tab w:val="right" w:pos="567"/>
      </w:tabs>
      <w:suppressAutoHyphens/>
      <w:spacing w:after="0" w:line="240" w:lineRule="auto"/>
      <w:ind w:firstLine="567"/>
      <w:jc w:val="both"/>
    </w:pPr>
    <w:rPr>
      <w:rFonts w:ascii="Kudriashov" w:hAnsi="Kudriashov" w:eastAsia="Arial" w:cs="Kudriashov"/>
      <w:sz w:val="24"/>
      <w:szCs w:val="20"/>
      <w:lang w:val="ru-RU" w:eastAsia="ar-SA" w:bidi="ar-SA"/>
    </w:rPr>
  </w:style>
  <w:style w:type="paragraph" w:customStyle="1" w:styleId="647">
    <w:name w:val="Абзац"/>
    <w:basedOn w:val="1"/>
    <w:link w:val="648"/>
    <w:qFormat/>
    <w:uiPriority w:val="0"/>
    <w:pPr>
      <w:spacing w:before="120" w:after="60"/>
      <w:ind w:firstLine="567"/>
      <w:jc w:val="both"/>
    </w:pPr>
    <w:rPr>
      <w:sz w:val="24"/>
    </w:rPr>
  </w:style>
  <w:style w:type="character" w:customStyle="1" w:styleId="648">
    <w:name w:val="Абзац Знак"/>
    <w:link w:val="647"/>
    <w:qFormat/>
    <w:locked/>
    <w:uiPriority w:val="0"/>
    <w:rPr>
      <w:rFonts w:ascii="Times New Roman" w:hAnsi="Times New Roman" w:eastAsia="Times New Roman" w:cs="Times New Roman"/>
      <w:sz w:val="24"/>
      <w:szCs w:val="20"/>
      <w:lang w:eastAsia="ru-RU"/>
    </w:rPr>
  </w:style>
  <w:style w:type="character" w:customStyle="1" w:styleId="649">
    <w:name w:val="WW-Absatz-Standardschriftart1111111111111111111111111"/>
    <w:qFormat/>
    <w:uiPriority w:val="0"/>
  </w:style>
  <w:style w:type="paragraph" w:customStyle="1" w:styleId="650">
    <w:name w:val="Маркированный список1"/>
    <w:basedOn w:val="1"/>
    <w:qFormat/>
    <w:uiPriority w:val="0"/>
    <w:pPr>
      <w:tabs>
        <w:tab w:val="left" w:pos="840"/>
        <w:tab w:val="left" w:pos="900"/>
        <w:tab w:val="left" w:pos="2149"/>
      </w:tabs>
      <w:suppressAutoHyphens/>
      <w:spacing w:line="360" w:lineRule="auto"/>
      <w:ind w:left="2149" w:hanging="360"/>
      <w:jc w:val="both"/>
    </w:pPr>
    <w:rPr>
      <w:sz w:val="24"/>
      <w:szCs w:val="24"/>
      <w:lang w:eastAsia="ar-SA"/>
    </w:rPr>
  </w:style>
  <w:style w:type="character" w:customStyle="1" w:styleId="651">
    <w:name w:val="fts-hit"/>
    <w:basedOn w:val="11"/>
    <w:qFormat/>
    <w:uiPriority w:val="0"/>
  </w:style>
  <w:style w:type="paragraph" w:customStyle="1" w:styleId="652">
    <w:name w:val="S_Заголовок 1"/>
    <w:basedOn w:val="1"/>
    <w:qFormat/>
    <w:uiPriority w:val="0"/>
    <w:pPr>
      <w:numPr>
        <w:ilvl w:val="0"/>
        <w:numId w:val="22"/>
      </w:numPr>
      <w:jc w:val="center"/>
    </w:pPr>
    <w:rPr>
      <w:b/>
      <w:caps/>
      <w:sz w:val="24"/>
      <w:szCs w:val="24"/>
    </w:rPr>
  </w:style>
  <w:style w:type="paragraph" w:customStyle="1" w:styleId="653">
    <w:name w:val="S_Заголовок 2"/>
    <w:basedOn w:val="3"/>
    <w:qFormat/>
    <w:uiPriority w:val="0"/>
    <w:pPr>
      <w:keepNext w:val="0"/>
      <w:numPr>
        <w:ilvl w:val="1"/>
        <w:numId w:val="22"/>
      </w:numPr>
      <w:jc w:val="both"/>
    </w:pPr>
    <w:rPr>
      <w:b/>
      <w:sz w:val="24"/>
    </w:rPr>
  </w:style>
  <w:style w:type="paragraph" w:customStyle="1" w:styleId="654">
    <w:name w:val="S_Заголовок 3"/>
    <w:basedOn w:val="4"/>
    <w:link w:val="657"/>
    <w:qFormat/>
    <w:uiPriority w:val="0"/>
    <w:pPr>
      <w:keepNext w:val="0"/>
      <w:numPr>
        <w:ilvl w:val="2"/>
        <w:numId w:val="22"/>
      </w:numPr>
      <w:spacing w:line="360" w:lineRule="auto"/>
      <w:jc w:val="left"/>
    </w:pPr>
    <w:rPr>
      <w:b w:val="0"/>
      <w:bCs w:val="0"/>
      <w:sz w:val="24"/>
      <w:u w:val="single"/>
    </w:rPr>
  </w:style>
  <w:style w:type="paragraph" w:customStyle="1" w:styleId="655">
    <w:name w:val="S_Заголовок 4"/>
    <w:basedOn w:val="5"/>
    <w:qFormat/>
    <w:uiPriority w:val="0"/>
    <w:pPr>
      <w:keepNext w:val="0"/>
      <w:numPr>
        <w:ilvl w:val="3"/>
        <w:numId w:val="22"/>
      </w:numPr>
      <w:ind w:right="0"/>
      <w:jc w:val="left"/>
    </w:pPr>
    <w:rPr>
      <w:b/>
      <w:i/>
      <w:sz w:val="24"/>
      <w:szCs w:val="24"/>
    </w:rPr>
  </w:style>
  <w:style w:type="paragraph" w:customStyle="1" w:styleId="656">
    <w:name w:val="maintext"/>
    <w:basedOn w:val="1"/>
    <w:qFormat/>
    <w:uiPriority w:val="0"/>
    <w:pPr>
      <w:spacing w:before="75" w:after="75"/>
      <w:ind w:left="75" w:right="225" w:firstLine="225"/>
    </w:pPr>
    <w:rPr>
      <w:rFonts w:ascii="Arial" w:hAnsi="Arial" w:cs="Arial"/>
      <w:color w:val="000000"/>
    </w:rPr>
  </w:style>
  <w:style w:type="character" w:customStyle="1" w:styleId="657">
    <w:name w:val="S_Заголовок 3 Знак"/>
    <w:basedOn w:val="11"/>
    <w:link w:val="654"/>
    <w:qFormat/>
    <w:uiPriority w:val="0"/>
    <w:rPr>
      <w:rFonts w:ascii="Times New Roman" w:hAnsi="Times New Roman" w:eastAsia="Times New Roman" w:cs="Times New Roman"/>
      <w:sz w:val="24"/>
      <w:szCs w:val="24"/>
      <w:u w:val="single"/>
      <w:lang w:eastAsia="ru-RU"/>
    </w:rPr>
  </w:style>
  <w:style w:type="paragraph" w:customStyle="1" w:styleId="658">
    <w:name w:val="S_Обычный"/>
    <w:basedOn w:val="1"/>
    <w:link w:val="659"/>
    <w:qFormat/>
    <w:uiPriority w:val="0"/>
    <w:pPr>
      <w:spacing w:line="360" w:lineRule="auto"/>
      <w:ind w:firstLine="709"/>
      <w:jc w:val="both"/>
    </w:pPr>
    <w:rPr>
      <w:sz w:val="24"/>
      <w:szCs w:val="24"/>
    </w:rPr>
  </w:style>
  <w:style w:type="character" w:customStyle="1" w:styleId="659">
    <w:name w:val="S_Обычный Знак"/>
    <w:basedOn w:val="11"/>
    <w:link w:val="658"/>
    <w:qFormat/>
    <w:uiPriority w:val="0"/>
    <w:rPr>
      <w:rFonts w:ascii="Times New Roman" w:hAnsi="Times New Roman" w:eastAsia="Times New Roman" w:cs="Times New Roman"/>
      <w:sz w:val="24"/>
      <w:szCs w:val="24"/>
      <w:lang w:eastAsia="ru-RU"/>
    </w:rPr>
  </w:style>
  <w:style w:type="paragraph" w:customStyle="1" w:styleId="660">
    <w:name w:val="ConsTitle"/>
    <w:qFormat/>
    <w:uiPriority w:val="0"/>
    <w:pPr>
      <w:widowControl w:val="0"/>
      <w:autoSpaceDE w:val="0"/>
      <w:autoSpaceDN w:val="0"/>
      <w:adjustRightInd w:val="0"/>
      <w:spacing w:after="0" w:line="240" w:lineRule="auto"/>
      <w:ind w:right="19772"/>
    </w:pPr>
    <w:rPr>
      <w:rFonts w:ascii="Arial" w:hAnsi="Arial" w:eastAsia="Times New Roman" w:cs="Arial"/>
      <w:b/>
      <w:bCs/>
      <w:sz w:val="16"/>
      <w:szCs w:val="16"/>
      <w:lang w:val="ru-RU" w:eastAsia="en-US" w:bidi="ar-SA"/>
    </w:rPr>
  </w:style>
  <w:style w:type="paragraph" w:customStyle="1" w:styleId="661">
    <w:name w:val="xl2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62">
    <w:name w:val="xl2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63">
    <w:name w:val="xl23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64">
    <w:name w:val="xl23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65">
    <w:name w:val="xl23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66">
    <w:name w:val="xl2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67">
    <w:name w:val="xl2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68">
    <w:name w:val="xl2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69">
    <w:name w:val="xl2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70">
    <w:name w:val="xl2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71">
    <w:name w:val="xl24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72">
    <w:name w:val="xl24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color w:val="000000"/>
      <w:sz w:val="18"/>
      <w:szCs w:val="18"/>
    </w:rPr>
  </w:style>
  <w:style w:type="paragraph" w:customStyle="1" w:styleId="673">
    <w:name w:val="xl24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74">
    <w:name w:val="xl24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color w:val="000000"/>
      <w:sz w:val="18"/>
      <w:szCs w:val="18"/>
    </w:rPr>
  </w:style>
  <w:style w:type="paragraph" w:customStyle="1" w:styleId="675">
    <w:name w:val="xl24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sz w:val="18"/>
      <w:szCs w:val="18"/>
    </w:rPr>
  </w:style>
  <w:style w:type="paragraph" w:customStyle="1" w:styleId="676">
    <w:name w:val="xl24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sz w:val="18"/>
      <w:szCs w:val="18"/>
    </w:rPr>
  </w:style>
  <w:style w:type="paragraph" w:customStyle="1" w:styleId="677">
    <w:name w:val="xl24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color w:val="000000"/>
      <w:sz w:val="18"/>
      <w:szCs w:val="18"/>
    </w:rPr>
  </w:style>
  <w:style w:type="paragraph" w:customStyle="1" w:styleId="678">
    <w:name w:val="xl25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79">
    <w:name w:val="xl25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b/>
      <w:bCs/>
      <w:sz w:val="18"/>
      <w:szCs w:val="18"/>
    </w:rPr>
  </w:style>
  <w:style w:type="paragraph" w:customStyle="1" w:styleId="680">
    <w:name w:val="xl2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81">
    <w:name w:val="xl25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82">
    <w:name w:val="xl25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b/>
      <w:bCs/>
      <w:sz w:val="18"/>
      <w:szCs w:val="18"/>
    </w:rPr>
  </w:style>
  <w:style w:type="paragraph" w:customStyle="1" w:styleId="683">
    <w:name w:val="xl25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b/>
      <w:bCs/>
      <w:sz w:val="18"/>
      <w:szCs w:val="18"/>
    </w:rPr>
  </w:style>
  <w:style w:type="paragraph" w:customStyle="1" w:styleId="684">
    <w:name w:val="xl25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85">
    <w:name w:val="xl25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86">
    <w:name w:val="xl25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87">
    <w:name w:val="xl25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88">
    <w:name w:val="xl26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w:hAnsi="Arial" w:cs="Arial"/>
      <w:sz w:val="18"/>
      <w:szCs w:val="18"/>
    </w:rPr>
  </w:style>
  <w:style w:type="paragraph" w:customStyle="1" w:styleId="689">
    <w:name w:val="xl26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90">
    <w:name w:val="xl26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91">
    <w:name w:val="xl26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b/>
      <w:bCs/>
      <w:color w:val="000000"/>
      <w:sz w:val="18"/>
      <w:szCs w:val="18"/>
    </w:rPr>
  </w:style>
  <w:style w:type="paragraph" w:customStyle="1" w:styleId="692">
    <w:name w:val="xl26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color w:val="000000"/>
      <w:sz w:val="18"/>
      <w:szCs w:val="18"/>
    </w:rPr>
  </w:style>
  <w:style w:type="paragraph" w:customStyle="1" w:styleId="693">
    <w:name w:val="xl26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color w:val="000000"/>
      <w:sz w:val="18"/>
      <w:szCs w:val="18"/>
    </w:rPr>
  </w:style>
  <w:style w:type="paragraph" w:customStyle="1" w:styleId="694">
    <w:name w:val="xl2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sz w:val="18"/>
      <w:szCs w:val="18"/>
    </w:rPr>
  </w:style>
  <w:style w:type="paragraph" w:customStyle="1" w:styleId="695">
    <w:name w:val="xl26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96">
    <w:name w:val="xl2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97">
    <w:name w:val="xl2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698">
    <w:name w:val="xl27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b/>
      <w:bCs/>
      <w:sz w:val="18"/>
      <w:szCs w:val="18"/>
    </w:rPr>
  </w:style>
  <w:style w:type="paragraph" w:customStyle="1" w:styleId="699">
    <w:name w:val="xl27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700">
    <w:name w:val="xl27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701">
    <w:name w:val="xl27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702">
    <w:name w:val="xl27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703">
    <w:name w:val="xl27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704">
    <w:name w:val="xl27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705">
    <w:name w:val="xl277"/>
    <w:basedOn w:val="1"/>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w:hAnsi="Arial" w:cs="Arial"/>
      <w:sz w:val="18"/>
      <w:szCs w:val="18"/>
    </w:rPr>
  </w:style>
  <w:style w:type="paragraph" w:customStyle="1" w:styleId="706">
    <w:name w:val="xl27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w:hAnsi="Arial" w:cs="Arial"/>
      <w:b/>
      <w:bCs/>
      <w:sz w:val="18"/>
      <w:szCs w:val="18"/>
    </w:rPr>
  </w:style>
  <w:style w:type="paragraph" w:customStyle="1" w:styleId="707">
    <w:name w:val="xl279"/>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Arial" w:hAnsi="Arial" w:cs="Arial"/>
      <w:b/>
      <w:bCs/>
      <w:sz w:val="18"/>
      <w:szCs w:val="18"/>
    </w:rPr>
  </w:style>
  <w:style w:type="paragraph" w:customStyle="1" w:styleId="708">
    <w:name w:val="xl280"/>
    <w:basedOn w:val="1"/>
    <w:qFormat/>
    <w:uiPriority w:val="0"/>
    <w:pPr>
      <w:pBdr>
        <w:top w:val="single" w:color="auto" w:sz="4" w:space="0"/>
        <w:bottom w:val="single" w:color="auto" w:sz="4" w:space="0"/>
      </w:pBdr>
      <w:spacing w:before="100" w:beforeAutospacing="1" w:after="100" w:afterAutospacing="1"/>
      <w:jc w:val="center"/>
    </w:pPr>
    <w:rPr>
      <w:rFonts w:ascii="Arial" w:hAnsi="Arial" w:cs="Arial"/>
      <w:b/>
      <w:bCs/>
      <w:sz w:val="18"/>
      <w:szCs w:val="18"/>
    </w:rPr>
  </w:style>
  <w:style w:type="paragraph" w:customStyle="1" w:styleId="709">
    <w:name w:val="xl281"/>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ascii="Arial" w:hAnsi="Arial" w:cs="Arial"/>
      <w:b/>
      <w:bCs/>
      <w:sz w:val="18"/>
      <w:szCs w:val="18"/>
    </w:rPr>
  </w:style>
  <w:style w:type="paragraph" w:customStyle="1" w:styleId="710">
    <w:name w:val="xl282"/>
    <w:basedOn w:val="1"/>
    <w:uiPriority w:val="0"/>
    <w:pPr>
      <w:pBdr>
        <w:top w:val="single" w:color="auto" w:sz="4" w:space="0"/>
        <w:left w:val="single" w:color="auto" w:sz="4" w:space="0"/>
        <w:bottom w:val="single" w:color="auto" w:sz="4" w:space="0"/>
      </w:pBdr>
      <w:spacing w:before="100" w:beforeAutospacing="1" w:after="100" w:afterAutospacing="1"/>
      <w:jc w:val="center"/>
    </w:pPr>
    <w:rPr>
      <w:rFonts w:ascii="Arial" w:hAnsi="Arial" w:cs="Arial"/>
      <w:i/>
      <w:iCs/>
      <w:sz w:val="18"/>
      <w:szCs w:val="18"/>
    </w:rPr>
  </w:style>
  <w:style w:type="paragraph" w:customStyle="1" w:styleId="711">
    <w:name w:val="xl283"/>
    <w:basedOn w:val="1"/>
    <w:qFormat/>
    <w:uiPriority w:val="0"/>
    <w:pPr>
      <w:pBdr>
        <w:top w:val="single" w:color="auto" w:sz="4" w:space="0"/>
        <w:bottom w:val="single" w:color="auto" w:sz="4" w:space="0"/>
      </w:pBdr>
      <w:spacing w:before="100" w:beforeAutospacing="1" w:after="100" w:afterAutospacing="1"/>
      <w:jc w:val="center"/>
    </w:pPr>
    <w:rPr>
      <w:rFonts w:ascii="Arial" w:hAnsi="Arial" w:cs="Arial"/>
      <w:i/>
      <w:iCs/>
      <w:sz w:val="18"/>
      <w:szCs w:val="18"/>
    </w:rPr>
  </w:style>
  <w:style w:type="paragraph" w:customStyle="1" w:styleId="712">
    <w:name w:val="xl284"/>
    <w:basedOn w:val="1"/>
    <w:qFormat/>
    <w:uiPriority w:val="0"/>
    <w:pPr>
      <w:pBdr>
        <w:top w:val="single" w:color="auto" w:sz="4" w:space="0"/>
        <w:bottom w:val="single" w:color="auto" w:sz="4" w:space="0"/>
        <w:right w:val="single" w:color="auto" w:sz="4" w:space="0"/>
      </w:pBdr>
      <w:spacing w:before="100" w:beforeAutospacing="1" w:after="100" w:afterAutospacing="1"/>
      <w:jc w:val="center"/>
    </w:pPr>
    <w:rPr>
      <w:rFonts w:ascii="Arial" w:hAnsi="Arial" w:cs="Arial"/>
      <w:i/>
      <w:iCs/>
      <w:sz w:val="18"/>
      <w:szCs w:val="18"/>
    </w:rPr>
  </w:style>
  <w:style w:type="table" w:customStyle="1" w:styleId="713">
    <w:name w:val="Сетка таблицы53"/>
    <w:basedOn w:val="12"/>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14">
    <w:name w:val="val"/>
    <w:basedOn w:val="11"/>
    <w:uiPriority w:val="0"/>
    <w:rPr>
      <w:rFonts w:cs="Times New Roman"/>
    </w:rPr>
  </w:style>
  <w:style w:type="character" w:customStyle="1" w:styleId="715">
    <w:name w:val="Без интервала Знак"/>
    <w:basedOn w:val="11"/>
    <w:link w:val="77"/>
    <w:locked/>
    <w:uiPriority w:val="1"/>
  </w:style>
  <w:style w:type="paragraph" w:customStyle="1" w:styleId="716">
    <w:name w:val="Основной текст2"/>
    <w:basedOn w:val="1"/>
    <w:qFormat/>
    <w:uiPriority w:val="0"/>
    <w:pPr>
      <w:widowControl w:val="0"/>
      <w:shd w:val="clear" w:color="auto" w:fill="FFFFFF"/>
      <w:spacing w:before="180" w:after="180" w:line="240" w:lineRule="atLeast"/>
      <w:jc w:val="both"/>
    </w:pPr>
    <w:rPr>
      <w:rFonts w:ascii="Arial" w:hAnsi="Arial" w:cs="Arial"/>
    </w:rPr>
  </w:style>
  <w:style w:type="paragraph" w:customStyle="1" w:styleId="717">
    <w:name w:val="LO-Normal"/>
    <w:qFormat/>
    <w:uiPriority w:val="0"/>
    <w:pPr>
      <w:widowControl w:val="0"/>
      <w:suppressAutoHyphens/>
      <w:spacing w:before="640" w:after="0" w:line="300" w:lineRule="auto"/>
      <w:ind w:firstLine="700"/>
      <w:jc w:val="both"/>
    </w:pPr>
    <w:rPr>
      <w:rFonts w:ascii="Times New Roman" w:hAnsi="Times New Roman" w:eastAsia="Times New Roman" w:cs="Times New Roman"/>
      <w:sz w:val="24"/>
      <w:szCs w:val="20"/>
      <w:lang w:val="ru-RU" w:eastAsia="zh-CN" w:bidi="ar-SA"/>
    </w:rPr>
  </w:style>
  <w:style w:type="character" w:customStyle="1" w:styleId="718">
    <w:name w:val="MSG_EN_FONT_STYLE_NAME_TEMPLATE_ROLE MSG_EN_FONT_STYLE_NAME_BY_ROLE_TEXT_"/>
    <w:basedOn w:val="11"/>
    <w:qFormat/>
    <w:uiPriority w:val="0"/>
    <w:rPr>
      <w:rFonts w:cs="Times New Roman"/>
      <w:sz w:val="23"/>
      <w:szCs w:val="23"/>
      <w:u w:val="none"/>
    </w:rPr>
  </w:style>
  <w:style w:type="character" w:customStyle="1" w:styleId="719">
    <w:name w:val="MSG_EN_FONT_STYLE_NAME_TEMPLATE_ROLE MSG_EN_FONT_STYLE_NAME_BY_ROLE_TEXT"/>
    <w:basedOn w:val="718"/>
    <w:qFormat/>
    <w:uiPriority w:val="0"/>
    <w:rPr>
      <w:rFonts w:ascii="Times New Roman" w:hAnsi="Times New Roman" w:cs="Times New Roman"/>
      <w:color w:val="0070C0"/>
      <w:spacing w:val="0"/>
      <w:w w:val="100"/>
      <w:position w:val="0"/>
      <w:sz w:val="23"/>
      <w:szCs w:val="23"/>
      <w:u w:val="none"/>
    </w:rPr>
  </w:style>
  <w:style w:type="character" w:customStyle="1" w:styleId="720">
    <w:name w:val="MSG_EN_FONT_STYLE_NAME_TEMPLATE_ROLE_LEVEL MSG_EN_FONT_STYLE_NAME_BY_ROLE_HEADING 1_"/>
    <w:basedOn w:val="11"/>
    <w:link w:val="721"/>
    <w:qFormat/>
    <w:locked/>
    <w:uiPriority w:val="0"/>
    <w:rPr>
      <w:rFonts w:cs="Times New Roman"/>
      <w:sz w:val="23"/>
      <w:szCs w:val="23"/>
      <w:shd w:val="clear" w:color="auto" w:fill="FFFFFF"/>
    </w:rPr>
  </w:style>
  <w:style w:type="paragraph" w:customStyle="1" w:styleId="721">
    <w:name w:val="MSG_EN_FONT_STYLE_NAME_TEMPLATE_ROLE_LEVEL MSG_EN_FONT_STYLE_NAME_BY_ROLE_HEADING 1"/>
    <w:basedOn w:val="1"/>
    <w:link w:val="720"/>
    <w:qFormat/>
    <w:uiPriority w:val="0"/>
    <w:pPr>
      <w:widowControl w:val="0"/>
      <w:shd w:val="clear" w:color="auto" w:fill="FFFFFF"/>
      <w:spacing w:before="3840" w:line="274" w:lineRule="exact"/>
      <w:jc w:val="both"/>
      <w:outlineLvl w:val="0"/>
    </w:pPr>
    <w:rPr>
      <w:rFonts w:asciiTheme="minorHAnsi" w:hAnsiTheme="minorHAnsi" w:eastAsiaTheme="minorHAnsi"/>
      <w:sz w:val="23"/>
      <w:szCs w:val="23"/>
      <w:lang w:eastAsia="en-US"/>
    </w:rPr>
  </w:style>
  <w:style w:type="character" w:customStyle="1" w:styleId="722">
    <w:name w:val="MSG_EN_FONT_STYLE_NAME_TEMPLATE_ROLE_NUMBER MSG_EN_FONT_STYLE_NAME_BY_ROLE_TEXT 2"/>
    <w:basedOn w:val="11"/>
    <w:qFormat/>
    <w:uiPriority w:val="0"/>
    <w:rPr>
      <w:rFonts w:ascii="Times New Roman" w:hAnsi="Times New Roman" w:cs="Times New Roman"/>
      <w:color w:val="000000"/>
      <w:spacing w:val="0"/>
      <w:w w:val="100"/>
      <w:position w:val="0"/>
      <w:sz w:val="23"/>
      <w:szCs w:val="23"/>
      <w:u w:val="single"/>
    </w:rPr>
  </w:style>
  <w:style w:type="paragraph" w:customStyle="1" w:styleId="723">
    <w:name w:val="Основной текст 21"/>
    <w:basedOn w:val="1"/>
    <w:qFormat/>
    <w:uiPriority w:val="0"/>
    <w:pPr>
      <w:widowControl w:val="0"/>
      <w:suppressAutoHyphens/>
      <w:spacing w:after="120" w:line="480" w:lineRule="auto"/>
      <w:jc w:val="both"/>
      <w:textAlignment w:val="baseline"/>
    </w:pPr>
    <w:rPr>
      <w:lang w:eastAsia="ar-SA"/>
    </w:rPr>
  </w:style>
  <w:style w:type="table" w:customStyle="1" w:styleId="724">
    <w:name w:val="Сетка таблицы54"/>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725">
    <w:name w:val="Текст концевой сноски Знак11"/>
    <w:basedOn w:val="11"/>
    <w:semiHidden/>
    <w:qFormat/>
    <w:uiPriority w:val="99"/>
    <w:rPr>
      <w:rFonts w:cs="Times New Roman"/>
      <w:sz w:val="20"/>
      <w:szCs w:val="20"/>
    </w:rPr>
  </w:style>
  <w:style w:type="table" w:customStyle="1" w:styleId="726">
    <w:name w:val="Таблица-список 36"/>
    <w:basedOn w:val="12"/>
    <w:semiHidden/>
    <w:unhideWhenUsed/>
    <w:qFormat/>
    <w:uiPriority w:val="99"/>
    <w:rPr>
      <w:rFonts w:eastAsia="Times New Roman"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rFonts w:cs="Times New Roman"/>
        <w:b/>
        <w:bCs/>
        <w:color w:val="000080"/>
      </w:rPr>
      <w:tcPr>
        <w:tcBorders>
          <w:bottom w:val="single" w:color="000000" w:sz="12" w:space="0"/>
          <w:tl2br w:val="nil"/>
          <w:tr2bl w:val="nil"/>
        </w:tcBorders>
      </w:tcPr>
    </w:tblStylePr>
    <w:tblStylePr w:type="lastRow">
      <w:rPr>
        <w:rFonts w:cs="Times New Roman"/>
      </w:rPr>
      <w:tcPr>
        <w:tcBorders>
          <w:top w:val="single" w:color="000000" w:sz="12" w:space="0"/>
          <w:tl2br w:val="nil"/>
          <w:tr2bl w:val="nil"/>
        </w:tcBorders>
      </w:tcPr>
    </w:tblStylePr>
    <w:tblStylePr w:type="swCell">
      <w:rPr>
        <w:rFonts w:cs="Times New Roman"/>
        <w:i/>
        <w:iCs/>
        <w:color w:val="000080"/>
      </w:rPr>
      <w:tcPr>
        <w:tcBorders>
          <w:tl2br w:val="nil"/>
          <w:tr2bl w:val="nil"/>
        </w:tcBorders>
      </w:tcPr>
    </w:tblStylePr>
  </w:style>
  <w:style w:type="table" w:customStyle="1" w:styleId="727">
    <w:name w:val="Сетка таблицы55"/>
    <w:basedOn w:val="12"/>
    <w:qFormat/>
    <w:uiPriority w:val="59"/>
    <w:pPr>
      <w:spacing w:after="0" w:line="240" w:lineRule="auto"/>
    </w:pPr>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28">
    <w:name w:val="Сетка таблицы56"/>
    <w:basedOn w:val="12"/>
    <w:qFormat/>
    <w:uiPriority w:val="0"/>
    <w:pPr>
      <w:widowControl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29">
    <w:name w:val="Основной текст 31"/>
    <w:basedOn w:val="1"/>
    <w:qFormat/>
    <w:uiPriority w:val="0"/>
    <w:pPr>
      <w:suppressAutoHyphens/>
      <w:spacing w:after="120" w:line="360" w:lineRule="auto"/>
      <w:ind w:firstLine="709"/>
      <w:jc w:val="both"/>
    </w:pPr>
    <w:rPr>
      <w:sz w:val="16"/>
      <w:szCs w:val="16"/>
      <w:lang w:eastAsia="ar-SA"/>
    </w:rPr>
  </w:style>
  <w:style w:type="character" w:customStyle="1" w:styleId="730">
    <w:name w:val="Вид зоны Знак1"/>
    <w:basedOn w:val="11"/>
    <w:semiHidden/>
    <w:qFormat/>
    <w:uiPriority w:val="0"/>
    <w:rPr>
      <w:rFonts w:ascii="Calibri Light" w:hAnsi="Calibri Light" w:eastAsia="Times New Roman" w:cs="Times New Roman"/>
      <w:b/>
      <w:bCs/>
      <w:color w:val="4472C4"/>
      <w:sz w:val="26"/>
      <w:szCs w:val="26"/>
    </w:rPr>
  </w:style>
  <w:style w:type="character" w:customStyle="1" w:styleId="731">
    <w:name w:val="Заголовок 7 Знак1"/>
    <w:basedOn w:val="11"/>
    <w:semiHidden/>
    <w:qFormat/>
    <w:uiPriority w:val="0"/>
    <w:rPr>
      <w:rFonts w:ascii="Calibri Light" w:hAnsi="Calibri Light" w:eastAsia="Times New Roman" w:cs="Times New Roman"/>
      <w:i/>
      <w:iCs/>
      <w:color w:val="404040"/>
      <w:sz w:val="22"/>
      <w:szCs w:val="22"/>
    </w:rPr>
  </w:style>
  <w:style w:type="paragraph" w:customStyle="1" w:styleId="732">
    <w:name w:val="Чертежный"/>
    <w:qFormat/>
    <w:uiPriority w:val="99"/>
    <w:pPr>
      <w:spacing w:after="0" w:line="240" w:lineRule="auto"/>
      <w:jc w:val="both"/>
    </w:pPr>
    <w:rPr>
      <w:rFonts w:ascii="ISOCPEUR" w:hAnsi="ISOCPEUR" w:eastAsia="Times New Roman" w:cs="Times New Roman"/>
      <w:i/>
      <w:sz w:val="28"/>
      <w:szCs w:val="20"/>
      <w:lang w:val="uk-UA" w:eastAsia="ru-RU" w:bidi="ar-SA"/>
    </w:rPr>
  </w:style>
  <w:style w:type="character" w:customStyle="1" w:styleId="733">
    <w:name w:val="WW-Обычный (Web) Знак"/>
    <w:link w:val="734"/>
    <w:qFormat/>
    <w:locked/>
    <w:uiPriority w:val="0"/>
    <w:rPr>
      <w:rFonts w:ascii="Times New Roman" w:hAnsi="Times New Roman" w:eastAsia="Lucida Sans Unicode" w:cs="Times New Roman"/>
      <w:kern w:val="2"/>
      <w:sz w:val="24"/>
      <w:szCs w:val="20"/>
      <w:lang w:val="zh-CN" w:eastAsia="ar-SA"/>
    </w:rPr>
  </w:style>
  <w:style w:type="paragraph" w:customStyle="1" w:styleId="734">
    <w:name w:val="WW-Обычный (Web)"/>
    <w:basedOn w:val="1"/>
    <w:link w:val="733"/>
    <w:qFormat/>
    <w:uiPriority w:val="0"/>
    <w:pPr>
      <w:widowControl w:val="0"/>
      <w:suppressAutoHyphens/>
      <w:spacing w:before="100" w:after="100"/>
    </w:pPr>
    <w:rPr>
      <w:rFonts w:eastAsia="Lucida Sans Unicode"/>
      <w:kern w:val="2"/>
      <w:sz w:val="24"/>
      <w:lang w:val="zh-CN" w:eastAsia="ar-SA"/>
    </w:rPr>
  </w:style>
  <w:style w:type="paragraph" w:customStyle="1" w:styleId="735">
    <w:name w:val="Основной текст 0"/>
    <w:basedOn w:val="1"/>
    <w:qFormat/>
    <w:uiPriority w:val="99"/>
    <w:pPr>
      <w:ind w:firstLine="539"/>
      <w:jc w:val="both"/>
    </w:pPr>
    <w:rPr>
      <w:rFonts w:eastAsia="Calibri"/>
      <w:color w:val="000000"/>
      <w:kern w:val="24"/>
      <w:sz w:val="24"/>
      <w:szCs w:val="24"/>
      <w:lang w:eastAsia="en-US"/>
    </w:rPr>
  </w:style>
  <w:style w:type="paragraph" w:customStyle="1" w:styleId="736">
    <w:name w:val="Iau?iue"/>
    <w:qFormat/>
    <w:uiPriority w:val="99"/>
    <w:pPr>
      <w:widowControl w:val="0"/>
      <w:spacing w:after="0" w:line="240" w:lineRule="auto"/>
    </w:pPr>
    <w:rPr>
      <w:rFonts w:ascii="Times New Roman" w:hAnsi="Times New Roman" w:eastAsia="Times New Roman" w:cs="Times New Roman"/>
      <w:sz w:val="20"/>
      <w:szCs w:val="20"/>
      <w:lang w:val="ru-RU" w:eastAsia="ru-RU" w:bidi="ar-SA"/>
    </w:rPr>
  </w:style>
  <w:style w:type="paragraph" w:customStyle="1" w:styleId="737">
    <w:name w:val="Char Char Знак Знак1 Char Char1 Знак Знак Char Char"/>
    <w:basedOn w:val="1"/>
    <w:next w:val="1"/>
    <w:qFormat/>
    <w:uiPriority w:val="99"/>
    <w:pPr>
      <w:spacing w:before="100" w:beforeAutospacing="1" w:after="100" w:afterAutospacing="1"/>
    </w:pPr>
    <w:rPr>
      <w:rFonts w:ascii="Tahoma" w:hAnsi="Tahoma" w:cs="Tahoma"/>
      <w:lang w:val="en-US" w:eastAsia="en-US"/>
    </w:rPr>
  </w:style>
  <w:style w:type="paragraph" w:customStyle="1" w:styleId="738">
    <w:name w:val="nienie"/>
    <w:basedOn w:val="1"/>
    <w:qFormat/>
    <w:uiPriority w:val="99"/>
    <w:pPr>
      <w:keepLines/>
      <w:widowControl w:val="0"/>
      <w:ind w:left="709" w:hanging="284"/>
      <w:jc w:val="both"/>
    </w:pPr>
    <w:rPr>
      <w:rFonts w:ascii="Peterburg" w:hAnsi="Peterburg"/>
      <w:sz w:val="24"/>
    </w:rPr>
  </w:style>
  <w:style w:type="paragraph" w:customStyle="1" w:styleId="739">
    <w:name w:val="Iniiaiie oaeno n ionooiii 2"/>
    <w:basedOn w:val="736"/>
    <w:qFormat/>
    <w:uiPriority w:val="99"/>
    <w:pPr>
      <w:widowControl/>
      <w:ind w:firstLine="284"/>
      <w:jc w:val="both"/>
    </w:pPr>
    <w:rPr>
      <w:rFonts w:ascii="Peterburg" w:hAnsi="Peterburg"/>
    </w:rPr>
  </w:style>
  <w:style w:type="paragraph" w:customStyle="1" w:styleId="740">
    <w:name w:val="???????"/>
    <w:qFormat/>
    <w:uiPriority w:val="99"/>
    <w:pPr>
      <w:autoSpaceDE w:val="0"/>
      <w:autoSpaceDN w:val="0"/>
      <w:adjustRightInd w:val="0"/>
      <w:spacing w:after="0" w:line="360" w:lineRule="auto"/>
      <w:ind w:firstLine="283"/>
    </w:pPr>
    <w:rPr>
      <w:rFonts w:ascii="Times New Roman" w:hAnsi="Times New Roman" w:eastAsia="Times New Roman" w:cs="Times New Roman"/>
      <w:sz w:val="20"/>
      <w:szCs w:val="20"/>
      <w:lang w:val="ru-RU" w:eastAsia="ru-RU" w:bidi="ar-SA"/>
    </w:rPr>
  </w:style>
  <w:style w:type="paragraph" w:customStyle="1" w:styleId="741">
    <w:name w:val="Без интервала1"/>
    <w:qFormat/>
    <w:uiPriority w:val="99"/>
    <w:pPr>
      <w:spacing w:after="0" w:line="240" w:lineRule="auto"/>
      <w:ind w:firstLine="709"/>
      <w:jc w:val="both"/>
    </w:pPr>
    <w:rPr>
      <w:rFonts w:ascii="Calibri" w:hAnsi="Calibri" w:eastAsia="Calibri" w:cs="Times New Roman"/>
      <w:sz w:val="22"/>
      <w:szCs w:val="22"/>
      <w:lang w:val="ru-RU" w:eastAsia="ru-RU" w:bidi="ar-SA"/>
    </w:rPr>
  </w:style>
  <w:style w:type="paragraph" w:customStyle="1" w:styleId="742">
    <w:name w:val="Обычный (Web)"/>
    <w:basedOn w:val="1"/>
    <w:qFormat/>
    <w:uiPriority w:val="99"/>
    <w:pPr>
      <w:spacing w:before="100" w:after="100"/>
    </w:pPr>
    <w:rPr>
      <w:sz w:val="24"/>
    </w:rPr>
  </w:style>
  <w:style w:type="paragraph" w:customStyle="1" w:styleId="743">
    <w:name w:val="Основной текст с отступом 21"/>
    <w:basedOn w:val="1"/>
    <w:qFormat/>
    <w:uiPriority w:val="99"/>
    <w:pPr>
      <w:spacing w:before="120"/>
      <w:ind w:firstLine="709"/>
      <w:jc w:val="both"/>
    </w:pPr>
    <w:rPr>
      <w:sz w:val="24"/>
    </w:rPr>
  </w:style>
  <w:style w:type="paragraph" w:customStyle="1" w:styleId="744">
    <w:name w:val="a"/>
    <w:basedOn w:val="1"/>
    <w:qFormat/>
    <w:uiPriority w:val="99"/>
    <w:pPr>
      <w:spacing w:before="100" w:beforeAutospacing="1" w:after="100" w:afterAutospacing="1"/>
    </w:pPr>
    <w:rPr>
      <w:sz w:val="24"/>
      <w:szCs w:val="24"/>
    </w:rPr>
  </w:style>
  <w:style w:type="paragraph" w:customStyle="1" w:styleId="745">
    <w:name w:val="a0"/>
    <w:basedOn w:val="1"/>
    <w:qFormat/>
    <w:uiPriority w:val="99"/>
    <w:pPr>
      <w:spacing w:before="100" w:beforeAutospacing="1" w:after="100" w:afterAutospacing="1"/>
    </w:pPr>
    <w:rPr>
      <w:sz w:val="24"/>
      <w:szCs w:val="24"/>
    </w:rPr>
  </w:style>
  <w:style w:type="character" w:customStyle="1" w:styleId="746">
    <w:name w:val="Основной ГП Знак"/>
    <w:link w:val="747"/>
    <w:qFormat/>
    <w:locked/>
    <w:uiPriority w:val="0"/>
    <w:rPr>
      <w:rFonts w:ascii="Tahoma" w:hAnsi="Tahoma" w:eastAsia="Calibri" w:cs="Tahoma"/>
      <w:sz w:val="24"/>
      <w:szCs w:val="24"/>
    </w:rPr>
  </w:style>
  <w:style w:type="paragraph" w:customStyle="1" w:styleId="747">
    <w:name w:val="Основной ГП"/>
    <w:link w:val="746"/>
    <w:qFormat/>
    <w:uiPriority w:val="0"/>
    <w:pPr>
      <w:spacing w:after="120" w:line="276" w:lineRule="auto"/>
      <w:ind w:firstLine="709"/>
      <w:jc w:val="both"/>
    </w:pPr>
    <w:rPr>
      <w:rFonts w:ascii="Tahoma" w:hAnsi="Tahoma" w:eastAsia="Calibri" w:cs="Tahoma"/>
      <w:sz w:val="24"/>
      <w:szCs w:val="24"/>
      <w:lang w:val="ru-RU" w:eastAsia="en-US" w:bidi="ar-SA"/>
    </w:rPr>
  </w:style>
  <w:style w:type="paragraph" w:customStyle="1" w:styleId="748">
    <w:name w:val="Стиль"/>
    <w:qFormat/>
    <w:uiPriority w:val="99"/>
    <w:pPr>
      <w:widowControl w:val="0"/>
      <w:autoSpaceDE w:val="0"/>
      <w:autoSpaceDN w:val="0"/>
      <w:spacing w:after="0" w:line="240" w:lineRule="auto"/>
    </w:pPr>
    <w:rPr>
      <w:rFonts w:ascii="Times New Roman" w:hAnsi="Times New Roman" w:eastAsia="Times New Roman" w:cs="Times New Roman"/>
      <w:spacing w:val="-1"/>
      <w:kern w:val="3276"/>
      <w:position w:val="-1"/>
      <w:sz w:val="24"/>
      <w:szCs w:val="24"/>
      <w:lang w:val="ru-RU" w:eastAsia="ru-RU" w:bidi="ar-SA"/>
    </w:rPr>
  </w:style>
  <w:style w:type="paragraph" w:customStyle="1" w:styleId="749">
    <w:name w:val="З1"/>
    <w:basedOn w:val="1"/>
    <w:next w:val="1"/>
    <w:qFormat/>
    <w:uiPriority w:val="99"/>
    <w:pPr>
      <w:snapToGrid w:val="0"/>
      <w:spacing w:line="360" w:lineRule="auto"/>
      <w:ind w:firstLine="748"/>
      <w:jc w:val="both"/>
    </w:pPr>
    <w:rPr>
      <w:b/>
      <w:sz w:val="24"/>
      <w:szCs w:val="24"/>
    </w:rPr>
  </w:style>
  <w:style w:type="paragraph" w:customStyle="1" w:styleId="750">
    <w:name w:val="u"/>
    <w:basedOn w:val="1"/>
    <w:qFormat/>
    <w:uiPriority w:val="99"/>
    <w:pPr>
      <w:ind w:firstLine="353"/>
      <w:jc w:val="both"/>
    </w:pPr>
    <w:rPr>
      <w:sz w:val="24"/>
      <w:szCs w:val="24"/>
    </w:rPr>
  </w:style>
  <w:style w:type="paragraph" w:customStyle="1" w:styleId="751">
    <w:name w:val="Знак Знак Знак1"/>
    <w:basedOn w:val="1"/>
    <w:qFormat/>
    <w:uiPriority w:val="99"/>
    <w:pPr>
      <w:widowControl w:val="0"/>
      <w:adjustRightInd w:val="0"/>
      <w:spacing w:after="160" w:line="240" w:lineRule="exact"/>
      <w:jc w:val="right"/>
    </w:pPr>
    <w:rPr>
      <w:lang w:val="en-GB" w:eastAsia="en-US"/>
    </w:rPr>
  </w:style>
  <w:style w:type="paragraph" w:customStyle="1" w:styleId="752">
    <w:name w:val="Îñíîâíîé òåêñò 2"/>
    <w:basedOn w:val="1"/>
    <w:qFormat/>
    <w:uiPriority w:val="99"/>
    <w:pPr>
      <w:widowControl w:val="0"/>
      <w:ind w:firstLine="720"/>
      <w:jc w:val="both"/>
    </w:pPr>
    <w:rPr>
      <w:b/>
      <w:color w:val="000000"/>
      <w:sz w:val="24"/>
      <w:lang w:val="en-US"/>
    </w:rPr>
  </w:style>
  <w:style w:type="paragraph" w:customStyle="1" w:styleId="753">
    <w:name w:val="s_12"/>
    <w:basedOn w:val="1"/>
    <w:qFormat/>
    <w:uiPriority w:val="99"/>
    <w:pPr>
      <w:ind w:firstLine="720"/>
    </w:pPr>
    <w:rPr>
      <w:sz w:val="24"/>
      <w:szCs w:val="24"/>
    </w:rPr>
  </w:style>
  <w:style w:type="paragraph" w:customStyle="1" w:styleId="754">
    <w:name w:val="s_13"/>
    <w:basedOn w:val="1"/>
    <w:qFormat/>
    <w:uiPriority w:val="99"/>
    <w:pPr>
      <w:ind w:firstLine="720"/>
    </w:pPr>
    <w:rPr>
      <w:sz w:val="24"/>
      <w:szCs w:val="24"/>
    </w:rPr>
  </w:style>
  <w:style w:type="paragraph" w:customStyle="1" w:styleId="755">
    <w:name w:val="s_3"/>
    <w:basedOn w:val="1"/>
    <w:qFormat/>
    <w:uiPriority w:val="99"/>
    <w:pPr>
      <w:spacing w:before="100" w:beforeAutospacing="1" w:after="100" w:afterAutospacing="1"/>
    </w:pPr>
    <w:rPr>
      <w:sz w:val="24"/>
      <w:szCs w:val="24"/>
    </w:rPr>
  </w:style>
  <w:style w:type="paragraph" w:customStyle="1" w:styleId="756">
    <w:name w:val="Текст примечания1"/>
    <w:basedOn w:val="1"/>
    <w:qFormat/>
    <w:uiPriority w:val="99"/>
    <w:pPr>
      <w:suppressAutoHyphens/>
    </w:pPr>
    <w:rPr>
      <w:bCs/>
      <w:lang w:eastAsia="ar-SA"/>
    </w:rPr>
  </w:style>
  <w:style w:type="paragraph" w:customStyle="1" w:styleId="757">
    <w:name w:val="Нормальный (таблица)"/>
    <w:basedOn w:val="1"/>
    <w:next w:val="1"/>
    <w:qFormat/>
    <w:uiPriority w:val="99"/>
    <w:pPr>
      <w:widowControl w:val="0"/>
      <w:autoSpaceDE w:val="0"/>
      <w:autoSpaceDN w:val="0"/>
      <w:adjustRightInd w:val="0"/>
      <w:jc w:val="both"/>
    </w:pPr>
    <w:rPr>
      <w:rFonts w:ascii="Arial" w:hAnsi="Arial" w:cs="Arial"/>
      <w:sz w:val="26"/>
      <w:szCs w:val="26"/>
    </w:rPr>
  </w:style>
  <w:style w:type="paragraph" w:customStyle="1" w:styleId="758">
    <w:name w:val="Прижатый влево"/>
    <w:basedOn w:val="1"/>
    <w:next w:val="1"/>
    <w:qFormat/>
    <w:uiPriority w:val="99"/>
    <w:pPr>
      <w:widowControl w:val="0"/>
      <w:autoSpaceDE w:val="0"/>
      <w:autoSpaceDN w:val="0"/>
      <w:adjustRightInd w:val="0"/>
    </w:pPr>
    <w:rPr>
      <w:rFonts w:ascii="Arial" w:hAnsi="Arial" w:cs="Arial"/>
      <w:sz w:val="26"/>
      <w:szCs w:val="26"/>
    </w:rPr>
  </w:style>
  <w:style w:type="paragraph" w:customStyle="1" w:styleId="759">
    <w:name w:val="Основной текст с отступом 31"/>
    <w:basedOn w:val="1"/>
    <w:qFormat/>
    <w:uiPriority w:val="99"/>
    <w:pPr>
      <w:tabs>
        <w:tab w:val="left" w:pos="709"/>
      </w:tabs>
      <w:ind w:firstLine="709"/>
      <w:jc w:val="both"/>
    </w:pPr>
    <w:rPr>
      <w:rFonts w:ascii="TimesET" w:hAnsi="TimesET" w:eastAsia="TimesET"/>
      <w:sz w:val="24"/>
    </w:rPr>
  </w:style>
  <w:style w:type="paragraph" w:customStyle="1" w:styleId="760">
    <w:name w:val="Готовый"/>
    <w:basedOn w:val="1"/>
    <w:qFormat/>
    <w:uiPriority w:val="9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Pr>
      <w:rFonts w:ascii="Courier New" w:hAnsi="Courier New"/>
    </w:rPr>
  </w:style>
  <w:style w:type="paragraph" w:customStyle="1" w:styleId="761">
    <w:name w:val="Заголовок 0"/>
    <w:basedOn w:val="2"/>
    <w:qFormat/>
    <w:uiPriority w:val="99"/>
    <w:pPr>
      <w:overflowPunct/>
      <w:autoSpaceDE/>
      <w:autoSpaceDN/>
      <w:adjustRightInd/>
      <w:jc w:val="center"/>
      <w:textAlignment w:val="auto"/>
    </w:pPr>
    <w:rPr>
      <w:b w:val="0"/>
      <w:bCs w:val="0"/>
      <w:caps/>
      <w:szCs w:val="24"/>
      <w:lang w:val="zh-CN" w:eastAsia="zh-CN"/>
    </w:rPr>
  </w:style>
  <w:style w:type="paragraph" w:customStyle="1" w:styleId="762">
    <w:name w:val="Iau?iue2"/>
    <w:qFormat/>
    <w:uiPriority w:val="99"/>
    <w:pPr>
      <w:widowControl w:val="0"/>
      <w:spacing w:after="0" w:line="240" w:lineRule="auto"/>
    </w:pPr>
    <w:rPr>
      <w:rFonts w:ascii="Times New Roman" w:hAnsi="Times New Roman" w:eastAsia="Times New Roman" w:cs="Times New Roman"/>
      <w:sz w:val="20"/>
      <w:szCs w:val="20"/>
      <w:lang w:val="en-US" w:eastAsia="ru-RU" w:bidi="ar-SA"/>
    </w:rPr>
  </w:style>
  <w:style w:type="paragraph" w:customStyle="1" w:styleId="763">
    <w:name w:val="Ñòèëü"/>
    <w:qFormat/>
    <w:uiPriority w:val="99"/>
    <w:pPr>
      <w:widowControl w:val="0"/>
      <w:spacing w:after="0" w:line="240" w:lineRule="auto"/>
    </w:pPr>
    <w:rPr>
      <w:rFonts w:ascii="Times New Roman" w:hAnsi="Times New Roman" w:eastAsia="Times New Roman" w:cs="Times New Roman"/>
      <w:spacing w:val="-1"/>
      <w:kern w:val="3276"/>
      <w:position w:val="-1"/>
      <w:sz w:val="24"/>
      <w:szCs w:val="20"/>
      <w:lang w:val="en-US" w:eastAsia="ru-RU" w:bidi="ar-SA"/>
    </w:rPr>
  </w:style>
  <w:style w:type="paragraph" w:customStyle="1" w:styleId="764">
    <w:name w:val="Îáû÷íûé"/>
    <w:qFormat/>
    <w:uiPriority w:val="99"/>
    <w:pPr>
      <w:widowControl w:val="0"/>
      <w:spacing w:after="0" w:line="240" w:lineRule="auto"/>
    </w:pPr>
    <w:rPr>
      <w:rFonts w:ascii="Times New Roman" w:hAnsi="Times New Roman" w:eastAsia="Times New Roman" w:cs="Times New Roman"/>
      <w:sz w:val="28"/>
      <w:szCs w:val="20"/>
      <w:lang w:val="ru-RU" w:eastAsia="ru-RU" w:bidi="ar-SA"/>
    </w:rPr>
  </w:style>
  <w:style w:type="paragraph" w:customStyle="1" w:styleId="765">
    <w:name w:val="Îñíîâíîé òåêñò ñ îòñòóïîì 2"/>
    <w:basedOn w:val="764"/>
    <w:qFormat/>
    <w:uiPriority w:val="99"/>
  </w:style>
  <w:style w:type="paragraph" w:customStyle="1" w:styleId="766">
    <w:name w:val="çàãîëîâîê 1"/>
    <w:basedOn w:val="764"/>
    <w:next w:val="764"/>
    <w:qFormat/>
    <w:uiPriority w:val="99"/>
  </w:style>
  <w:style w:type="paragraph" w:customStyle="1" w:styleId="767">
    <w:name w:val="Îñíîâíîé òåêñò ñ îòñòóïîì 3"/>
    <w:basedOn w:val="764"/>
    <w:qFormat/>
    <w:uiPriority w:val="99"/>
  </w:style>
  <w:style w:type="paragraph" w:customStyle="1" w:styleId="768">
    <w:name w:val="Iniiaiie oaeno"/>
    <w:basedOn w:val="736"/>
    <w:qFormat/>
    <w:uiPriority w:val="99"/>
  </w:style>
  <w:style w:type="paragraph" w:customStyle="1" w:styleId="769">
    <w:name w:val="Iniiaiie oaeno 2"/>
    <w:basedOn w:val="1"/>
    <w:qFormat/>
    <w:uiPriority w:val="99"/>
    <w:pPr>
      <w:widowControl w:val="0"/>
      <w:ind w:firstLine="567"/>
      <w:jc w:val="both"/>
    </w:pPr>
    <w:rPr>
      <w:b/>
      <w:color w:val="000000"/>
      <w:sz w:val="24"/>
    </w:rPr>
  </w:style>
  <w:style w:type="paragraph" w:customStyle="1" w:styleId="770">
    <w:name w:val="Îñíîâíîé òåêñò"/>
    <w:basedOn w:val="764"/>
    <w:qFormat/>
    <w:uiPriority w:val="99"/>
  </w:style>
  <w:style w:type="paragraph" w:customStyle="1" w:styleId="771">
    <w:name w:val="caaieiaie 2"/>
    <w:basedOn w:val="736"/>
    <w:next w:val="736"/>
    <w:qFormat/>
    <w:uiPriority w:val="99"/>
  </w:style>
  <w:style w:type="character" w:customStyle="1" w:styleId="772">
    <w:name w:val="WW8Num7z2"/>
    <w:qFormat/>
    <w:uiPriority w:val="0"/>
    <w:rPr>
      <w:rFonts w:hint="default" w:ascii="Wingdings" w:hAnsi="Wingdings"/>
    </w:rPr>
  </w:style>
  <w:style w:type="character" w:customStyle="1" w:styleId="773">
    <w:name w:val="y5_black"/>
    <w:basedOn w:val="11"/>
    <w:qFormat/>
    <w:uiPriority w:val="0"/>
  </w:style>
  <w:style w:type="character" w:customStyle="1" w:styleId="774">
    <w:name w:val="Стиль 12 пт"/>
    <w:qFormat/>
    <w:uiPriority w:val="0"/>
    <w:rPr>
      <w:sz w:val="24"/>
    </w:rPr>
  </w:style>
  <w:style w:type="character" w:customStyle="1" w:styleId="775">
    <w:name w:val="s_10"/>
    <w:basedOn w:val="11"/>
    <w:qFormat/>
    <w:uiPriority w:val="0"/>
  </w:style>
  <w:style w:type="character" w:customStyle="1" w:styleId="776">
    <w:name w:val="spelle"/>
    <w:basedOn w:val="11"/>
    <w:qFormat/>
    <w:uiPriority w:val="0"/>
  </w:style>
  <w:style w:type="character" w:customStyle="1" w:styleId="777">
    <w:name w:val="docaccess_title"/>
    <w:basedOn w:val="11"/>
    <w:qFormat/>
    <w:uiPriority w:val="0"/>
  </w:style>
  <w:style w:type="character" w:customStyle="1" w:styleId="778">
    <w:name w:val="Гипертекстовая ссылка"/>
    <w:qFormat/>
    <w:uiPriority w:val="99"/>
    <w:rPr>
      <w:color w:val="106BBE"/>
    </w:rPr>
  </w:style>
  <w:style w:type="character" w:customStyle="1" w:styleId="779">
    <w:name w:val="diff_ins"/>
    <w:basedOn w:val="11"/>
    <w:qFormat/>
    <w:uiPriority w:val="0"/>
  </w:style>
  <w:style w:type="table" w:customStyle="1" w:styleId="780">
    <w:name w:val="Сетка таблицы57"/>
    <w:basedOn w:val="12"/>
    <w:qFormat/>
    <w:uiPriority w:val="59"/>
    <w:pPr>
      <w:spacing w:after="0" w:line="240" w:lineRule="auto"/>
    </w:pPr>
    <w:rPr>
      <w:rFonts w:ascii="Times New Roman" w:hAnsi="Times New Roman"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styleId="781">
    <w:name w:val="Light List"/>
    <w:basedOn w:val="12"/>
    <w:qFormat/>
    <w:uiPriority w:val="61"/>
    <w:pPr>
      <w:spacing w:after="0" w:line="240" w:lineRule="auto"/>
    </w:pPr>
    <w:rPr>
      <w:rFonts w:ascii="Times New Roman" w:hAnsi="Times New Roman" w:eastAsia="Times New Roman" w:cs="Times New Roman"/>
      <w:sz w:val="20"/>
      <w:szCs w:val="20"/>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82">
    <w:name w:val="Сетка таблицы113"/>
    <w:basedOn w:val="12"/>
    <w:qFormat/>
    <w:uiPriority w:val="0"/>
    <w:pPr>
      <w:spacing w:after="0" w:line="240" w:lineRule="auto"/>
      <w:ind w:firstLine="709"/>
      <w:jc w:val="both"/>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3">
    <w:name w:val="Сетка таблицы114"/>
    <w:basedOn w:val="12"/>
    <w:qFormat/>
    <w:uiPriority w:val="59"/>
    <w:pPr>
      <w:spacing w:after="0" w:line="240" w:lineRule="auto"/>
    </w:pPr>
    <w:rPr>
      <w:rFonts w:ascii="Times New Roman" w:hAnsi="Times New Roman" w:eastAsia="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784">
    <w:name w:val="Светлый список1"/>
    <w:basedOn w:val="12"/>
    <w:qFormat/>
    <w:uiPriority w:val="61"/>
    <w:pPr>
      <w:spacing w:after="0" w:line="240" w:lineRule="auto"/>
    </w:pPr>
    <w:rPr>
      <w:rFonts w:ascii="Times New Roman" w:hAnsi="Times New Roman" w:eastAsia="Times New Roman" w:cs="Times New Roman"/>
      <w:sz w:val="20"/>
      <w:szCs w:val="20"/>
    </w:rPr>
    <w:tblPr>
      <w:tblBorders>
        <w:top w:val="single" w:color="000000" w:sz="8" w:space="0"/>
        <w:left w:val="single" w:color="000000" w:sz="8" w:space="0"/>
        <w:bottom w:val="single" w:color="000000" w:sz="8" w:space="0"/>
        <w:right w:val="single" w:color="000000" w:sz="8" w:space="0"/>
      </w:tblBorders>
      <w:tblCellMar>
        <w:top w:w="0" w:type="dxa"/>
        <w:left w:w="108" w:type="dxa"/>
        <w:bottom w:w="0" w:type="dxa"/>
        <w:right w:w="108" w:type="dxa"/>
      </w:tblCellMar>
    </w:tblPr>
    <w:tblStylePr w:type="firstRow">
      <w:pPr>
        <w:spacing w:before="0" w:beforeLines="0" w:beforeAutospacing="0" w:after="0" w:afterLines="0" w:afterAutospacing="0" w:line="240" w:lineRule="auto"/>
      </w:pPr>
      <w:rPr>
        <w:b/>
        <w:bCs/>
        <w:color w:val="FFFFFF"/>
      </w:rPr>
      <w:tcPr>
        <w:shd w:val="clear" w:color="auto" w:fill="000000"/>
      </w:tcPr>
    </w:tblStylePr>
    <w:tblStylePr w:type="lastRow">
      <w:pPr>
        <w:spacing w:before="0" w:beforeLines="0" w:beforeAutospacing="0" w:after="0" w:afterLines="0" w:afterAutospacing="0" w:line="240" w:lineRule="auto"/>
      </w:pPr>
      <w:rPr>
        <w:b/>
        <w:bCs/>
      </w:r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cPr>
        <w:tcBorders>
          <w:top w:val="single" w:color="000000" w:sz="8" w:space="0"/>
          <w:left w:val="single" w:color="000000" w:sz="8" w:space="0"/>
          <w:bottom w:val="single" w:color="000000" w:sz="8" w:space="0"/>
          <w:right w:val="single" w:color="000000" w:sz="8" w:space="0"/>
        </w:tcBorders>
      </w:tcPr>
    </w:tblStylePr>
    <w:tblStylePr w:type="band1Horz">
      <w:tcPr>
        <w:tcBorders>
          <w:top w:val="single" w:color="000000" w:sz="8" w:space="0"/>
          <w:left w:val="single" w:color="000000" w:sz="8" w:space="0"/>
          <w:bottom w:val="single" w:color="000000" w:sz="8" w:space="0"/>
          <w:right w:val="single" w:color="000000" w:sz="8" w:space="0"/>
        </w:tcBorders>
      </w:tcPr>
    </w:tblStylePr>
  </w:style>
  <w:style w:type="table" w:customStyle="1" w:styleId="785">
    <w:name w:val="Таблица-список 37"/>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786">
    <w:name w:val="Сетка таблицы58"/>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7">
    <w:name w:val="Сетка таблицы219"/>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8">
    <w:name w:val="Сетка таблицы314"/>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89">
    <w:name w:val="Сетка таблицы115"/>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0">
    <w:name w:val="Сетка таблицы59"/>
    <w:basedOn w:val="12"/>
    <w:qFormat/>
    <w:uiPriority w:val="59"/>
    <w:pPr>
      <w:spacing w:after="0" w:line="240" w:lineRule="auto"/>
    </w:pPr>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1">
    <w:name w:val="Сетка таблицы220"/>
    <w:basedOn w:val="12"/>
    <w:qFormat/>
    <w:uiPriority w:val="59"/>
    <w:pPr>
      <w:spacing w:after="0" w:line="240" w:lineRule="auto"/>
    </w:pPr>
    <w:rPr>
      <w:rFonts w:ascii="Cambria" w:hAnsi="Cambria"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2">
    <w:name w:val="Сетка таблицы315"/>
    <w:basedOn w:val="12"/>
    <w:qFormat/>
    <w:uiPriority w:val="59"/>
    <w:pPr>
      <w:spacing w:after="0" w:line="240" w:lineRule="auto"/>
    </w:pPr>
    <w:rPr>
      <w:rFonts w:ascii="Cambria" w:hAnsi="Cambria"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3">
    <w:name w:val="Таблица-список 38"/>
    <w:basedOn w:val="12"/>
    <w:semiHidden/>
    <w:unhideWhenUsed/>
    <w:qFormat/>
    <w:uiPriority w:val="99"/>
    <w:rPr>
      <w:rFonts w:eastAsia="Times New Roman"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rFonts w:cs="Times New Roman"/>
        <w:b/>
        <w:bCs/>
        <w:color w:val="000080"/>
      </w:rPr>
      <w:tcPr>
        <w:tcBorders>
          <w:bottom w:val="single" w:color="000000" w:sz="12" w:space="0"/>
          <w:tl2br w:val="nil"/>
          <w:tr2bl w:val="nil"/>
        </w:tcBorders>
      </w:tcPr>
    </w:tblStylePr>
    <w:tblStylePr w:type="lastRow">
      <w:rPr>
        <w:rFonts w:cs="Times New Roman"/>
      </w:rPr>
      <w:tcPr>
        <w:tcBorders>
          <w:top w:val="single" w:color="000000" w:sz="12" w:space="0"/>
          <w:tl2br w:val="nil"/>
          <w:tr2bl w:val="nil"/>
        </w:tcBorders>
      </w:tcPr>
    </w:tblStylePr>
    <w:tblStylePr w:type="swCell">
      <w:rPr>
        <w:rFonts w:cs="Times New Roman"/>
        <w:i/>
        <w:iCs/>
        <w:color w:val="000080"/>
      </w:rPr>
      <w:tcPr>
        <w:tcBorders>
          <w:tl2br w:val="nil"/>
          <w:tr2bl w:val="nil"/>
        </w:tcBorders>
      </w:tcPr>
    </w:tblStylePr>
  </w:style>
  <w:style w:type="table" w:customStyle="1" w:styleId="794">
    <w:name w:val="Сетка таблицы2110"/>
    <w:basedOn w:val="12"/>
    <w:qFormat/>
    <w:uiPriority w:val="59"/>
    <w:pPr>
      <w:spacing w:after="0" w:line="240" w:lineRule="auto"/>
    </w:pPr>
    <w:rPr>
      <w:rFonts w:ascii="Cambria" w:hAnsi="Cambria"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5">
    <w:name w:val="Сетка таблицы2113"/>
    <w:basedOn w:val="12"/>
    <w:qFormat/>
    <w:uiPriority w:val="59"/>
    <w:pPr>
      <w:spacing w:after="0" w:line="240" w:lineRule="auto"/>
    </w:pPr>
    <w:rPr>
      <w:rFonts w:ascii="Cambria" w:hAnsi="Cambria"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796">
    <w:name w:val="Сетка таблицы571"/>
    <w:basedOn w:val="12"/>
    <w:qFormat/>
    <w:uiPriority w:val="0"/>
    <w:pPr>
      <w:widowControl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97">
    <w:name w:val="Знак Знак Знак Знак Знак Знак Знак Знак Знак Знак"/>
    <w:basedOn w:val="1"/>
    <w:qFormat/>
    <w:uiPriority w:val="0"/>
    <w:pPr>
      <w:ind w:firstLine="426"/>
      <w:jc w:val="both"/>
    </w:pPr>
    <w:rPr>
      <w:rFonts w:ascii="Verdana" w:hAnsi="Verdana" w:cs="Verdana"/>
      <w:lang w:val="en-US" w:eastAsia="en-US"/>
    </w:rPr>
  </w:style>
  <w:style w:type="paragraph" w:customStyle="1" w:styleId="798">
    <w:name w:val="bodytext"/>
    <w:basedOn w:val="1"/>
    <w:qFormat/>
    <w:uiPriority w:val="0"/>
    <w:pPr>
      <w:ind w:firstLine="426"/>
      <w:jc w:val="both"/>
    </w:pPr>
    <w:rPr>
      <w:sz w:val="24"/>
      <w:szCs w:val="24"/>
    </w:rPr>
  </w:style>
  <w:style w:type="character" w:customStyle="1" w:styleId="799">
    <w:name w:val="Знак Знак2"/>
    <w:basedOn w:val="11"/>
    <w:qFormat/>
    <w:locked/>
    <w:uiPriority w:val="0"/>
    <w:rPr>
      <w:rFonts w:ascii="Cambria" w:hAnsi="Cambria" w:eastAsia="Calibri"/>
      <w:b/>
      <w:bCs/>
      <w:color w:val="4F81BD"/>
      <w:sz w:val="22"/>
      <w:szCs w:val="22"/>
      <w:lang w:val="ru-RU" w:eastAsia="en-US" w:bidi="ar-SA"/>
    </w:rPr>
  </w:style>
  <w:style w:type="paragraph" w:customStyle="1" w:styleId="800">
    <w:name w:val="Маркированный текст"/>
    <w:basedOn w:val="1"/>
    <w:link w:val="801"/>
    <w:qFormat/>
    <w:uiPriority w:val="0"/>
    <w:pPr>
      <w:tabs>
        <w:tab w:val="left" w:pos="240"/>
        <w:tab w:val="left" w:pos="1429"/>
      </w:tabs>
      <w:ind w:firstLine="426"/>
      <w:jc w:val="both"/>
    </w:pPr>
    <w:rPr>
      <w:rFonts w:ascii="Arial" w:hAnsi="Arial" w:cs="Arial"/>
      <w:sz w:val="22"/>
    </w:rPr>
  </w:style>
  <w:style w:type="character" w:customStyle="1" w:styleId="801">
    <w:name w:val="Маркированный текст Знак"/>
    <w:basedOn w:val="11"/>
    <w:link w:val="800"/>
    <w:qFormat/>
    <w:uiPriority w:val="0"/>
    <w:rPr>
      <w:rFonts w:ascii="Arial" w:hAnsi="Arial" w:eastAsia="Times New Roman" w:cs="Arial"/>
      <w:szCs w:val="20"/>
      <w:lang w:eastAsia="ru-RU"/>
    </w:rPr>
  </w:style>
  <w:style w:type="paragraph" w:customStyle="1" w:styleId="802">
    <w:name w:val="Заголовок 3 шаблон"/>
    <w:basedOn w:val="4"/>
    <w:next w:val="1"/>
    <w:qFormat/>
    <w:uiPriority w:val="0"/>
    <w:pPr>
      <w:spacing w:before="120" w:after="60"/>
      <w:ind w:firstLine="709"/>
      <w:jc w:val="both"/>
    </w:pPr>
    <w:rPr>
      <w:rFonts w:ascii="Bookman Old Style" w:hAnsi="Bookman Old Style"/>
      <w:sz w:val="24"/>
      <w:szCs w:val="20"/>
    </w:rPr>
  </w:style>
  <w:style w:type="table" w:customStyle="1" w:styleId="803">
    <w:name w:val="Сетка таблицы581"/>
    <w:basedOn w:val="12"/>
    <w:qFormat/>
    <w:uiPriority w:val="0"/>
    <w:pPr>
      <w:widowControl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04">
    <w:name w:val="_абзац"/>
    <w:basedOn w:val="1"/>
    <w:link w:val="805"/>
    <w:qFormat/>
    <w:uiPriority w:val="0"/>
    <w:pPr>
      <w:spacing w:line="276" w:lineRule="auto"/>
      <w:ind w:firstLine="709"/>
      <w:jc w:val="both"/>
    </w:pPr>
    <w:rPr>
      <w:sz w:val="24"/>
      <w:szCs w:val="24"/>
    </w:rPr>
  </w:style>
  <w:style w:type="character" w:customStyle="1" w:styleId="805">
    <w:name w:val="_абзац Знак"/>
    <w:link w:val="804"/>
    <w:qFormat/>
    <w:uiPriority w:val="0"/>
    <w:rPr>
      <w:rFonts w:ascii="Times New Roman" w:hAnsi="Times New Roman" w:eastAsia="Times New Roman" w:cs="Times New Roman"/>
      <w:sz w:val="24"/>
      <w:szCs w:val="24"/>
      <w:lang w:eastAsia="ru-RU"/>
    </w:rPr>
  </w:style>
  <w:style w:type="paragraph" w:customStyle="1" w:styleId="806">
    <w:name w:val="."/>
    <w:qFormat/>
    <w:uiPriority w:val="99"/>
    <w:pPr>
      <w:widowControl w:val="0"/>
      <w:autoSpaceDE w:val="0"/>
      <w:autoSpaceDN w:val="0"/>
      <w:adjustRightInd w:val="0"/>
      <w:spacing w:after="0" w:line="240" w:lineRule="auto"/>
    </w:pPr>
    <w:rPr>
      <w:rFonts w:ascii="Arial" w:hAnsi="Arial" w:eastAsia="Times New Roman" w:cs="Arial"/>
      <w:sz w:val="24"/>
      <w:szCs w:val="24"/>
      <w:lang w:val="ru-RU" w:eastAsia="ru-RU" w:bidi="ar-SA"/>
    </w:rPr>
  </w:style>
  <w:style w:type="paragraph" w:customStyle="1" w:styleId="807">
    <w:name w:val=".FORMATTEXT"/>
    <w:qFormat/>
    <w:uiPriority w:val="99"/>
    <w:pPr>
      <w:widowControl w:val="0"/>
      <w:autoSpaceDE w:val="0"/>
      <w:autoSpaceDN w:val="0"/>
      <w:adjustRightInd w:val="0"/>
      <w:spacing w:after="0" w:line="240" w:lineRule="auto"/>
    </w:pPr>
    <w:rPr>
      <w:rFonts w:ascii="Arial" w:hAnsi="Arial" w:eastAsia="Times New Roman" w:cs="Arial"/>
      <w:sz w:val="20"/>
      <w:szCs w:val="20"/>
      <w:lang w:val="ru-RU" w:eastAsia="ru-RU" w:bidi="ar-SA"/>
    </w:rPr>
  </w:style>
  <w:style w:type="table" w:customStyle="1" w:styleId="808">
    <w:name w:val="Сетка таблицы591"/>
    <w:basedOn w:val="12"/>
    <w:qFormat/>
    <w:uiPriority w:val="0"/>
    <w:pPr>
      <w:widowControl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09">
    <w:name w:val="Сноска_"/>
    <w:link w:val="810"/>
    <w:qFormat/>
    <w:locked/>
    <w:uiPriority w:val="0"/>
    <w:rPr>
      <w:rFonts w:ascii="Times New Roman" w:hAnsi="Times New Roman" w:cs="Times New Roman"/>
      <w:sz w:val="19"/>
      <w:szCs w:val="19"/>
    </w:rPr>
  </w:style>
  <w:style w:type="paragraph" w:customStyle="1" w:styleId="810">
    <w:name w:val="Сноска"/>
    <w:basedOn w:val="1"/>
    <w:link w:val="809"/>
    <w:qFormat/>
    <w:uiPriority w:val="0"/>
    <w:pPr>
      <w:widowControl w:val="0"/>
      <w:spacing w:line="252" w:lineRule="auto"/>
      <w:ind w:firstLine="580"/>
    </w:pPr>
    <w:rPr>
      <w:rFonts w:eastAsiaTheme="minorHAnsi"/>
      <w:sz w:val="19"/>
      <w:szCs w:val="19"/>
      <w:lang w:eastAsia="en-US"/>
    </w:rPr>
  </w:style>
  <w:style w:type="character" w:customStyle="1" w:styleId="811">
    <w:name w:val="Основной текст (7)_"/>
    <w:link w:val="812"/>
    <w:locked/>
    <w:uiPriority w:val="0"/>
    <w:rPr>
      <w:rFonts w:ascii="Arial" w:hAnsi="Arial" w:eastAsia="Arial" w:cs="Arial"/>
      <w:sz w:val="18"/>
      <w:szCs w:val="18"/>
    </w:rPr>
  </w:style>
  <w:style w:type="paragraph" w:customStyle="1" w:styleId="812">
    <w:name w:val="Основной текст (7)"/>
    <w:basedOn w:val="1"/>
    <w:link w:val="811"/>
    <w:qFormat/>
    <w:uiPriority w:val="0"/>
    <w:pPr>
      <w:widowControl w:val="0"/>
      <w:spacing w:line="304" w:lineRule="auto"/>
      <w:jc w:val="center"/>
    </w:pPr>
    <w:rPr>
      <w:rFonts w:ascii="Arial" w:hAnsi="Arial" w:eastAsia="Arial" w:cs="Arial"/>
      <w:sz w:val="18"/>
      <w:szCs w:val="18"/>
      <w:lang w:eastAsia="en-US"/>
    </w:rPr>
  </w:style>
  <w:style w:type="table" w:customStyle="1" w:styleId="813">
    <w:name w:val="Сетка таблицы60"/>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4">
    <w:name w:val="Сетка таблицы1131"/>
    <w:basedOn w:val="12"/>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5">
    <w:name w:val="Сетка таблицы2191"/>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6">
    <w:name w:val="Сетка таблицы3141"/>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7">
    <w:name w:val="Сетка таблицы410"/>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8">
    <w:name w:val="Сетка таблицы510"/>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19">
    <w:name w:val="Сетка таблицы3151"/>
    <w:basedOn w:val="12"/>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0">
    <w:name w:val="Сетка таблицы2110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1">
    <w:name w:val="Сетка таблицы2113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2">
    <w:name w:val="Сетка таблицы572"/>
    <w:basedOn w:val="12"/>
    <w:qFormat/>
    <w:uiPriority w:val="0"/>
    <w:pPr>
      <w:widowControl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3">
    <w:name w:val="Сетка таблицы582"/>
    <w:basedOn w:val="12"/>
    <w:qFormat/>
    <w:uiPriority w:val="0"/>
    <w:pPr>
      <w:widowControl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4">
    <w:name w:val="Сетка таблицы592"/>
    <w:basedOn w:val="12"/>
    <w:qFormat/>
    <w:uiPriority w:val="0"/>
    <w:pPr>
      <w:widowControl w:val="0"/>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5">
    <w:name w:val="Сетка таблицы1132"/>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6">
    <w:name w:val="Сетка таблицы2192"/>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7">
    <w:name w:val="Сетка таблицы3142"/>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8">
    <w:name w:val="Сетка таблицы3152"/>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29">
    <w:name w:val="Сетка таблицы2110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0">
    <w:name w:val="Сетка таблицы21132"/>
    <w:basedOn w:val="12"/>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31">
    <w:name w:val="Абзац списка3"/>
    <w:basedOn w:val="1"/>
    <w:qFormat/>
    <w:uiPriority w:val="0"/>
    <w:pPr>
      <w:ind w:left="720"/>
    </w:pPr>
    <w:rPr>
      <w:sz w:val="24"/>
    </w:rPr>
  </w:style>
  <w:style w:type="table" w:customStyle="1" w:styleId="832">
    <w:name w:val="Сетка таблицы67"/>
    <w:basedOn w:val="12"/>
    <w:qFormat/>
    <w:uiPriority w:val="59"/>
    <w:pPr>
      <w:spacing w:after="0" w:line="240" w:lineRule="auto"/>
    </w:pPr>
    <w:rPr>
      <w:rFonts w:ascii="Times New Roman" w:hAnsi="Times New Roman" w:eastAsia="Calibri" w:cs="Times New Roman"/>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33">
    <w:name w:val="_Style 831"/>
    <w:basedOn w:val="1"/>
    <w:next w:val="1"/>
    <w:qFormat/>
    <w:uiPriority w:val="0"/>
    <w:pPr>
      <w:spacing w:before="240" w:after="60"/>
      <w:jc w:val="center"/>
      <w:outlineLvl w:val="0"/>
    </w:pPr>
    <w:rPr>
      <w:rFonts w:ascii="Calibri Light" w:hAnsi="Calibri Light"/>
      <w:b/>
      <w:bCs/>
      <w:kern w:val="28"/>
      <w:sz w:val="32"/>
      <w:szCs w:val="32"/>
      <w:lang w:val="zh-CN" w:eastAsia="zh-CN"/>
    </w:rPr>
  </w:style>
  <w:style w:type="table" w:customStyle="1" w:styleId="834">
    <w:name w:val="Сетка таблицы68"/>
    <w:basedOn w:val="12"/>
    <w:qFormat/>
    <w:uiPriority w:val="59"/>
    <w:pPr>
      <w:spacing w:after="0" w:line="240" w:lineRule="auto"/>
    </w:pPr>
    <w:rPr>
      <w:rFonts w:ascii="Times New Roman" w:hAnsi="Times New Roman"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5">
    <w:name w:val="Сетка таблицы69"/>
    <w:basedOn w:val="12"/>
    <w:qFormat/>
    <w:uiPriority w:val="59"/>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36">
    <w:name w:val="fontstyle01"/>
    <w:qFormat/>
    <w:uiPriority w:val="0"/>
    <w:rPr>
      <w:rFonts w:ascii="TimesNewRoman" w:hAnsi="TimesNewRoman"/>
      <w:color w:val="000000"/>
      <w:sz w:val="24"/>
    </w:rPr>
  </w:style>
  <w:style w:type="character" w:customStyle="1" w:styleId="837">
    <w:name w:val="fontstyle21"/>
    <w:qFormat/>
    <w:uiPriority w:val="0"/>
    <w:rPr>
      <w:rFonts w:ascii="TimesNewRoman" w:hAnsi="TimesNewRoman"/>
      <w:i/>
      <w:color w:val="000000"/>
      <w:sz w:val="24"/>
    </w:rPr>
  </w:style>
  <w:style w:type="character" w:customStyle="1" w:styleId="838">
    <w:name w:val="fontstyle31"/>
    <w:qFormat/>
    <w:uiPriority w:val="0"/>
    <w:rPr>
      <w:rFonts w:ascii="Times New Roman" w:hAnsi="Times New Roman"/>
      <w:b/>
      <w:color w:val="000000"/>
      <w:sz w:val="28"/>
    </w:rPr>
  </w:style>
  <w:style w:type="character" w:customStyle="1" w:styleId="839">
    <w:name w:val="Основной текст (2) + Курсив"/>
    <w:basedOn w:val="202"/>
    <w:qFormat/>
    <w:uiPriority w:val="0"/>
    <w:rPr>
      <w:rFonts w:ascii="Times New Roman" w:hAnsi="Times New Roman" w:eastAsia="Times New Roman" w:cs="Times New Roman"/>
      <w:i/>
      <w:iCs/>
      <w:sz w:val="27"/>
      <w:szCs w:val="27"/>
      <w:shd w:val="clear" w:color="auto" w:fill="FFFFFF"/>
    </w:rPr>
  </w:style>
  <w:style w:type="character" w:customStyle="1" w:styleId="840">
    <w:name w:val="Основной текст + Курсив"/>
    <w:basedOn w:val="564"/>
    <w:qFormat/>
    <w:uiPriority w:val="0"/>
    <w:rPr>
      <w:rFonts w:ascii="Times New Roman" w:hAnsi="Times New Roman" w:eastAsia="Times New Roman" w:cs="Times New Roman"/>
      <w:i/>
      <w:iCs/>
      <w:sz w:val="27"/>
      <w:szCs w:val="27"/>
      <w:shd w:val="clear" w:color="auto" w:fill="FFFFFF"/>
    </w:rPr>
  </w:style>
  <w:style w:type="character" w:customStyle="1" w:styleId="841">
    <w:name w:val="Колонтитул + 11 pt"/>
    <w:basedOn w:val="205"/>
    <w:qFormat/>
    <w:uiPriority w:val="0"/>
    <w:rPr>
      <w:rFonts w:ascii="Times New Roman" w:hAnsi="Times New Roman" w:eastAsia="Times New Roman" w:cs="Times New Roman"/>
      <w:spacing w:val="0"/>
      <w:sz w:val="22"/>
      <w:szCs w:val="22"/>
      <w:shd w:val="clear" w:color="auto" w:fill="FFFFFF"/>
    </w:rPr>
  </w:style>
  <w:style w:type="character" w:customStyle="1" w:styleId="842">
    <w:name w:val="Заголовок №1_"/>
    <w:basedOn w:val="11"/>
    <w:link w:val="201"/>
    <w:qFormat/>
    <w:uiPriority w:val="0"/>
    <w:rPr>
      <w:rFonts w:ascii="Times New Roman" w:hAnsi="Times New Roman" w:eastAsia="Times New Roman" w:cs="Times New Roman"/>
      <w:sz w:val="26"/>
      <w:szCs w:val="26"/>
      <w:shd w:val="clear" w:color="auto" w:fill="FFFFFF"/>
      <w:lang w:eastAsia="ru-RU"/>
    </w:rPr>
  </w:style>
  <w:style w:type="character" w:customStyle="1" w:styleId="843">
    <w:name w:val="Основной текст (3)_"/>
    <w:basedOn w:val="11"/>
    <w:qFormat/>
    <w:uiPriority w:val="0"/>
    <w:rPr>
      <w:rFonts w:ascii="Times New Roman" w:hAnsi="Times New Roman" w:eastAsia="Times New Roman" w:cs="Times New Roman"/>
      <w:spacing w:val="0"/>
      <w:sz w:val="27"/>
      <w:szCs w:val="27"/>
    </w:rPr>
  </w:style>
  <w:style w:type="character" w:customStyle="1" w:styleId="844">
    <w:name w:val="Основной текст (3) + Не курсив"/>
    <w:basedOn w:val="843"/>
    <w:qFormat/>
    <w:uiPriority w:val="0"/>
    <w:rPr>
      <w:rFonts w:ascii="Times New Roman" w:hAnsi="Times New Roman" w:eastAsia="Times New Roman" w:cs="Times New Roman"/>
      <w:i/>
      <w:iCs/>
      <w:spacing w:val="0"/>
      <w:sz w:val="27"/>
      <w:szCs w:val="27"/>
    </w:rPr>
  </w:style>
  <w:style w:type="character" w:customStyle="1" w:styleId="845">
    <w:name w:val="Основной текст (3)"/>
    <w:basedOn w:val="843"/>
    <w:qFormat/>
    <w:uiPriority w:val="0"/>
    <w:rPr>
      <w:rFonts w:ascii="Times New Roman" w:hAnsi="Times New Roman" w:eastAsia="Times New Roman" w:cs="Times New Roman"/>
      <w:spacing w:val="0"/>
      <w:sz w:val="27"/>
      <w:szCs w:val="27"/>
      <w:u w:val="single"/>
    </w:rPr>
  </w:style>
  <w:style w:type="character" w:customStyle="1" w:styleId="846">
    <w:name w:val="Основной текст (4)_"/>
    <w:basedOn w:val="11"/>
    <w:link w:val="847"/>
    <w:qFormat/>
    <w:uiPriority w:val="0"/>
    <w:rPr>
      <w:rFonts w:ascii="Times New Roman" w:hAnsi="Times New Roman" w:eastAsia="Times New Roman" w:cs="Times New Roman"/>
      <w:sz w:val="17"/>
      <w:szCs w:val="17"/>
      <w:shd w:val="clear" w:color="auto" w:fill="FFFFFF"/>
    </w:rPr>
  </w:style>
  <w:style w:type="paragraph" w:customStyle="1" w:styleId="847">
    <w:name w:val="Основной текст (4)"/>
    <w:basedOn w:val="1"/>
    <w:link w:val="846"/>
    <w:qFormat/>
    <w:uiPriority w:val="0"/>
    <w:pPr>
      <w:shd w:val="clear" w:color="auto" w:fill="FFFFFF"/>
      <w:spacing w:before="1320" w:after="60" w:line="0" w:lineRule="atLeast"/>
      <w:jc w:val="center"/>
    </w:pPr>
    <w:rPr>
      <w:sz w:val="17"/>
      <w:szCs w:val="17"/>
      <w:lang w:eastAsia="en-US"/>
    </w:rPr>
  </w:style>
  <w:style w:type="character" w:customStyle="1" w:styleId="848">
    <w:name w:val="Основной текст (5)_"/>
    <w:basedOn w:val="11"/>
    <w:link w:val="849"/>
    <w:qFormat/>
    <w:uiPriority w:val="0"/>
    <w:rPr>
      <w:rFonts w:ascii="Times New Roman" w:hAnsi="Times New Roman" w:eastAsia="Times New Roman" w:cs="Times New Roman"/>
      <w:sz w:val="20"/>
      <w:szCs w:val="20"/>
      <w:shd w:val="clear" w:color="auto" w:fill="FFFFFF"/>
    </w:rPr>
  </w:style>
  <w:style w:type="paragraph" w:customStyle="1" w:styleId="849">
    <w:name w:val="Основной текст (5)"/>
    <w:basedOn w:val="1"/>
    <w:link w:val="848"/>
    <w:qFormat/>
    <w:uiPriority w:val="0"/>
    <w:pPr>
      <w:shd w:val="clear" w:color="auto" w:fill="FFFFFF"/>
      <w:spacing w:line="0" w:lineRule="atLeast"/>
    </w:pPr>
    <w:rPr>
      <w:lang w:eastAsia="en-US"/>
    </w:rPr>
  </w:style>
  <w:style w:type="character" w:customStyle="1" w:styleId="850">
    <w:name w:val="Основной текст (6)_"/>
    <w:basedOn w:val="11"/>
    <w:link w:val="851"/>
    <w:qFormat/>
    <w:uiPriority w:val="0"/>
    <w:rPr>
      <w:rFonts w:ascii="Times New Roman" w:hAnsi="Times New Roman" w:eastAsia="Times New Roman" w:cs="Times New Roman"/>
      <w:sz w:val="16"/>
      <w:szCs w:val="16"/>
      <w:shd w:val="clear" w:color="auto" w:fill="FFFFFF"/>
    </w:rPr>
  </w:style>
  <w:style w:type="paragraph" w:customStyle="1" w:styleId="851">
    <w:name w:val="Основной текст (6)"/>
    <w:basedOn w:val="1"/>
    <w:link w:val="850"/>
    <w:qFormat/>
    <w:uiPriority w:val="0"/>
    <w:pPr>
      <w:shd w:val="clear" w:color="auto" w:fill="FFFFFF"/>
      <w:spacing w:before="600" w:line="0" w:lineRule="atLeast"/>
    </w:pPr>
    <w:rPr>
      <w:sz w:val="16"/>
      <w:szCs w:val="16"/>
      <w:lang w:eastAsia="en-US"/>
    </w:rPr>
  </w:style>
  <w:style w:type="character" w:customStyle="1" w:styleId="852">
    <w:name w:val="Основной текст (8)_"/>
    <w:basedOn w:val="11"/>
    <w:qFormat/>
    <w:uiPriority w:val="0"/>
    <w:rPr>
      <w:rFonts w:ascii="Times New Roman" w:hAnsi="Times New Roman" w:eastAsia="Times New Roman" w:cs="Times New Roman"/>
      <w:spacing w:val="0"/>
      <w:sz w:val="23"/>
      <w:szCs w:val="23"/>
    </w:rPr>
  </w:style>
  <w:style w:type="character" w:customStyle="1" w:styleId="853">
    <w:name w:val="Подпись к таблице (2)_"/>
    <w:basedOn w:val="11"/>
    <w:link w:val="854"/>
    <w:qFormat/>
    <w:uiPriority w:val="0"/>
    <w:rPr>
      <w:rFonts w:ascii="Times New Roman" w:hAnsi="Times New Roman" w:eastAsia="Times New Roman" w:cs="Times New Roman"/>
      <w:sz w:val="27"/>
      <w:szCs w:val="27"/>
      <w:shd w:val="clear" w:color="auto" w:fill="FFFFFF"/>
    </w:rPr>
  </w:style>
  <w:style w:type="paragraph" w:customStyle="1" w:styleId="854">
    <w:name w:val="Подпись к таблице (2)"/>
    <w:basedOn w:val="1"/>
    <w:link w:val="853"/>
    <w:qFormat/>
    <w:uiPriority w:val="0"/>
    <w:pPr>
      <w:shd w:val="clear" w:color="auto" w:fill="FFFFFF"/>
      <w:spacing w:before="60" w:line="322" w:lineRule="exact"/>
      <w:jc w:val="both"/>
    </w:pPr>
    <w:rPr>
      <w:sz w:val="27"/>
      <w:szCs w:val="27"/>
      <w:lang w:eastAsia="en-US"/>
    </w:rPr>
  </w:style>
  <w:style w:type="character" w:customStyle="1" w:styleId="855">
    <w:name w:val="Подпись к таблице (3)_"/>
    <w:basedOn w:val="11"/>
    <w:qFormat/>
    <w:uiPriority w:val="0"/>
    <w:rPr>
      <w:rFonts w:ascii="Times New Roman" w:hAnsi="Times New Roman" w:eastAsia="Times New Roman" w:cs="Times New Roman"/>
      <w:spacing w:val="0"/>
      <w:sz w:val="23"/>
      <w:szCs w:val="23"/>
    </w:rPr>
  </w:style>
  <w:style w:type="character" w:customStyle="1" w:styleId="856">
    <w:name w:val="Подпись к таблице (3)"/>
    <w:basedOn w:val="855"/>
    <w:qFormat/>
    <w:uiPriority w:val="0"/>
    <w:rPr>
      <w:rFonts w:ascii="Times New Roman" w:hAnsi="Times New Roman" w:eastAsia="Times New Roman" w:cs="Times New Roman"/>
      <w:spacing w:val="0"/>
      <w:sz w:val="23"/>
      <w:szCs w:val="23"/>
      <w:u w:val="single"/>
    </w:rPr>
  </w:style>
  <w:style w:type="character" w:customStyle="1" w:styleId="857">
    <w:name w:val="Основной текст (8)"/>
    <w:basedOn w:val="852"/>
    <w:qFormat/>
    <w:uiPriority w:val="0"/>
    <w:rPr>
      <w:rFonts w:ascii="Times New Roman" w:hAnsi="Times New Roman" w:eastAsia="Times New Roman" w:cs="Times New Roman"/>
      <w:spacing w:val="0"/>
      <w:sz w:val="23"/>
      <w:szCs w:val="23"/>
      <w:u w:val="single"/>
    </w:rPr>
  </w:style>
  <w:style w:type="table" w:customStyle="1" w:styleId="858">
    <w:name w:val="Сетка таблицы70"/>
    <w:basedOn w:val="12"/>
    <w:qFormat/>
    <w:uiPriority w:val="9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59">
    <w:name w:val="Сетка таблицы71"/>
    <w:basedOn w:val="12"/>
    <w:qFormat/>
    <w:uiPriority w:val="9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60">
    <w:name w:val="Сетка таблицы72"/>
    <w:basedOn w:val="12"/>
    <w:qFormat/>
    <w:uiPriority w:val="0"/>
    <w:pPr>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61">
    <w:name w:val="Абзац списка4"/>
    <w:basedOn w:val="1"/>
    <w:qFormat/>
    <w:uiPriority w:val="0"/>
    <w:pPr>
      <w:ind w:left="720"/>
    </w:pPr>
    <w:rPr>
      <w:sz w:val="24"/>
    </w:rPr>
  </w:style>
  <w:style w:type="table" w:customStyle="1" w:styleId="862">
    <w:name w:val="Сетка таблицы73"/>
    <w:basedOn w:val="12"/>
    <w:qFormat/>
    <w:uiPriority w:val="59"/>
    <w:pPr>
      <w:spacing w:after="0" w:line="240" w:lineRule="auto"/>
    </w:pPr>
    <w:rPr>
      <w:rFonts w:ascii="Times New Roman" w:hAnsi="Times New Roman" w:eastAsia="Calibri" w:cs="Times New Roman"/>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63">
    <w:name w:val="Сетка таблицы411"/>
    <w:basedOn w:val="12"/>
    <w:qFormat/>
    <w:uiPriority w:val="3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64">
    <w:name w:val="ПГУ Название документа"/>
    <w:basedOn w:val="77"/>
    <w:link w:val="865"/>
    <w:qFormat/>
    <w:uiPriority w:val="0"/>
    <w:pPr>
      <w:jc w:val="both"/>
    </w:pPr>
    <w:rPr>
      <w:rFonts w:ascii="Times New Roman" w:hAnsi="Times New Roman" w:eastAsia="Calibri" w:cs="Times New Roman"/>
      <w:spacing w:val="2"/>
      <w:sz w:val="24"/>
      <w:szCs w:val="24"/>
      <w:shd w:val="clear" w:color="auto" w:fill="FFFFFF"/>
    </w:rPr>
  </w:style>
  <w:style w:type="character" w:customStyle="1" w:styleId="865">
    <w:name w:val="ПГУ Название документа Знак"/>
    <w:link w:val="864"/>
    <w:qFormat/>
    <w:uiPriority w:val="0"/>
    <w:rPr>
      <w:rFonts w:ascii="Times New Roman" w:hAnsi="Times New Roman" w:eastAsia="Calibri" w:cs="Times New Roman"/>
      <w:spacing w:val="2"/>
      <w:sz w:val="24"/>
      <w:szCs w:val="24"/>
    </w:rPr>
  </w:style>
  <w:style w:type="paragraph" w:customStyle="1" w:styleId="866">
    <w:name w:val="ПГУ Основной текст"/>
    <w:basedOn w:val="77"/>
    <w:link w:val="867"/>
    <w:qFormat/>
    <w:uiPriority w:val="0"/>
    <w:pPr>
      <w:spacing w:before="120" w:after="120"/>
      <w:ind w:firstLine="567"/>
      <w:jc w:val="both"/>
    </w:pPr>
    <w:rPr>
      <w:rFonts w:ascii="Times New Roman" w:hAnsi="Times New Roman" w:eastAsia="Calibri" w:cs="Times New Roman"/>
      <w:sz w:val="24"/>
      <w:szCs w:val="24"/>
      <w:lang w:val="en-US"/>
    </w:rPr>
  </w:style>
  <w:style w:type="character" w:customStyle="1" w:styleId="867">
    <w:name w:val="ПГУ Основной текст Знак"/>
    <w:link w:val="866"/>
    <w:qFormat/>
    <w:uiPriority w:val="0"/>
    <w:rPr>
      <w:rFonts w:ascii="Times New Roman" w:hAnsi="Times New Roman" w:eastAsia="Calibri" w:cs="Times New Roman"/>
      <w:sz w:val="24"/>
      <w:szCs w:val="24"/>
      <w:lang w:val="en-US"/>
    </w:rPr>
  </w:style>
  <w:style w:type="paragraph" w:customStyle="1" w:styleId="868">
    <w:name w:val="ПГУ Шапка документа"/>
    <w:basedOn w:val="77"/>
    <w:link w:val="869"/>
    <w:qFormat/>
    <w:uiPriority w:val="0"/>
    <w:pPr>
      <w:jc w:val="center"/>
    </w:pPr>
    <w:rPr>
      <w:rFonts w:ascii="Times New Roman" w:hAnsi="Times New Roman" w:eastAsia="Calibri" w:cs="Times New Roman"/>
      <w:sz w:val="24"/>
      <w:szCs w:val="24"/>
    </w:rPr>
  </w:style>
  <w:style w:type="character" w:customStyle="1" w:styleId="869">
    <w:name w:val="ПГУ Шапка документа Знак"/>
    <w:link w:val="868"/>
    <w:qFormat/>
    <w:uiPriority w:val="0"/>
    <w:rPr>
      <w:rFonts w:ascii="Times New Roman" w:hAnsi="Times New Roman" w:eastAsia="Calibri" w:cs="Times New Roman"/>
      <w:sz w:val="24"/>
      <w:szCs w:val="24"/>
    </w:rPr>
  </w:style>
  <w:style w:type="character" w:customStyle="1" w:styleId="870">
    <w:name w:val="Оглавление_"/>
    <w:link w:val="871"/>
    <w:qFormat/>
    <w:uiPriority w:val="0"/>
    <w:rPr>
      <w:b/>
      <w:bCs/>
    </w:rPr>
  </w:style>
  <w:style w:type="paragraph" w:customStyle="1" w:styleId="871">
    <w:name w:val="Оглавление"/>
    <w:basedOn w:val="1"/>
    <w:link w:val="870"/>
    <w:qFormat/>
    <w:uiPriority w:val="0"/>
    <w:pPr>
      <w:widowControl w:val="0"/>
      <w:spacing w:after="80" w:line="276" w:lineRule="auto"/>
    </w:pPr>
    <w:rPr>
      <w:rFonts w:asciiTheme="minorHAnsi" w:hAnsiTheme="minorHAnsi" w:eastAsiaTheme="minorHAnsi" w:cstheme="minorBidi"/>
      <w:b/>
      <w:bCs/>
      <w:sz w:val="22"/>
      <w:szCs w:val="22"/>
      <w:lang w:eastAsia="en-US"/>
    </w:rPr>
  </w:style>
  <w:style w:type="table" w:customStyle="1" w:styleId="872">
    <w:name w:val="Сетка таблицы74"/>
    <w:basedOn w:val="12"/>
    <w:qFormat/>
    <w:uiPriority w:val="59"/>
    <w:pPr>
      <w:spacing w:after="0" w:line="240" w:lineRule="auto"/>
    </w:pPr>
    <w:rPr>
      <w:rFonts w:ascii="Calibri" w:hAnsi="Calibri"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3">
    <w:name w:val="Сетка таблицы116"/>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4">
    <w:name w:val="Сетка таблицы221"/>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5">
    <w:name w:val="Сетка таблицы316"/>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6">
    <w:name w:val="Сетка таблицы41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7">
    <w:name w:val="Сетка таблицы511"/>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78">
    <w:name w:val="Сетка таблицы610"/>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79">
    <w:name w:val="dropdown-user-name__first-letter"/>
    <w:basedOn w:val="11"/>
    <w:qFormat/>
    <w:uiPriority w:val="0"/>
  </w:style>
  <w:style w:type="character" w:customStyle="1" w:styleId="880">
    <w:name w:val="Неразрешенное упоминание1"/>
    <w:basedOn w:val="11"/>
    <w:semiHidden/>
    <w:qFormat/>
    <w:uiPriority w:val="99"/>
    <w:rPr>
      <w:color w:val="605E5C"/>
      <w:shd w:val="clear" w:color="auto" w:fill="E1DFDD"/>
    </w:rPr>
  </w:style>
  <w:style w:type="table" w:customStyle="1" w:styleId="881">
    <w:name w:val="Таблица-список 39"/>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882">
    <w:name w:val="Сетка таблицы75"/>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3">
    <w:name w:val="Сетка таблицы222"/>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4">
    <w:name w:val="Сетка таблицы317"/>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5">
    <w:name w:val="Таблица-список 310"/>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886">
    <w:name w:val="Сетка таблицы76"/>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7">
    <w:name w:val="Сетка таблицы223"/>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8">
    <w:name w:val="Сетка таблицы318"/>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89">
    <w:name w:val="Таблица-список 311"/>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890">
    <w:name w:val="Сетка таблицы77"/>
    <w:basedOn w:val="12"/>
    <w:qFormat/>
    <w:uiPriority w:val="59"/>
    <w:pPr>
      <w:spacing w:after="0" w:line="240" w:lineRule="auto"/>
    </w:pPr>
    <w:rPr>
      <w:rFonts w:ascii="Calibri" w:hAnsi="Calibri"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1">
    <w:name w:val="Сетка таблицы224"/>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2">
    <w:name w:val="Сетка таблицы319"/>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3">
    <w:name w:val="Сетка таблицы2114"/>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4">
    <w:name w:val="Сетка таблицы2115"/>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5">
    <w:name w:val="Сетка таблицы327"/>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6">
    <w:name w:val="Сетка таблицы3117"/>
    <w:basedOn w:val="12"/>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7">
    <w:name w:val="Сетка таблицы611"/>
    <w:basedOn w:val="12"/>
    <w:qFormat/>
    <w:uiPriority w:val="59"/>
    <w:pPr>
      <w:spacing w:after="0" w:line="240" w:lineRule="auto"/>
    </w:pPr>
    <w:rPr>
      <w:rFonts w:ascii="Calibri" w:hAnsi="Calibri"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98">
    <w:name w:val="Абзац списка5"/>
    <w:basedOn w:val="1"/>
    <w:qFormat/>
    <w:uiPriority w:val="99"/>
    <w:pPr>
      <w:ind w:left="720"/>
    </w:pPr>
    <w:rPr>
      <w:sz w:val="24"/>
    </w:rPr>
  </w:style>
  <w:style w:type="table" w:customStyle="1" w:styleId="899">
    <w:name w:val="Таблица-список 312"/>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900">
    <w:name w:val="Сетка таблицы78"/>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1">
    <w:name w:val="Сетка таблицы117"/>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2">
    <w:name w:val="Сетка таблицы225"/>
    <w:basedOn w:val="12"/>
    <w:qFormat/>
    <w:uiPriority w:val="59"/>
    <w:pPr>
      <w:spacing w:after="0" w:line="240" w:lineRule="auto"/>
    </w:pPr>
    <w:rPr>
      <w:rFonts w:ascii="Calibri" w:hAnsi="Calibri"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3">
    <w:name w:val="Сетка таблицы320"/>
    <w:basedOn w:val="12"/>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4">
    <w:name w:val="Сетка таблицы413"/>
    <w:basedOn w:val="12"/>
    <w:qFormat/>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5">
    <w:name w:val="Сетка таблицы512"/>
    <w:basedOn w:val="12"/>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6">
    <w:name w:val="Сетка таблицы3110"/>
    <w:basedOn w:val="12"/>
    <w:uiPriority w:val="59"/>
    <w:pPr>
      <w:spacing w:after="0" w:line="240" w:lineRule="auto"/>
    </w:pPr>
    <w:rPr>
      <w:rFonts w:ascii="Cambria" w:hAnsi="Cambria"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07">
    <w:name w:val="Сетка таблицы612"/>
    <w:basedOn w:val="12"/>
    <w:uiPriority w:val="99"/>
    <w:pPr>
      <w:spacing w:after="0" w:line="240" w:lineRule="auto"/>
    </w:pPr>
    <w:rPr>
      <w:rFonts w:ascii="Times New Roman" w:hAnsi="Times New Roman" w:eastAsia="Calibri" w:cs="Times New Roman"/>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08">
    <w:name w:val="Char Знак Знак Знак Знак Знак Знак"/>
    <w:basedOn w:val="1"/>
    <w:uiPriority w:val="0"/>
    <w:pPr>
      <w:widowControl w:val="0"/>
      <w:adjustRightInd w:val="0"/>
      <w:spacing w:after="200" w:line="240" w:lineRule="exact"/>
      <w:jc w:val="right"/>
    </w:pPr>
    <w:rPr>
      <w:lang w:val="en-GB"/>
    </w:rPr>
  </w:style>
  <w:style w:type="table" w:customStyle="1" w:styleId="909">
    <w:name w:val="Сетка таблицы79"/>
    <w:basedOn w:val="12"/>
    <w:uiPriority w:val="99"/>
    <w:pPr>
      <w:autoSpaceDE w:val="0"/>
      <w:autoSpaceDN w:val="0"/>
      <w:spacing w:after="0" w:line="240" w:lineRule="auto"/>
    </w:pPr>
    <w:rPr>
      <w:rFonts w:ascii="Times New Roman" w:hAnsi="Times New Roman" w:eastAsia="Times New Roman" w:cs="Times New Roman"/>
      <w:sz w:val="20"/>
      <w:szCs w:val="20"/>
      <w:lang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10">
    <w:name w:val="Рег. 1.1.1"/>
    <w:basedOn w:val="1"/>
    <w:qFormat/>
    <w:uiPriority w:val="0"/>
    <w:pPr>
      <w:spacing w:line="276" w:lineRule="auto"/>
      <w:jc w:val="both"/>
    </w:pPr>
    <w:rPr>
      <w:sz w:val="28"/>
      <w:szCs w:val="28"/>
    </w:rPr>
  </w:style>
  <w:style w:type="paragraph" w:customStyle="1" w:styleId="911">
    <w:name w:val="Рег. Основной текст уровнеь 1.1 (базовый)"/>
    <w:basedOn w:val="68"/>
    <w:qFormat/>
    <w:uiPriority w:val="0"/>
    <w:pPr>
      <w:autoSpaceDE/>
      <w:autoSpaceDN/>
      <w:adjustRightInd/>
      <w:spacing w:line="276" w:lineRule="auto"/>
      <w:jc w:val="both"/>
    </w:pPr>
    <w:rPr>
      <w:rFonts w:eastAsia="Calibri"/>
      <w:sz w:val="28"/>
      <w:szCs w:val="28"/>
      <w:lang w:eastAsia="en-US"/>
    </w:rPr>
  </w:style>
  <w:style w:type="paragraph" w:customStyle="1" w:styleId="912">
    <w:name w:val="обычный приложения"/>
    <w:basedOn w:val="1"/>
    <w:qFormat/>
    <w:uiPriority w:val="0"/>
    <w:pPr>
      <w:spacing w:after="200" w:line="276" w:lineRule="auto"/>
      <w:jc w:val="center"/>
    </w:pPr>
    <w:rPr>
      <w:rFonts w:eastAsia="Calibri"/>
      <w:b/>
      <w:sz w:val="24"/>
      <w:szCs w:val="22"/>
      <w:lang w:eastAsia="en-US"/>
    </w:rPr>
  </w:style>
  <w:style w:type="paragraph" w:customStyle="1" w:styleId="913">
    <w:name w:val="empty"/>
    <w:basedOn w:val="1"/>
    <w:qFormat/>
    <w:uiPriority w:val="0"/>
    <w:pPr>
      <w:spacing w:before="100" w:beforeAutospacing="1" w:after="100" w:afterAutospacing="1"/>
    </w:pPr>
    <w:rPr>
      <w:sz w:val="24"/>
      <w:szCs w:val="24"/>
    </w:rPr>
  </w:style>
  <w:style w:type="character" w:customStyle="1" w:styleId="914">
    <w:name w:val="Default Font HxMail Style"/>
    <w:qFormat/>
    <w:uiPriority w:val="0"/>
    <w:rPr>
      <w:rFonts w:hint="default" w:ascii="Times New Roman" w:hAnsi="Times New Roman" w:cs="Times New Roman"/>
      <w:color w:val="5B9BD5"/>
      <w:u w:val="none"/>
    </w:rPr>
  </w:style>
  <w:style w:type="table" w:customStyle="1" w:styleId="915">
    <w:name w:val="Сетка таблицы80"/>
    <w:basedOn w:val="12"/>
    <w:uiPriority w:val="99"/>
    <w:pPr>
      <w:spacing w:after="0" w:line="240" w:lineRule="auto"/>
    </w:pPr>
    <w:rPr>
      <w:rFonts w:ascii="Calibri" w:hAnsi="Calibri" w:eastAsia="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6">
    <w:name w:val="Таблица-список 313"/>
    <w:basedOn w:val="12"/>
    <w:semiHidden/>
    <w:unhideWhenUsed/>
    <w:qFormat/>
    <w:uiPriority w:val="99"/>
    <w:rPr>
      <w:rFonts w:ascii="Calibri" w:hAnsi="Calibri" w:eastAsia="Calibri" w:cs="Times New Roman"/>
    </w:rPr>
    <w:tblPr>
      <w:tblBorders>
        <w:top w:val="single" w:color="000000" w:sz="12" w:space="0"/>
        <w:bottom w:val="single" w:color="000000" w:sz="12" w:space="0"/>
        <w:insideH w:val="single" w:color="000000" w:sz="6" w:space="0"/>
      </w:tblBorders>
      <w:tblCellMar>
        <w:top w:w="0" w:type="dxa"/>
        <w:left w:w="108" w:type="dxa"/>
        <w:bottom w:w="0" w:type="dxa"/>
        <w:right w:w="108" w:type="dxa"/>
      </w:tblCellMar>
    </w:tblPr>
    <w:tblStylePr w:type="firstRow">
      <w:rPr>
        <w:b/>
        <w:bCs/>
        <w:color w:val="000080"/>
      </w:rPr>
      <w:tcPr>
        <w:tcBorders>
          <w:bottom w:val="single" w:color="000000" w:sz="12" w:space="0"/>
          <w:tl2br w:val="nil"/>
          <w:tr2bl w:val="nil"/>
        </w:tcBorders>
      </w:tcPr>
    </w:tblStylePr>
    <w:tblStylePr w:type="lastRow">
      <w:tcPr>
        <w:tcBorders>
          <w:top w:val="single" w:color="000000" w:sz="12" w:space="0"/>
          <w:tl2br w:val="nil"/>
          <w:tr2bl w:val="nil"/>
        </w:tcBorders>
      </w:tcPr>
    </w:tblStylePr>
    <w:tblStylePr w:type="swCell">
      <w:rPr>
        <w:i/>
        <w:iCs/>
        <w:color w:val="000080"/>
      </w:rPr>
      <w:tcPr>
        <w:tcBorders>
          <w:tl2br w:val="nil"/>
          <w:tr2bl w:val="nil"/>
        </w:tcBorders>
      </w:tcPr>
    </w:tblStylePr>
  </w:style>
  <w:style w:type="table" w:customStyle="1" w:styleId="917">
    <w:name w:val="Сетка таблицы81"/>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8">
    <w:name w:val="Сетка таблицы226"/>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19">
    <w:name w:val="Сетка таблицы328"/>
    <w:basedOn w:val="12"/>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Сетка таблицы2116"/>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Сетка таблицы2117"/>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Сетка таблицы3118"/>
    <w:basedOn w:val="12"/>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Сетка таблицы329"/>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Сетка таблицы414"/>
    <w:basedOn w:val="12"/>
    <w:qFormat/>
    <w:uiPriority w:val="59"/>
    <w:pPr>
      <w:spacing w:after="0" w:line="240" w:lineRule="auto"/>
    </w:pPr>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Сетка таблицы331"/>
    <w:basedOn w:val="12"/>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Сетка таблицы3119"/>
    <w:basedOn w:val="12"/>
    <w:qFormat/>
    <w:uiPriority w:val="59"/>
    <w:pPr>
      <w:spacing w:after="0" w:line="240" w:lineRule="auto"/>
    </w:pPr>
    <w:rPr>
      <w:rFonts w:ascii="Cambria" w:hAnsi="Cambria"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8"/>
    <w:basedOn w:val="12"/>
    <w:qFormat/>
    <w:uiPriority w:val="0"/>
    <w:pPr>
      <w:spacing w:after="0" w:line="240" w:lineRule="auto"/>
    </w:pPr>
    <w:rPr>
      <w:rFonts w:ascii="Times New Roman" w:hAnsi="Times New Roman" w:eastAsia="Times New Roman" w:cs="Times New Roman"/>
      <w:sz w:val="24"/>
      <w:szCs w:val="24"/>
    </w:rPr>
    <w:tblPr>
      <w:tblCellMar>
        <w:top w:w="0" w:type="dxa"/>
        <w:left w:w="28" w:type="dxa"/>
        <w:bottom w:w="0" w:type="dxa"/>
        <w:right w:w="28" w:type="dxa"/>
      </w:tblCellMar>
    </w:tblPr>
  </w:style>
  <w:style w:type="table" w:customStyle="1" w:styleId="928">
    <w:name w:val="7"/>
    <w:basedOn w:val="12"/>
    <w:qFormat/>
    <w:uiPriority w:val="0"/>
    <w:pPr>
      <w:spacing w:after="0" w:line="240" w:lineRule="auto"/>
    </w:pPr>
    <w:rPr>
      <w:rFonts w:ascii="Times New Roman" w:hAnsi="Times New Roman" w:eastAsia="Times New Roman" w:cs="Times New Roman"/>
      <w:sz w:val="24"/>
      <w:szCs w:val="24"/>
    </w:rPr>
    <w:tblPr>
      <w:tblCellMar>
        <w:top w:w="0" w:type="dxa"/>
        <w:left w:w="28" w:type="dxa"/>
        <w:bottom w:w="0" w:type="dxa"/>
        <w:right w:w="28" w:type="dxa"/>
      </w:tblCellMar>
    </w:tblPr>
  </w:style>
  <w:style w:type="table" w:customStyle="1" w:styleId="929">
    <w:name w:val="6"/>
    <w:basedOn w:val="12"/>
    <w:qFormat/>
    <w:uiPriority w:val="0"/>
    <w:pPr>
      <w:spacing w:after="0" w:line="240" w:lineRule="auto"/>
    </w:pPr>
    <w:rPr>
      <w:rFonts w:ascii="Times New Roman" w:hAnsi="Times New Roman" w:eastAsia="Times New Roman" w:cs="Times New Roman"/>
      <w:sz w:val="24"/>
      <w:szCs w:val="24"/>
    </w:rPr>
    <w:tblPr>
      <w:tblCellMar>
        <w:top w:w="0" w:type="dxa"/>
        <w:left w:w="28" w:type="dxa"/>
        <w:bottom w:w="0" w:type="dxa"/>
        <w:right w:w="28" w:type="dxa"/>
      </w:tblCellMar>
    </w:tblPr>
  </w:style>
  <w:style w:type="paragraph" w:customStyle="1" w:styleId="930">
    <w:name w:val="consplusnormal"/>
    <w:basedOn w:val="1"/>
    <w:qFormat/>
    <w:uiPriority w:val="0"/>
    <w:pPr>
      <w:spacing w:before="100" w:beforeAutospacing="1" w:after="100" w:afterAutospacing="1" w:line="240" w:lineRule="auto"/>
      <w:ind w:firstLine="0"/>
      <w:jc w:val="left"/>
    </w:pPr>
    <w:rPr>
      <w:sz w:val="24"/>
      <w:szCs w:val="24"/>
      <w:lang w:eastAsia="ru-RU"/>
    </w:rPr>
  </w:style>
  <w:style w:type="paragraph" w:customStyle="1" w:styleId="931">
    <w:name w:val="       ConsPlusNormal"/>
    <w:unhideWhenUsed/>
    <w:qFormat/>
    <w:uiPriority w:val="99"/>
    <w:pPr>
      <w:widowControl w:val="0"/>
      <w:autoSpaceDE w:val="0"/>
      <w:autoSpaceDN w:val="0"/>
      <w:adjustRightInd w:val="0"/>
      <w:spacing w:beforeLines="0" w:afterLines="0"/>
    </w:pPr>
    <w:rPr>
      <w:rFonts w:hint="default" w:ascii="Times New Roman" w:hAnsi="Times New Roman" w:eastAsia="Times New Roman" w:cs="Times New Roman"/>
      <w:sz w:val="24"/>
      <w:szCs w:val="24"/>
    </w:rPr>
  </w:style>
  <w:style w:type="paragraph" w:customStyle="1" w:styleId="932">
    <w:name w:val="Содержимое таблицы"/>
    <w:basedOn w:val="1"/>
    <w:uiPriority w:val="0"/>
    <w:pPr>
      <w:suppressLineNumbers/>
      <w:suppressAutoHyphens/>
      <w:overflowPunct/>
      <w:autoSpaceDE/>
      <w:textAlignment w:val="auto"/>
    </w:pPr>
    <w:rPr>
      <w:kern w:val="0"/>
      <w:sz w:val="24"/>
      <w:szCs w:val="24"/>
    </w:rPr>
  </w:style>
  <w:style w:type="paragraph" w:customStyle="1" w:styleId="933">
    <w:name w:val="       ConsPlusTitle"/>
    <w:unhideWhenUsed/>
    <w:qFormat/>
    <w:uiPriority w:val="99"/>
    <w:pPr>
      <w:widowControl w:val="0"/>
      <w:autoSpaceDE w:val="0"/>
      <w:autoSpaceDN w:val="0"/>
      <w:adjustRightInd w:val="0"/>
      <w:spacing w:beforeLines="0" w:afterLines="0"/>
    </w:pPr>
    <w:rPr>
      <w:rFonts w:hint="default" w:ascii="Arial" w:hAnsi="Arial" w:eastAsia="SimSun" w:cs="Times New Roman"/>
      <w:b/>
      <w:sz w:val="24"/>
      <w:szCs w:val="24"/>
    </w:rPr>
  </w:style>
  <w:style w:type="paragraph" w:customStyle="1" w:styleId="934">
    <w:name w:val="       ConsPlusNonformat"/>
    <w:unhideWhenUsed/>
    <w:qFormat/>
    <w:uiPriority w:val="99"/>
    <w:pPr>
      <w:widowControl w:val="0"/>
      <w:autoSpaceDE w:val="0"/>
      <w:autoSpaceDN w:val="0"/>
      <w:adjustRightInd w:val="0"/>
      <w:spacing w:beforeLines="0" w:afterLines="0"/>
    </w:pPr>
    <w:rPr>
      <w:rFonts w:hint="default" w:ascii="Courier New" w:hAnsi="Courier New" w:eastAsia="SimSun" w:cs="Times New Roman"/>
      <w:sz w:val="20"/>
      <w:szCs w:val="24"/>
    </w:rPr>
  </w:style>
  <w:style w:type="paragraph" w:customStyle="1" w:styleId="935">
    <w:name w:val="msonormal_mailru_css_attribute_postfix"/>
    <w:basedOn w:val="1"/>
    <w:qFormat/>
    <w:uiPriority w:val="0"/>
    <w:pPr>
      <w:overflowPunct/>
      <w:autoSpaceDE/>
      <w:autoSpaceDN/>
      <w:adjustRightInd/>
      <w:spacing w:before="100" w:beforeAutospacing="1" w:after="100" w:afterAutospacing="1"/>
      <w:textAlignment w:val="auto"/>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53C43C-143D-4BF8-ACD7-1A797AB48457}">
  <ds:schemaRefs/>
</ds:datastoreItem>
</file>

<file path=docProps/app.xml><?xml version="1.0" encoding="utf-8"?>
<Properties xmlns="http://schemas.openxmlformats.org/officeDocument/2006/extended-properties" xmlns:vt="http://schemas.openxmlformats.org/officeDocument/2006/docPropsVTypes">
  <Template>Normal</Template>
  <Pages>23</Pages>
  <Words>55130</Words>
  <Characters>314245</Characters>
  <Lines>2618</Lines>
  <Paragraphs>737</Paragraphs>
  <TotalTime>8</TotalTime>
  <ScaleCrop>false</ScaleCrop>
  <LinksUpToDate>false</LinksUpToDate>
  <CharactersWithSpaces>368638</CharactersWithSpaces>
  <Application>WPS Office_12.2.0.17153_F1E327BC-269C-435d-A152-05C5408002CA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2021-07-13T08:40:00Z</dcterms:created>
  <dc:creator>Ивановская ЕС</dc:creator>
  <cp:lastModifiedBy>BORODAKO</cp:lastModifiedBy>
  <cp:lastPrinted>2024-07-16T13:11:00Z</cp:lastPrinted>
  <dcterms:modified xsi:type="dcterms:W3CDTF">2024-07-17T11:34:59Z</dcterms:modified>
  <cp:revision>610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1049-12.2.0.17153</vt:lpwstr>
  </property>
  <property fmtid="{D5CDD505-2E9C-101B-9397-08002B2CF9AE}" pid="3" name="ICV">
    <vt:lpwstr>76844C09934246DC9AF42F789558C544_13</vt:lpwstr>
  </property>
</Properties>
</file>