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727B7">
      <w:pPr>
        <w:tabs>
          <w:tab w:val="left" w:pos="709"/>
          <w:tab w:val="left" w:pos="851"/>
        </w:tabs>
        <w:jc w:val="center"/>
        <w:rPr>
          <w:b/>
          <w:sz w:val="24"/>
          <w:szCs w:val="24"/>
        </w:rPr>
      </w:pPr>
      <w:r>
        <w:rPr>
          <w:b/>
          <w:sz w:val="24"/>
          <w:szCs w:val="24"/>
        </w:rPr>
        <w:t>РАЗДЕЛ ПЕРВЫЙ</w:t>
      </w:r>
    </w:p>
    <w:p w14:paraId="760814DA">
      <w:pPr>
        <w:tabs>
          <w:tab w:val="left" w:pos="709"/>
          <w:tab w:val="left" w:pos="851"/>
        </w:tabs>
        <w:jc w:val="center"/>
        <w:rPr>
          <w:b/>
          <w:sz w:val="24"/>
          <w:szCs w:val="24"/>
        </w:rPr>
      </w:pPr>
    </w:p>
    <w:p w14:paraId="56084735">
      <w:pPr>
        <w:tabs>
          <w:tab w:val="left" w:pos="709"/>
        </w:tabs>
        <w:jc w:val="center"/>
        <w:rPr>
          <w:b/>
          <w:sz w:val="24"/>
          <w:szCs w:val="24"/>
        </w:rPr>
      </w:pPr>
      <w:r>
        <w:rPr>
          <w:b/>
          <w:sz w:val="24"/>
          <w:szCs w:val="24"/>
        </w:rPr>
        <w:t xml:space="preserve">Нормативные правовые акты </w:t>
      </w:r>
    </w:p>
    <w:p w14:paraId="245A61D9">
      <w:pPr>
        <w:tabs>
          <w:tab w:val="left" w:pos="709"/>
        </w:tabs>
        <w:jc w:val="center"/>
        <w:rPr>
          <w:b/>
          <w:sz w:val="24"/>
          <w:szCs w:val="24"/>
        </w:rPr>
      </w:pPr>
      <w:r>
        <w:rPr>
          <w:b/>
          <w:sz w:val="24"/>
          <w:szCs w:val="24"/>
          <w:lang w:val="ru-RU"/>
        </w:rPr>
        <w:t>главы</w:t>
      </w:r>
      <w:r>
        <w:rPr>
          <w:rFonts w:hint="default"/>
          <w:b/>
          <w:sz w:val="24"/>
          <w:szCs w:val="24"/>
          <w:lang w:val="ru-RU"/>
        </w:rPr>
        <w:t xml:space="preserve"> городского поселения «Кожва» - </w:t>
      </w:r>
      <w:r>
        <w:rPr>
          <w:b/>
          <w:sz w:val="24"/>
          <w:szCs w:val="24"/>
        </w:rPr>
        <w:t>председателя Совета</w:t>
      </w:r>
      <w:r>
        <w:rPr>
          <w:rFonts w:hint="default"/>
          <w:b/>
          <w:sz w:val="24"/>
          <w:szCs w:val="24"/>
          <w:lang w:val="ru-RU"/>
        </w:rPr>
        <w:t xml:space="preserve"> поселения</w:t>
      </w:r>
      <w:r>
        <w:rPr>
          <w:b/>
          <w:sz w:val="24"/>
          <w:szCs w:val="24"/>
        </w:rPr>
        <w:t xml:space="preserve">, </w:t>
      </w:r>
    </w:p>
    <w:p w14:paraId="352D7FB7">
      <w:pPr>
        <w:tabs>
          <w:tab w:val="left" w:pos="709"/>
        </w:tabs>
        <w:jc w:val="center"/>
        <w:rPr>
          <w:b/>
          <w:sz w:val="24"/>
          <w:szCs w:val="24"/>
        </w:rPr>
      </w:pPr>
      <w:r>
        <w:rPr>
          <w:b/>
          <w:sz w:val="24"/>
          <w:szCs w:val="24"/>
        </w:rPr>
        <w:t>Совета</w:t>
      </w:r>
      <w:r>
        <w:rPr>
          <w:rFonts w:hint="default"/>
          <w:b/>
          <w:sz w:val="24"/>
          <w:szCs w:val="24"/>
          <w:lang w:val="ru-RU"/>
        </w:rPr>
        <w:t xml:space="preserve"> городского поселения «Кожва» </w:t>
      </w:r>
      <w:r>
        <w:rPr>
          <w:b/>
          <w:sz w:val="24"/>
          <w:szCs w:val="24"/>
        </w:rPr>
        <w:t>и проекты нормативных правовых актов</w:t>
      </w:r>
    </w:p>
    <w:tbl>
      <w:tblPr>
        <w:tblStyle w:val="12"/>
        <w:tblpPr w:leftFromText="180" w:rightFromText="180" w:bottomFromText="200" w:vertAnchor="text" w:horzAnchor="margin" w:tblpY="180"/>
        <w:tblW w:w="5000" w:type="pct"/>
        <w:tblInd w:w="0" w:type="dxa"/>
        <w:tblLayout w:type="autofit"/>
        <w:tblCellMar>
          <w:top w:w="0" w:type="dxa"/>
          <w:left w:w="108" w:type="dxa"/>
          <w:bottom w:w="0" w:type="dxa"/>
          <w:right w:w="108" w:type="dxa"/>
        </w:tblCellMar>
      </w:tblPr>
      <w:tblGrid>
        <w:gridCol w:w="632"/>
        <w:gridCol w:w="8503"/>
        <w:gridCol w:w="718"/>
      </w:tblGrid>
      <w:tr w14:paraId="05E30E26">
        <w:tblPrEx>
          <w:tblCellMar>
            <w:top w:w="0" w:type="dxa"/>
            <w:left w:w="108" w:type="dxa"/>
            <w:bottom w:w="0" w:type="dxa"/>
            <w:right w:w="108" w:type="dxa"/>
          </w:tblCellMar>
        </w:tblPrEx>
        <w:trPr>
          <w:trHeight w:val="62" w:hRule="atLeast"/>
          <w:tblHeader/>
        </w:trPr>
        <w:tc>
          <w:tcPr>
            <w:tcW w:w="321" w:type="pct"/>
            <w:tcBorders>
              <w:top w:val="single" w:color="auto" w:sz="4" w:space="0"/>
              <w:left w:val="outset" w:color="auto" w:sz="6" w:space="0"/>
              <w:bottom w:val="outset" w:color="auto" w:sz="6" w:space="0"/>
              <w:right w:val="outset" w:color="auto" w:sz="6" w:space="0"/>
            </w:tcBorders>
            <w:vAlign w:val="center"/>
          </w:tcPr>
          <w:p w14:paraId="5811034E">
            <w:pPr>
              <w:spacing w:line="276" w:lineRule="auto"/>
              <w:jc w:val="center"/>
              <w:rPr>
                <w:sz w:val="24"/>
                <w:szCs w:val="24"/>
                <w:lang w:eastAsia="en-US"/>
              </w:rPr>
            </w:pPr>
            <w:r>
              <w:rPr>
                <w:sz w:val="24"/>
                <w:szCs w:val="24"/>
                <w:lang w:eastAsia="en-US"/>
              </w:rPr>
              <w:t>№</w:t>
            </w:r>
          </w:p>
        </w:tc>
        <w:tc>
          <w:tcPr>
            <w:tcW w:w="4313" w:type="pct"/>
            <w:tcBorders>
              <w:top w:val="single" w:color="auto" w:sz="4" w:space="0"/>
              <w:left w:val="outset" w:color="auto" w:sz="6" w:space="0"/>
              <w:bottom w:val="outset" w:color="auto" w:sz="6" w:space="0"/>
              <w:right w:val="outset" w:color="auto" w:sz="6" w:space="0"/>
            </w:tcBorders>
            <w:vAlign w:val="center"/>
          </w:tcPr>
          <w:p w14:paraId="330568A1">
            <w:pPr>
              <w:spacing w:line="276" w:lineRule="auto"/>
              <w:jc w:val="center"/>
              <w:rPr>
                <w:sz w:val="24"/>
                <w:szCs w:val="24"/>
                <w:lang w:eastAsia="en-US"/>
              </w:rPr>
            </w:pPr>
            <w:r>
              <w:rPr>
                <w:sz w:val="24"/>
                <w:szCs w:val="24"/>
                <w:lang w:eastAsia="en-US"/>
              </w:rPr>
              <w:t>наименование</w:t>
            </w:r>
          </w:p>
        </w:tc>
        <w:tc>
          <w:tcPr>
            <w:tcW w:w="364" w:type="pct"/>
            <w:tcBorders>
              <w:top w:val="single" w:color="auto" w:sz="4" w:space="0"/>
              <w:left w:val="outset" w:color="auto" w:sz="6" w:space="0"/>
              <w:bottom w:val="outset" w:color="auto" w:sz="6" w:space="0"/>
              <w:right w:val="outset" w:color="auto" w:sz="6" w:space="0"/>
            </w:tcBorders>
            <w:vAlign w:val="center"/>
          </w:tcPr>
          <w:p w14:paraId="312B643A">
            <w:pPr>
              <w:spacing w:line="276" w:lineRule="auto"/>
              <w:ind w:hanging="7"/>
              <w:jc w:val="center"/>
              <w:rPr>
                <w:sz w:val="24"/>
                <w:szCs w:val="24"/>
                <w:lang w:eastAsia="en-US"/>
              </w:rPr>
            </w:pPr>
            <w:r>
              <w:rPr>
                <w:sz w:val="24"/>
                <w:szCs w:val="24"/>
                <w:lang w:eastAsia="en-US"/>
              </w:rPr>
              <w:t>стр.</w:t>
            </w:r>
          </w:p>
        </w:tc>
      </w:tr>
      <w:tr w14:paraId="1F39BD0E">
        <w:tblPrEx>
          <w:tblCellMar>
            <w:top w:w="0" w:type="dxa"/>
            <w:left w:w="108" w:type="dxa"/>
            <w:bottom w:w="0" w:type="dxa"/>
            <w:right w:w="108" w:type="dxa"/>
          </w:tblCellMar>
        </w:tblPrEx>
        <w:trPr>
          <w:trHeight w:val="62" w:hRule="atLeast"/>
          <w:tblHeader/>
        </w:trPr>
        <w:tc>
          <w:tcPr>
            <w:tcW w:w="321" w:type="pct"/>
            <w:tcBorders>
              <w:top w:val="single" w:color="auto" w:sz="4" w:space="0"/>
              <w:left w:val="outset" w:color="auto" w:sz="6" w:space="0"/>
              <w:bottom w:val="outset" w:color="auto" w:sz="6" w:space="0"/>
              <w:right w:val="outset" w:color="auto" w:sz="6" w:space="0"/>
            </w:tcBorders>
            <w:vAlign w:val="center"/>
          </w:tcPr>
          <w:p w14:paraId="379BB492">
            <w:pPr>
              <w:spacing w:line="276" w:lineRule="auto"/>
              <w:jc w:val="center"/>
              <w:rPr>
                <w:rFonts w:hint="default"/>
                <w:sz w:val="24"/>
                <w:szCs w:val="24"/>
                <w:lang w:val="ru-RU" w:eastAsia="en-US"/>
              </w:rPr>
            </w:pPr>
          </w:p>
        </w:tc>
        <w:tc>
          <w:tcPr>
            <w:tcW w:w="4313" w:type="pct"/>
            <w:tcBorders>
              <w:top w:val="single" w:color="auto" w:sz="4" w:space="0"/>
              <w:left w:val="outset" w:color="auto" w:sz="6" w:space="0"/>
              <w:bottom w:val="outset" w:color="auto" w:sz="6" w:space="0"/>
              <w:right w:val="outset" w:color="auto" w:sz="6" w:space="0"/>
            </w:tcBorders>
            <w:vAlign w:val="center"/>
          </w:tcPr>
          <w:p w14:paraId="6AE3BB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sz w:val="24"/>
                <w:szCs w:val="24"/>
                <w:lang w:val="ru-RU" w:eastAsia="en-US"/>
              </w:rPr>
            </w:pPr>
            <w:r>
              <w:rPr>
                <w:rFonts w:hint="default"/>
                <w:sz w:val="24"/>
                <w:szCs w:val="24"/>
                <w:lang w:val="ru-RU" w:eastAsia="en-US"/>
              </w:rPr>
              <w:t xml:space="preserve"> ---</w:t>
            </w:r>
          </w:p>
        </w:tc>
        <w:tc>
          <w:tcPr>
            <w:tcW w:w="364" w:type="pct"/>
            <w:tcBorders>
              <w:top w:val="single" w:color="auto" w:sz="4" w:space="0"/>
              <w:left w:val="outset" w:color="auto" w:sz="6" w:space="0"/>
              <w:bottom w:val="outset" w:color="auto" w:sz="6" w:space="0"/>
              <w:right w:val="outset" w:color="auto" w:sz="6" w:space="0"/>
            </w:tcBorders>
            <w:vAlign w:val="center"/>
          </w:tcPr>
          <w:p w14:paraId="52EFF5AF">
            <w:pPr>
              <w:spacing w:line="276" w:lineRule="auto"/>
              <w:ind w:hanging="7"/>
              <w:jc w:val="center"/>
              <w:rPr>
                <w:rFonts w:hint="default"/>
                <w:sz w:val="24"/>
                <w:szCs w:val="24"/>
                <w:lang w:val="en-US" w:eastAsia="en-US"/>
              </w:rPr>
            </w:pPr>
            <w:r>
              <w:rPr>
                <w:rFonts w:hint="default"/>
                <w:sz w:val="24"/>
                <w:szCs w:val="24"/>
                <w:lang w:val="en-US" w:eastAsia="en-US"/>
              </w:rPr>
              <w:t>3</w:t>
            </w:r>
          </w:p>
        </w:tc>
      </w:tr>
    </w:tbl>
    <w:p w14:paraId="66EC43CE">
      <w:pPr>
        <w:tabs>
          <w:tab w:val="left" w:pos="709"/>
        </w:tabs>
        <w:jc w:val="center"/>
        <w:rPr>
          <w:b/>
          <w:sz w:val="24"/>
          <w:szCs w:val="24"/>
        </w:rPr>
      </w:pPr>
    </w:p>
    <w:p w14:paraId="5A11BE5E">
      <w:pPr>
        <w:tabs>
          <w:tab w:val="left" w:pos="709"/>
        </w:tabs>
        <w:jc w:val="center"/>
        <w:rPr>
          <w:b/>
          <w:sz w:val="24"/>
          <w:szCs w:val="24"/>
        </w:rPr>
      </w:pPr>
      <w:r>
        <w:rPr>
          <w:b/>
          <w:sz w:val="24"/>
          <w:szCs w:val="24"/>
        </w:rPr>
        <w:t>РАЗДЕЛ ВТОРОЙ</w:t>
      </w:r>
    </w:p>
    <w:p w14:paraId="25520F91">
      <w:pPr>
        <w:tabs>
          <w:tab w:val="left" w:pos="709"/>
        </w:tabs>
        <w:jc w:val="center"/>
        <w:rPr>
          <w:b/>
          <w:sz w:val="24"/>
          <w:szCs w:val="24"/>
        </w:rPr>
      </w:pPr>
    </w:p>
    <w:p w14:paraId="6B83D616">
      <w:pPr>
        <w:tabs>
          <w:tab w:val="left" w:pos="709"/>
        </w:tabs>
        <w:jc w:val="center"/>
        <w:rPr>
          <w:b/>
          <w:sz w:val="24"/>
          <w:szCs w:val="24"/>
        </w:rPr>
      </w:pPr>
      <w:r>
        <w:rPr>
          <w:b/>
          <w:sz w:val="24"/>
          <w:szCs w:val="24"/>
        </w:rPr>
        <w:t>Нормативные правовые акты</w:t>
      </w:r>
    </w:p>
    <w:p w14:paraId="378036CC">
      <w:pPr>
        <w:tabs>
          <w:tab w:val="left" w:pos="709"/>
        </w:tabs>
        <w:jc w:val="center"/>
        <w:rPr>
          <w:rFonts w:hint="default"/>
          <w:b/>
          <w:sz w:val="24"/>
          <w:szCs w:val="24"/>
          <w:lang w:val="ru-RU"/>
        </w:rPr>
      </w:pPr>
      <w:r>
        <w:rPr>
          <w:b/>
          <w:sz w:val="24"/>
          <w:szCs w:val="24"/>
          <w:lang w:val="ru-RU"/>
        </w:rPr>
        <w:t>а</w:t>
      </w:r>
      <w:r>
        <w:rPr>
          <w:b/>
          <w:sz w:val="24"/>
          <w:szCs w:val="24"/>
        </w:rPr>
        <w:t>дминистрации</w:t>
      </w:r>
      <w:r>
        <w:rPr>
          <w:rFonts w:hint="default"/>
          <w:b/>
          <w:sz w:val="24"/>
          <w:szCs w:val="24"/>
          <w:lang w:val="ru-RU"/>
        </w:rPr>
        <w:t xml:space="preserve"> городского поселения «Кожва»</w:t>
      </w:r>
    </w:p>
    <w:p w14:paraId="32FE2207">
      <w:pPr>
        <w:jc w:val="center"/>
        <w:rPr>
          <w:sz w:val="24"/>
          <w:szCs w:val="24"/>
        </w:rPr>
      </w:pPr>
      <w:r>
        <w:rPr>
          <w:b/>
          <w:sz w:val="24"/>
          <w:szCs w:val="24"/>
        </w:rPr>
        <w:t>и проекты нормативных правовых актов</w:t>
      </w:r>
    </w:p>
    <w:tbl>
      <w:tblPr>
        <w:tblStyle w:val="12"/>
        <w:tblpPr w:leftFromText="180" w:rightFromText="180" w:bottomFromText="200" w:vertAnchor="text" w:horzAnchor="margin" w:tblpY="180"/>
        <w:tblW w:w="5000" w:type="pct"/>
        <w:tblInd w:w="0" w:type="dxa"/>
        <w:tblLayout w:type="autofit"/>
        <w:tblCellMar>
          <w:top w:w="0" w:type="dxa"/>
          <w:left w:w="108" w:type="dxa"/>
          <w:bottom w:w="0" w:type="dxa"/>
          <w:right w:w="108" w:type="dxa"/>
        </w:tblCellMar>
      </w:tblPr>
      <w:tblGrid>
        <w:gridCol w:w="695"/>
        <w:gridCol w:w="8438"/>
        <w:gridCol w:w="720"/>
      </w:tblGrid>
      <w:tr w14:paraId="251186A4">
        <w:tblPrEx>
          <w:tblCellMar>
            <w:top w:w="0" w:type="dxa"/>
            <w:left w:w="108" w:type="dxa"/>
            <w:bottom w:w="0" w:type="dxa"/>
            <w:right w:w="108" w:type="dxa"/>
          </w:tblCellMar>
        </w:tblPrEx>
        <w:trPr>
          <w:trHeight w:val="378" w:hRule="atLeast"/>
        </w:trPr>
        <w:tc>
          <w:tcPr>
            <w:tcW w:w="353" w:type="pct"/>
            <w:tcBorders>
              <w:top w:val="single" w:color="auto" w:sz="4" w:space="0"/>
              <w:left w:val="outset" w:color="auto" w:sz="6" w:space="0"/>
              <w:bottom w:val="outset" w:color="auto" w:sz="6" w:space="0"/>
              <w:right w:val="outset" w:color="auto" w:sz="6" w:space="0"/>
            </w:tcBorders>
            <w:vAlign w:val="center"/>
          </w:tcPr>
          <w:p w14:paraId="70D3A31F">
            <w:pPr>
              <w:jc w:val="center"/>
              <w:rPr>
                <w:sz w:val="24"/>
                <w:szCs w:val="24"/>
              </w:rPr>
            </w:pPr>
            <w:r>
              <w:rPr>
                <w:sz w:val="24"/>
                <w:szCs w:val="24"/>
              </w:rPr>
              <w:t>№</w:t>
            </w:r>
          </w:p>
        </w:tc>
        <w:tc>
          <w:tcPr>
            <w:tcW w:w="4280" w:type="pct"/>
            <w:tcBorders>
              <w:top w:val="single" w:color="auto" w:sz="4" w:space="0"/>
              <w:left w:val="outset" w:color="auto" w:sz="6" w:space="0"/>
              <w:bottom w:val="outset" w:color="auto" w:sz="6" w:space="0"/>
              <w:right w:val="outset" w:color="auto" w:sz="6" w:space="0"/>
            </w:tcBorders>
            <w:vAlign w:val="center"/>
          </w:tcPr>
          <w:p w14:paraId="22CE996D">
            <w:pPr>
              <w:jc w:val="center"/>
              <w:rPr>
                <w:sz w:val="24"/>
                <w:szCs w:val="24"/>
              </w:rPr>
            </w:pPr>
            <w:r>
              <w:rPr>
                <w:sz w:val="24"/>
                <w:szCs w:val="24"/>
              </w:rPr>
              <w:t>наименование</w:t>
            </w:r>
          </w:p>
        </w:tc>
        <w:tc>
          <w:tcPr>
            <w:tcW w:w="365" w:type="pct"/>
            <w:tcBorders>
              <w:top w:val="single" w:color="auto" w:sz="4" w:space="0"/>
              <w:left w:val="outset" w:color="auto" w:sz="6" w:space="0"/>
              <w:bottom w:val="outset" w:color="auto" w:sz="6" w:space="0"/>
              <w:right w:val="outset" w:color="auto" w:sz="6" w:space="0"/>
            </w:tcBorders>
            <w:vAlign w:val="center"/>
          </w:tcPr>
          <w:p w14:paraId="7777A5A6">
            <w:pPr>
              <w:ind w:hanging="7"/>
              <w:jc w:val="center"/>
              <w:rPr>
                <w:sz w:val="24"/>
                <w:szCs w:val="24"/>
              </w:rPr>
            </w:pPr>
            <w:r>
              <w:rPr>
                <w:sz w:val="24"/>
                <w:szCs w:val="24"/>
              </w:rPr>
              <w:t>стр.</w:t>
            </w:r>
          </w:p>
        </w:tc>
      </w:tr>
      <w:tr w14:paraId="399070B3">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2CFAA760">
            <w:pPr>
              <w:jc w:val="center"/>
              <w:rPr>
                <w:rFonts w:hint="default"/>
                <w:sz w:val="24"/>
                <w:szCs w:val="24"/>
                <w:highlight w:val="none"/>
                <w:lang w:val="ru-RU"/>
              </w:rPr>
            </w:pPr>
            <w:r>
              <w:rPr>
                <w:rFonts w:hint="default"/>
                <w:sz w:val="24"/>
                <w:szCs w:val="24"/>
                <w:highlight w:val="none"/>
                <w:lang w:val="ru-RU"/>
              </w:rPr>
              <w:t>1</w:t>
            </w:r>
          </w:p>
        </w:tc>
        <w:tc>
          <w:tcPr>
            <w:tcW w:w="4280" w:type="pct"/>
            <w:tcBorders>
              <w:top w:val="single" w:color="auto" w:sz="4" w:space="0"/>
              <w:left w:val="outset" w:color="auto" w:sz="6" w:space="0"/>
              <w:bottom w:val="single" w:color="auto" w:sz="4" w:space="0"/>
              <w:right w:val="outset" w:color="auto" w:sz="6" w:space="0"/>
            </w:tcBorders>
            <w:vAlign w:val="center"/>
          </w:tcPr>
          <w:p w14:paraId="4BE9BFC0">
            <w:pPr>
              <w:jc w:val="both"/>
              <w:rPr>
                <w:rFonts w:hint="default"/>
                <w:sz w:val="24"/>
                <w:szCs w:val="24"/>
                <w:highlight w:val="none"/>
                <w:lang w:val="ru-RU"/>
              </w:rPr>
            </w:pPr>
            <w:r>
              <w:rPr>
                <w:rFonts w:hint="default"/>
                <w:sz w:val="24"/>
                <w:szCs w:val="24"/>
                <w:highlight w:val="none"/>
                <w:lang w:val="ru-RU"/>
              </w:rPr>
              <w:t xml:space="preserve"> Постановление администрации городского поселения «Кожва» от 16.07.2024 № 104 </w:t>
            </w:r>
            <w:r>
              <w:rPr>
                <w:rStyle w:val="19"/>
                <w:rFonts w:hint="default" w:ascii="Times New Roman" w:hAnsi="Times New Roman" w:cs="Times New Roman"/>
                <w:color w:val="000000"/>
                <w:sz w:val="24"/>
                <w:szCs w:val="24"/>
                <w:u w:val="none"/>
                <w:shd w:val="clear" w:color="auto" w:fill="FFFFFF"/>
                <w:lang w:val="ru-RU"/>
              </w:rPr>
              <w:t>«Об утверждении отчета об исполнении бюджета МО ГП «Кожва» за полугодие 2024 года»</w:t>
            </w:r>
          </w:p>
        </w:tc>
        <w:tc>
          <w:tcPr>
            <w:tcW w:w="365" w:type="pct"/>
            <w:tcBorders>
              <w:top w:val="single" w:color="auto" w:sz="4" w:space="0"/>
              <w:left w:val="outset" w:color="auto" w:sz="6" w:space="0"/>
              <w:bottom w:val="single" w:color="auto" w:sz="4" w:space="0"/>
              <w:right w:val="outset" w:color="auto" w:sz="6" w:space="0"/>
            </w:tcBorders>
            <w:vAlign w:val="center"/>
          </w:tcPr>
          <w:p w14:paraId="65E9B7C9">
            <w:pPr>
              <w:ind w:hanging="7"/>
              <w:jc w:val="center"/>
              <w:rPr>
                <w:rFonts w:hint="default"/>
                <w:sz w:val="24"/>
                <w:szCs w:val="24"/>
                <w:highlight w:val="none"/>
                <w:lang w:val="ru-RU"/>
              </w:rPr>
            </w:pPr>
            <w:r>
              <w:rPr>
                <w:rFonts w:hint="default"/>
                <w:sz w:val="24"/>
                <w:szCs w:val="24"/>
                <w:highlight w:val="none"/>
                <w:lang w:val="ru-RU"/>
              </w:rPr>
              <w:t xml:space="preserve">4 </w:t>
            </w:r>
          </w:p>
        </w:tc>
      </w:tr>
      <w:tr w14:paraId="5263F5C2">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021B054F">
            <w:pPr>
              <w:jc w:val="center"/>
              <w:rPr>
                <w:rFonts w:hint="default"/>
                <w:sz w:val="24"/>
                <w:szCs w:val="24"/>
                <w:highlight w:val="none"/>
                <w:lang w:val="ru-RU"/>
              </w:rPr>
            </w:pPr>
            <w:r>
              <w:rPr>
                <w:rFonts w:hint="default"/>
                <w:sz w:val="24"/>
                <w:szCs w:val="24"/>
                <w:highlight w:val="none"/>
                <w:lang w:val="ru-RU"/>
              </w:rPr>
              <w:t>2</w:t>
            </w:r>
          </w:p>
        </w:tc>
        <w:tc>
          <w:tcPr>
            <w:tcW w:w="4280" w:type="pct"/>
            <w:tcBorders>
              <w:top w:val="single" w:color="auto" w:sz="4" w:space="0"/>
              <w:left w:val="outset" w:color="auto" w:sz="6" w:space="0"/>
              <w:bottom w:val="single" w:color="auto" w:sz="4" w:space="0"/>
              <w:right w:val="outset" w:color="auto" w:sz="6" w:space="0"/>
            </w:tcBorders>
            <w:vAlign w:val="center"/>
          </w:tcPr>
          <w:p w14:paraId="0A0187F7">
            <w:pPr>
              <w:jc w:val="both"/>
              <w:rPr>
                <w:rFonts w:hint="default"/>
                <w:sz w:val="24"/>
                <w:szCs w:val="24"/>
                <w:highlight w:val="none"/>
                <w:lang w:val="ru-RU"/>
              </w:rPr>
            </w:pPr>
            <w:r>
              <w:rPr>
                <w:rFonts w:hint="default"/>
                <w:sz w:val="24"/>
                <w:szCs w:val="24"/>
                <w:highlight w:val="none"/>
                <w:lang w:val="ru-RU"/>
              </w:rPr>
              <w:t>Постановление администрации городского поселения «Кожва» от 16.07.2024 № 106 «О внесении изменений в постановление администрации городского поселения «Кожва» от 15.12.2017 № 178 «Об утверждении муниципальной программы «Формирование конфортной городской среды муниципального образования городского поселения «Кожва» на 2018-2025 годы»</w:t>
            </w:r>
          </w:p>
        </w:tc>
        <w:tc>
          <w:tcPr>
            <w:tcW w:w="365" w:type="pct"/>
            <w:tcBorders>
              <w:top w:val="single" w:color="auto" w:sz="4" w:space="0"/>
              <w:left w:val="outset" w:color="auto" w:sz="6" w:space="0"/>
              <w:bottom w:val="single" w:color="auto" w:sz="4" w:space="0"/>
              <w:right w:val="outset" w:color="auto" w:sz="6" w:space="0"/>
            </w:tcBorders>
            <w:vAlign w:val="center"/>
          </w:tcPr>
          <w:p w14:paraId="382C596B">
            <w:pPr>
              <w:ind w:hanging="7"/>
              <w:jc w:val="center"/>
              <w:rPr>
                <w:rFonts w:hint="default"/>
                <w:sz w:val="24"/>
                <w:szCs w:val="24"/>
                <w:highlight w:val="none"/>
                <w:lang w:val="ru-RU"/>
              </w:rPr>
            </w:pPr>
            <w:r>
              <w:rPr>
                <w:rFonts w:hint="default"/>
                <w:sz w:val="24"/>
                <w:szCs w:val="24"/>
                <w:highlight w:val="none"/>
                <w:lang w:val="ru-RU"/>
              </w:rPr>
              <w:t>12</w:t>
            </w:r>
          </w:p>
        </w:tc>
      </w:tr>
      <w:tr w14:paraId="4CF0BB1E">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3CD89FB6">
            <w:pPr>
              <w:jc w:val="center"/>
              <w:rPr>
                <w:rFonts w:hint="default"/>
                <w:sz w:val="24"/>
                <w:szCs w:val="24"/>
                <w:highlight w:val="none"/>
                <w:lang w:val="ru-RU"/>
              </w:rPr>
            </w:pPr>
            <w:r>
              <w:rPr>
                <w:rFonts w:hint="default"/>
                <w:sz w:val="24"/>
                <w:szCs w:val="24"/>
                <w:highlight w:val="none"/>
                <w:lang w:val="ru-RU"/>
              </w:rPr>
              <w:t xml:space="preserve">3 </w:t>
            </w:r>
          </w:p>
        </w:tc>
        <w:tc>
          <w:tcPr>
            <w:tcW w:w="4280" w:type="pct"/>
            <w:tcBorders>
              <w:top w:val="single" w:color="auto" w:sz="4" w:space="0"/>
              <w:left w:val="outset" w:color="auto" w:sz="6" w:space="0"/>
              <w:bottom w:val="single" w:color="auto" w:sz="4" w:space="0"/>
              <w:right w:val="outset" w:color="auto" w:sz="6" w:space="0"/>
            </w:tcBorders>
            <w:vAlign w:val="center"/>
          </w:tcPr>
          <w:p w14:paraId="7B97C6C7">
            <w:pPr>
              <w:jc w:val="both"/>
              <w:rPr>
                <w:rFonts w:hint="default"/>
                <w:sz w:val="24"/>
                <w:szCs w:val="24"/>
                <w:highlight w:val="none"/>
                <w:lang w:val="ru-RU"/>
              </w:rPr>
            </w:pPr>
            <w:r>
              <w:rPr>
                <w:rFonts w:hint="default"/>
                <w:sz w:val="24"/>
                <w:szCs w:val="24"/>
                <w:highlight w:val="none"/>
                <w:lang w:val="ru-RU"/>
              </w:rPr>
              <w:t>Постановление администрации городского поселения «Кожва» от 16.07.2024 № 107 «Об утверждении дизайн-проекта благоустройства общественной территории муниципального образования городского поселения «Кожва», подлежащих благоустройству в 2025 году»</w:t>
            </w:r>
          </w:p>
        </w:tc>
        <w:tc>
          <w:tcPr>
            <w:tcW w:w="365" w:type="pct"/>
            <w:tcBorders>
              <w:top w:val="single" w:color="auto" w:sz="4" w:space="0"/>
              <w:left w:val="outset" w:color="auto" w:sz="6" w:space="0"/>
              <w:bottom w:val="single" w:color="auto" w:sz="4" w:space="0"/>
              <w:right w:val="outset" w:color="auto" w:sz="6" w:space="0"/>
            </w:tcBorders>
            <w:vAlign w:val="center"/>
          </w:tcPr>
          <w:p w14:paraId="5C1B23F8">
            <w:pPr>
              <w:ind w:hanging="7"/>
              <w:jc w:val="center"/>
              <w:rPr>
                <w:rFonts w:hint="default"/>
                <w:sz w:val="24"/>
                <w:szCs w:val="24"/>
                <w:highlight w:val="none"/>
                <w:lang w:val="ru-RU"/>
              </w:rPr>
            </w:pPr>
            <w:r>
              <w:rPr>
                <w:rFonts w:hint="default"/>
                <w:sz w:val="24"/>
                <w:szCs w:val="24"/>
                <w:highlight w:val="none"/>
                <w:lang w:val="ru-RU"/>
              </w:rPr>
              <w:t xml:space="preserve">44 </w:t>
            </w:r>
          </w:p>
        </w:tc>
      </w:tr>
      <w:tr w14:paraId="44D721EC">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73A789E1">
            <w:pPr>
              <w:jc w:val="center"/>
              <w:rPr>
                <w:rFonts w:hint="default"/>
                <w:sz w:val="24"/>
                <w:szCs w:val="24"/>
                <w:highlight w:val="none"/>
                <w:lang w:val="ru-RU"/>
              </w:rPr>
            </w:pPr>
            <w:r>
              <w:rPr>
                <w:rFonts w:hint="default"/>
                <w:sz w:val="24"/>
                <w:szCs w:val="24"/>
                <w:highlight w:val="none"/>
                <w:lang w:val="ru-RU"/>
              </w:rPr>
              <w:t>4</w:t>
            </w:r>
          </w:p>
        </w:tc>
        <w:tc>
          <w:tcPr>
            <w:tcW w:w="4280" w:type="pct"/>
            <w:tcBorders>
              <w:top w:val="single" w:color="auto" w:sz="4" w:space="0"/>
              <w:left w:val="outset" w:color="auto" w:sz="6" w:space="0"/>
              <w:bottom w:val="single" w:color="auto" w:sz="4" w:space="0"/>
              <w:right w:val="outset" w:color="auto" w:sz="6" w:space="0"/>
            </w:tcBorders>
            <w:vAlign w:val="center"/>
          </w:tcPr>
          <w:p w14:paraId="65C6185A">
            <w:pPr>
              <w:jc w:val="both"/>
              <w:rPr>
                <w:rFonts w:hint="default"/>
                <w:sz w:val="24"/>
                <w:szCs w:val="24"/>
                <w:highlight w:val="none"/>
                <w:lang w:val="ru-RU"/>
              </w:rPr>
            </w:pPr>
            <w:r>
              <w:rPr>
                <w:rFonts w:hint="default"/>
                <w:sz w:val="24"/>
                <w:szCs w:val="24"/>
                <w:highlight w:val="none"/>
                <w:lang w:val="ru-RU"/>
              </w:rPr>
              <w:t xml:space="preserve">Постановление администрации городского поселения «Кожва» от 30.07.2024 № 110 </w:t>
            </w: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p>
        </w:tc>
        <w:tc>
          <w:tcPr>
            <w:tcW w:w="365" w:type="pct"/>
            <w:tcBorders>
              <w:top w:val="single" w:color="auto" w:sz="4" w:space="0"/>
              <w:left w:val="outset" w:color="auto" w:sz="6" w:space="0"/>
              <w:bottom w:val="single" w:color="auto" w:sz="4" w:space="0"/>
              <w:right w:val="outset" w:color="auto" w:sz="6" w:space="0"/>
            </w:tcBorders>
            <w:vAlign w:val="center"/>
          </w:tcPr>
          <w:p w14:paraId="26405D0D">
            <w:pPr>
              <w:ind w:hanging="7"/>
              <w:jc w:val="center"/>
              <w:rPr>
                <w:rFonts w:hint="default"/>
                <w:sz w:val="24"/>
                <w:szCs w:val="24"/>
                <w:highlight w:val="none"/>
                <w:lang w:val="ru-RU"/>
              </w:rPr>
            </w:pPr>
            <w:r>
              <w:rPr>
                <w:rFonts w:hint="default"/>
                <w:sz w:val="24"/>
                <w:szCs w:val="24"/>
                <w:highlight w:val="none"/>
                <w:lang w:val="ru-RU"/>
              </w:rPr>
              <w:t>46</w:t>
            </w:r>
          </w:p>
        </w:tc>
      </w:tr>
      <w:tr w14:paraId="456E67C0">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24E246B3">
            <w:pPr>
              <w:jc w:val="center"/>
              <w:rPr>
                <w:rFonts w:hint="default"/>
                <w:sz w:val="24"/>
                <w:szCs w:val="24"/>
                <w:highlight w:val="none"/>
                <w:lang w:val="ru-RU"/>
              </w:rPr>
            </w:pPr>
            <w:r>
              <w:rPr>
                <w:rFonts w:hint="default"/>
                <w:sz w:val="24"/>
                <w:szCs w:val="24"/>
                <w:highlight w:val="none"/>
                <w:lang w:val="ru-RU"/>
              </w:rPr>
              <w:t>5</w:t>
            </w:r>
          </w:p>
        </w:tc>
        <w:tc>
          <w:tcPr>
            <w:tcW w:w="4280" w:type="pct"/>
            <w:tcBorders>
              <w:top w:val="single" w:color="auto" w:sz="4" w:space="0"/>
              <w:left w:val="outset" w:color="auto" w:sz="6" w:space="0"/>
              <w:bottom w:val="single" w:color="auto" w:sz="4" w:space="0"/>
              <w:right w:val="outset" w:color="auto" w:sz="6" w:space="0"/>
            </w:tcBorders>
            <w:vAlign w:val="center"/>
          </w:tcPr>
          <w:p w14:paraId="162A6748">
            <w:pPr>
              <w:jc w:val="both"/>
              <w:rPr>
                <w:rFonts w:hint="default"/>
                <w:sz w:val="24"/>
                <w:szCs w:val="24"/>
                <w:highlight w:val="none"/>
                <w:lang w:val="ru-RU"/>
              </w:rPr>
            </w:pPr>
            <w:r>
              <w:rPr>
                <w:rFonts w:hint="default"/>
                <w:sz w:val="24"/>
                <w:szCs w:val="24"/>
                <w:highlight w:val="none"/>
                <w:lang w:val="ru-RU"/>
              </w:rPr>
              <w:t>Постановление администрации городского поселения «Кожва» от 02.08.2024 № 112 «Об исключении жилого помещения из специализированного жилищного фонда муниципального образования городского поселения «Кожва» (жилое помещение маневренного фонда)»</w:t>
            </w:r>
          </w:p>
        </w:tc>
        <w:tc>
          <w:tcPr>
            <w:tcW w:w="365" w:type="pct"/>
            <w:tcBorders>
              <w:top w:val="single" w:color="auto" w:sz="4" w:space="0"/>
              <w:left w:val="outset" w:color="auto" w:sz="6" w:space="0"/>
              <w:bottom w:val="single" w:color="auto" w:sz="4" w:space="0"/>
              <w:right w:val="outset" w:color="auto" w:sz="6" w:space="0"/>
            </w:tcBorders>
            <w:vAlign w:val="center"/>
          </w:tcPr>
          <w:p w14:paraId="4DAF2C04">
            <w:pPr>
              <w:ind w:hanging="7"/>
              <w:jc w:val="center"/>
              <w:rPr>
                <w:rFonts w:hint="default"/>
                <w:sz w:val="24"/>
                <w:szCs w:val="24"/>
                <w:highlight w:val="none"/>
                <w:lang w:val="ru-RU"/>
              </w:rPr>
            </w:pPr>
            <w:r>
              <w:rPr>
                <w:rFonts w:hint="default"/>
                <w:sz w:val="24"/>
                <w:szCs w:val="24"/>
                <w:highlight w:val="none"/>
                <w:lang w:val="ru-RU"/>
              </w:rPr>
              <w:t>47</w:t>
            </w:r>
          </w:p>
        </w:tc>
      </w:tr>
      <w:tr w14:paraId="6113AEC6">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694FED00">
            <w:pPr>
              <w:jc w:val="center"/>
              <w:rPr>
                <w:rFonts w:hint="default"/>
                <w:sz w:val="24"/>
                <w:szCs w:val="24"/>
                <w:highlight w:val="none"/>
                <w:lang w:val="ru-RU"/>
              </w:rPr>
            </w:pPr>
            <w:r>
              <w:rPr>
                <w:rFonts w:hint="default"/>
                <w:sz w:val="24"/>
                <w:szCs w:val="24"/>
                <w:highlight w:val="none"/>
                <w:lang w:val="ru-RU"/>
              </w:rPr>
              <w:t>6</w:t>
            </w:r>
          </w:p>
        </w:tc>
        <w:tc>
          <w:tcPr>
            <w:tcW w:w="4280" w:type="pct"/>
            <w:tcBorders>
              <w:top w:val="single" w:color="auto" w:sz="4" w:space="0"/>
              <w:left w:val="outset" w:color="auto" w:sz="6" w:space="0"/>
              <w:bottom w:val="single" w:color="auto" w:sz="4" w:space="0"/>
              <w:right w:val="outset" w:color="auto" w:sz="6" w:space="0"/>
            </w:tcBorders>
            <w:vAlign w:val="center"/>
          </w:tcPr>
          <w:p w14:paraId="1F8600E2">
            <w:pPr>
              <w:jc w:val="both"/>
              <w:rPr>
                <w:rFonts w:hint="default"/>
                <w:sz w:val="24"/>
                <w:szCs w:val="24"/>
                <w:highlight w:val="none"/>
                <w:lang w:val="ru-RU"/>
              </w:rPr>
            </w:pPr>
            <w:r>
              <w:rPr>
                <w:rFonts w:hint="default"/>
                <w:sz w:val="24"/>
                <w:szCs w:val="24"/>
                <w:highlight w:val="none"/>
                <w:lang w:val="ru-RU"/>
              </w:rPr>
              <w:t xml:space="preserve">Постановление администрации городского поселения «Кожва» от 06.08.2024 № 118 «О внесении изменений в постановление администрации городского поселения «Кожва» от 20.06.2022 № 95 «О проведении противопожарной пропаганды на территории муниципального образования городского поселения «Кожва» </w:t>
            </w:r>
          </w:p>
        </w:tc>
        <w:tc>
          <w:tcPr>
            <w:tcW w:w="365" w:type="pct"/>
            <w:tcBorders>
              <w:top w:val="single" w:color="auto" w:sz="4" w:space="0"/>
              <w:left w:val="outset" w:color="auto" w:sz="6" w:space="0"/>
              <w:bottom w:val="single" w:color="auto" w:sz="4" w:space="0"/>
              <w:right w:val="outset" w:color="auto" w:sz="6" w:space="0"/>
            </w:tcBorders>
            <w:vAlign w:val="center"/>
          </w:tcPr>
          <w:p w14:paraId="00C933B7">
            <w:pPr>
              <w:ind w:hanging="7"/>
              <w:jc w:val="center"/>
              <w:rPr>
                <w:rFonts w:hint="default"/>
                <w:sz w:val="24"/>
                <w:szCs w:val="24"/>
                <w:highlight w:val="none"/>
                <w:lang w:val="ru-RU"/>
              </w:rPr>
            </w:pPr>
            <w:r>
              <w:rPr>
                <w:rFonts w:hint="default"/>
                <w:sz w:val="24"/>
                <w:szCs w:val="24"/>
                <w:highlight w:val="none"/>
                <w:lang w:val="ru-RU"/>
              </w:rPr>
              <w:t>48</w:t>
            </w:r>
          </w:p>
        </w:tc>
      </w:tr>
      <w:tr w14:paraId="3E71952D">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26715E1B">
            <w:pPr>
              <w:jc w:val="center"/>
              <w:rPr>
                <w:rFonts w:hint="default"/>
                <w:sz w:val="24"/>
                <w:szCs w:val="24"/>
                <w:highlight w:val="none"/>
                <w:lang w:val="ru-RU"/>
              </w:rPr>
            </w:pPr>
            <w:r>
              <w:rPr>
                <w:rFonts w:hint="default"/>
                <w:sz w:val="24"/>
                <w:szCs w:val="24"/>
                <w:highlight w:val="none"/>
                <w:lang w:val="ru-RU"/>
              </w:rPr>
              <w:t>7</w:t>
            </w:r>
          </w:p>
        </w:tc>
        <w:tc>
          <w:tcPr>
            <w:tcW w:w="4280" w:type="pct"/>
            <w:tcBorders>
              <w:top w:val="single" w:color="auto" w:sz="4" w:space="0"/>
              <w:left w:val="outset" w:color="auto" w:sz="6" w:space="0"/>
              <w:bottom w:val="single" w:color="auto" w:sz="4" w:space="0"/>
              <w:right w:val="outset" w:color="auto" w:sz="6" w:space="0"/>
            </w:tcBorders>
            <w:vAlign w:val="center"/>
          </w:tcPr>
          <w:p w14:paraId="1DA7D952">
            <w:pPr>
              <w:jc w:val="both"/>
              <w:rPr>
                <w:rFonts w:hint="default"/>
                <w:sz w:val="24"/>
                <w:szCs w:val="24"/>
                <w:highlight w:val="none"/>
                <w:lang w:val="ru-RU"/>
              </w:rPr>
            </w:pPr>
            <w:r>
              <w:rPr>
                <w:rFonts w:hint="default"/>
                <w:sz w:val="24"/>
                <w:szCs w:val="24"/>
                <w:highlight w:val="none"/>
                <w:lang w:val="ru-RU"/>
              </w:rPr>
              <w:t>Постановление администрации городского поселения «Кожва» от 06.08.2024 № 119 «О внесении изменений в постановление администрации городского поселения «Кожва» от 20.06.2022 № 93 «Об источниках наружного противопожарного водоснабжения для целей пожаротушения, расположенных в населенных пунктах муниципального образования городского поселения «Кожва» и на прилегающих к ним территориях»</w:t>
            </w:r>
          </w:p>
        </w:tc>
        <w:tc>
          <w:tcPr>
            <w:tcW w:w="365" w:type="pct"/>
            <w:tcBorders>
              <w:top w:val="single" w:color="auto" w:sz="4" w:space="0"/>
              <w:left w:val="outset" w:color="auto" w:sz="6" w:space="0"/>
              <w:bottom w:val="single" w:color="auto" w:sz="4" w:space="0"/>
              <w:right w:val="outset" w:color="auto" w:sz="6" w:space="0"/>
            </w:tcBorders>
            <w:vAlign w:val="center"/>
          </w:tcPr>
          <w:p w14:paraId="7B136609">
            <w:pPr>
              <w:ind w:hanging="7"/>
              <w:jc w:val="center"/>
              <w:rPr>
                <w:rFonts w:hint="default"/>
                <w:sz w:val="24"/>
                <w:szCs w:val="24"/>
                <w:highlight w:val="none"/>
                <w:lang w:val="ru-RU"/>
              </w:rPr>
            </w:pPr>
            <w:r>
              <w:rPr>
                <w:rFonts w:hint="default"/>
                <w:sz w:val="24"/>
                <w:szCs w:val="24"/>
                <w:highlight w:val="none"/>
                <w:lang w:val="ru-RU"/>
              </w:rPr>
              <w:t>48</w:t>
            </w:r>
          </w:p>
        </w:tc>
      </w:tr>
      <w:tr w14:paraId="1C53E471">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038E7207">
            <w:pPr>
              <w:jc w:val="center"/>
              <w:rPr>
                <w:rFonts w:hint="default"/>
                <w:sz w:val="24"/>
                <w:szCs w:val="24"/>
                <w:highlight w:val="none"/>
                <w:lang w:val="ru-RU"/>
              </w:rPr>
            </w:pPr>
            <w:r>
              <w:rPr>
                <w:rFonts w:hint="default"/>
                <w:sz w:val="24"/>
                <w:szCs w:val="24"/>
                <w:highlight w:val="none"/>
                <w:lang w:val="ru-RU"/>
              </w:rPr>
              <w:t>8</w:t>
            </w:r>
          </w:p>
        </w:tc>
        <w:tc>
          <w:tcPr>
            <w:tcW w:w="4280" w:type="pct"/>
            <w:tcBorders>
              <w:top w:val="single" w:color="auto" w:sz="4" w:space="0"/>
              <w:left w:val="outset" w:color="auto" w:sz="6" w:space="0"/>
              <w:bottom w:val="single" w:color="auto" w:sz="4" w:space="0"/>
              <w:right w:val="outset" w:color="auto" w:sz="6" w:space="0"/>
            </w:tcBorders>
            <w:vAlign w:val="center"/>
          </w:tcPr>
          <w:p w14:paraId="50C6D094">
            <w:pPr>
              <w:jc w:val="both"/>
              <w:rPr>
                <w:rFonts w:hint="default"/>
                <w:sz w:val="24"/>
                <w:szCs w:val="24"/>
                <w:highlight w:val="none"/>
                <w:lang w:val="ru-RU"/>
              </w:rPr>
            </w:pPr>
            <w:r>
              <w:rPr>
                <w:rFonts w:hint="default"/>
                <w:sz w:val="24"/>
                <w:szCs w:val="24"/>
                <w:highlight w:val="none"/>
                <w:lang w:val="ru-RU"/>
              </w:rPr>
              <w:t xml:space="preserve">Постановление администрации городского поселения «Кожва» от 09.08.2024 № 120 </w:t>
            </w: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p>
        </w:tc>
        <w:tc>
          <w:tcPr>
            <w:tcW w:w="365" w:type="pct"/>
            <w:tcBorders>
              <w:top w:val="single" w:color="auto" w:sz="4" w:space="0"/>
              <w:left w:val="outset" w:color="auto" w:sz="6" w:space="0"/>
              <w:bottom w:val="single" w:color="auto" w:sz="4" w:space="0"/>
              <w:right w:val="outset" w:color="auto" w:sz="6" w:space="0"/>
            </w:tcBorders>
            <w:vAlign w:val="center"/>
          </w:tcPr>
          <w:p w14:paraId="465F40A1">
            <w:pPr>
              <w:ind w:hanging="7"/>
              <w:jc w:val="center"/>
              <w:rPr>
                <w:rFonts w:hint="default"/>
                <w:sz w:val="24"/>
                <w:szCs w:val="24"/>
                <w:highlight w:val="none"/>
                <w:lang w:val="ru-RU"/>
              </w:rPr>
            </w:pPr>
          </w:p>
          <w:p w14:paraId="2F0D5CD2">
            <w:pPr>
              <w:ind w:hanging="7"/>
              <w:jc w:val="center"/>
              <w:rPr>
                <w:rFonts w:hint="default"/>
                <w:sz w:val="24"/>
                <w:szCs w:val="24"/>
                <w:highlight w:val="none"/>
                <w:lang w:val="ru-RU"/>
              </w:rPr>
            </w:pPr>
          </w:p>
          <w:p w14:paraId="32D936A9">
            <w:pPr>
              <w:ind w:hanging="7"/>
              <w:jc w:val="center"/>
              <w:rPr>
                <w:rFonts w:hint="default"/>
                <w:sz w:val="24"/>
                <w:szCs w:val="24"/>
                <w:highlight w:val="none"/>
                <w:lang w:val="ru-RU"/>
              </w:rPr>
            </w:pPr>
            <w:r>
              <w:rPr>
                <w:rFonts w:hint="default"/>
                <w:sz w:val="24"/>
                <w:szCs w:val="24"/>
                <w:highlight w:val="none"/>
                <w:lang w:val="ru-RU"/>
              </w:rPr>
              <w:t>50</w:t>
            </w:r>
          </w:p>
          <w:p w14:paraId="2FF64E70">
            <w:pPr>
              <w:ind w:hanging="7"/>
              <w:jc w:val="center"/>
              <w:rPr>
                <w:rFonts w:hint="default"/>
                <w:sz w:val="24"/>
                <w:szCs w:val="24"/>
                <w:highlight w:val="none"/>
                <w:lang w:val="ru-RU"/>
              </w:rPr>
            </w:pPr>
          </w:p>
        </w:tc>
      </w:tr>
      <w:tr w14:paraId="29548C99">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57680890">
            <w:pPr>
              <w:jc w:val="center"/>
              <w:rPr>
                <w:rFonts w:hint="default"/>
                <w:sz w:val="24"/>
                <w:szCs w:val="24"/>
                <w:highlight w:val="none"/>
                <w:lang w:val="ru-RU"/>
              </w:rPr>
            </w:pPr>
            <w:r>
              <w:rPr>
                <w:rFonts w:hint="default"/>
                <w:sz w:val="24"/>
                <w:szCs w:val="24"/>
                <w:highlight w:val="none"/>
                <w:lang w:val="ru-RU"/>
              </w:rPr>
              <w:t>9</w:t>
            </w:r>
          </w:p>
        </w:tc>
        <w:tc>
          <w:tcPr>
            <w:tcW w:w="4280" w:type="pct"/>
            <w:tcBorders>
              <w:top w:val="single" w:color="auto" w:sz="4" w:space="0"/>
              <w:left w:val="outset" w:color="auto" w:sz="6" w:space="0"/>
              <w:bottom w:val="single" w:color="auto" w:sz="4" w:space="0"/>
              <w:right w:val="outset" w:color="auto" w:sz="6" w:space="0"/>
            </w:tcBorders>
            <w:vAlign w:val="center"/>
          </w:tcPr>
          <w:p w14:paraId="3120EAE2">
            <w:pPr>
              <w:jc w:val="both"/>
              <w:rPr>
                <w:rFonts w:hint="default"/>
                <w:sz w:val="24"/>
                <w:szCs w:val="24"/>
                <w:highlight w:val="none"/>
                <w:lang w:val="ru-RU"/>
              </w:rPr>
            </w:pPr>
            <w:r>
              <w:rPr>
                <w:rFonts w:hint="default"/>
                <w:sz w:val="24"/>
                <w:szCs w:val="24"/>
                <w:highlight w:val="none"/>
                <w:lang w:val="ru-RU"/>
              </w:rPr>
              <w:t xml:space="preserve">Постановление администрации городского поселения «Кожва» от 13.08.2024 № 122 </w:t>
            </w: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p>
        </w:tc>
        <w:tc>
          <w:tcPr>
            <w:tcW w:w="365" w:type="pct"/>
            <w:tcBorders>
              <w:top w:val="single" w:color="auto" w:sz="4" w:space="0"/>
              <w:left w:val="outset" w:color="auto" w:sz="6" w:space="0"/>
              <w:bottom w:val="single" w:color="auto" w:sz="4" w:space="0"/>
              <w:right w:val="outset" w:color="auto" w:sz="6" w:space="0"/>
            </w:tcBorders>
            <w:vAlign w:val="center"/>
          </w:tcPr>
          <w:p w14:paraId="053FF4E8">
            <w:pPr>
              <w:ind w:hanging="7"/>
              <w:jc w:val="center"/>
              <w:rPr>
                <w:rFonts w:hint="default"/>
                <w:sz w:val="24"/>
                <w:szCs w:val="24"/>
                <w:highlight w:val="none"/>
                <w:lang w:val="ru-RU"/>
              </w:rPr>
            </w:pPr>
            <w:r>
              <w:rPr>
                <w:rFonts w:hint="default"/>
                <w:sz w:val="24"/>
                <w:szCs w:val="24"/>
                <w:highlight w:val="none"/>
                <w:lang w:val="ru-RU"/>
              </w:rPr>
              <w:t>51</w:t>
            </w:r>
          </w:p>
        </w:tc>
      </w:tr>
      <w:tr w14:paraId="5693C95D">
        <w:tblPrEx>
          <w:tblCellMar>
            <w:top w:w="0" w:type="dxa"/>
            <w:left w:w="108" w:type="dxa"/>
            <w:bottom w:w="0" w:type="dxa"/>
            <w:right w:w="108" w:type="dxa"/>
          </w:tblCellMar>
        </w:tblPrEx>
        <w:trPr>
          <w:trHeight w:val="65" w:hRule="atLeast"/>
        </w:trPr>
        <w:tc>
          <w:tcPr>
            <w:tcW w:w="353" w:type="pct"/>
            <w:tcBorders>
              <w:top w:val="single" w:color="auto" w:sz="4" w:space="0"/>
              <w:left w:val="outset" w:color="auto" w:sz="6" w:space="0"/>
              <w:bottom w:val="single" w:color="auto" w:sz="4" w:space="0"/>
              <w:right w:val="outset" w:color="auto" w:sz="6" w:space="0"/>
            </w:tcBorders>
            <w:vAlign w:val="center"/>
          </w:tcPr>
          <w:p w14:paraId="3052726C">
            <w:pPr>
              <w:jc w:val="center"/>
              <w:rPr>
                <w:rFonts w:hint="default"/>
                <w:sz w:val="24"/>
                <w:szCs w:val="24"/>
                <w:highlight w:val="none"/>
                <w:lang w:val="ru-RU"/>
              </w:rPr>
            </w:pPr>
            <w:r>
              <w:rPr>
                <w:rFonts w:hint="default"/>
                <w:sz w:val="24"/>
                <w:szCs w:val="24"/>
                <w:highlight w:val="none"/>
                <w:lang w:val="ru-RU"/>
              </w:rPr>
              <w:t>10</w:t>
            </w:r>
          </w:p>
        </w:tc>
        <w:tc>
          <w:tcPr>
            <w:tcW w:w="4280" w:type="pct"/>
            <w:tcBorders>
              <w:top w:val="single" w:color="auto" w:sz="4" w:space="0"/>
              <w:left w:val="outset" w:color="auto" w:sz="6" w:space="0"/>
              <w:bottom w:val="single" w:color="auto" w:sz="4" w:space="0"/>
              <w:right w:val="outset" w:color="auto" w:sz="6" w:space="0"/>
            </w:tcBorders>
            <w:vAlign w:val="center"/>
          </w:tcPr>
          <w:p w14:paraId="0F9463CC">
            <w:pPr>
              <w:jc w:val="both"/>
              <w:rPr>
                <w:rFonts w:hint="default"/>
                <w:sz w:val="24"/>
                <w:szCs w:val="24"/>
                <w:highlight w:val="none"/>
                <w:lang w:val="ru-RU"/>
              </w:rPr>
            </w:pPr>
            <w:r>
              <w:rPr>
                <w:rFonts w:hint="default"/>
                <w:sz w:val="24"/>
                <w:szCs w:val="24"/>
                <w:highlight w:val="none"/>
                <w:lang w:val="ru-RU"/>
              </w:rPr>
              <w:t>Постановление администрации городского поселения «Кожва» от 13.08.2024 № 125 «О внесении изменений в постановление администрации городского поселения «Кожва» от 20 января 2020 года № 11 «Об утверждении списков граждан, принятых на учет в качестве нуждающихся в жилых помещениях муниципального жилищного фонда, предоставляемых по договорам социального найма»</w:t>
            </w:r>
          </w:p>
        </w:tc>
        <w:tc>
          <w:tcPr>
            <w:tcW w:w="365" w:type="pct"/>
            <w:tcBorders>
              <w:top w:val="single" w:color="auto" w:sz="4" w:space="0"/>
              <w:left w:val="outset" w:color="auto" w:sz="6" w:space="0"/>
              <w:bottom w:val="single" w:color="auto" w:sz="4" w:space="0"/>
              <w:right w:val="outset" w:color="auto" w:sz="6" w:space="0"/>
            </w:tcBorders>
            <w:vAlign w:val="center"/>
          </w:tcPr>
          <w:p w14:paraId="37A92E6B">
            <w:pPr>
              <w:ind w:hanging="7"/>
              <w:jc w:val="center"/>
              <w:rPr>
                <w:rFonts w:hint="default"/>
                <w:sz w:val="24"/>
                <w:szCs w:val="24"/>
                <w:highlight w:val="none"/>
                <w:lang w:val="ru-RU"/>
              </w:rPr>
            </w:pPr>
            <w:r>
              <w:rPr>
                <w:rFonts w:hint="default"/>
                <w:sz w:val="24"/>
                <w:szCs w:val="24"/>
                <w:highlight w:val="none"/>
                <w:lang w:val="ru-RU"/>
              </w:rPr>
              <w:t>52</w:t>
            </w:r>
          </w:p>
        </w:tc>
      </w:tr>
    </w:tbl>
    <w:p w14:paraId="494C9D55">
      <w:pPr>
        <w:tabs>
          <w:tab w:val="left" w:pos="709"/>
        </w:tabs>
        <w:jc w:val="center"/>
        <w:rPr>
          <w:b/>
          <w:sz w:val="24"/>
          <w:szCs w:val="24"/>
        </w:rPr>
      </w:pPr>
    </w:p>
    <w:p w14:paraId="1C3F2C3D">
      <w:pPr>
        <w:tabs>
          <w:tab w:val="left" w:pos="709"/>
        </w:tabs>
        <w:jc w:val="center"/>
        <w:rPr>
          <w:b/>
          <w:sz w:val="24"/>
          <w:szCs w:val="24"/>
          <w:lang w:val="ru-RU"/>
        </w:rPr>
      </w:pPr>
      <w:r>
        <w:rPr>
          <w:b/>
          <w:sz w:val="24"/>
          <w:szCs w:val="24"/>
        </w:rPr>
        <w:t xml:space="preserve">РАЗДЕЛ </w:t>
      </w:r>
      <w:r>
        <w:rPr>
          <w:b/>
          <w:sz w:val="24"/>
          <w:szCs w:val="24"/>
          <w:lang w:val="ru-RU"/>
        </w:rPr>
        <w:t>ТРЕТИЙ</w:t>
      </w:r>
    </w:p>
    <w:p w14:paraId="7713802E">
      <w:pPr>
        <w:tabs>
          <w:tab w:val="left" w:pos="709"/>
        </w:tabs>
        <w:jc w:val="center"/>
        <w:rPr>
          <w:rFonts w:hint="default"/>
          <w:b/>
          <w:sz w:val="24"/>
          <w:szCs w:val="24"/>
          <w:lang w:val="ru-RU"/>
        </w:rPr>
      </w:pPr>
      <w:r>
        <w:rPr>
          <w:b/>
          <w:sz w:val="24"/>
          <w:szCs w:val="24"/>
          <w:lang w:val="ru-RU"/>
        </w:rPr>
        <w:t>иные</w:t>
      </w:r>
      <w:r>
        <w:rPr>
          <w:rFonts w:hint="default"/>
          <w:b/>
          <w:sz w:val="24"/>
          <w:szCs w:val="24"/>
          <w:lang w:val="ru-RU"/>
        </w:rPr>
        <w:t xml:space="preserve"> официальные сообщения и материалы </w:t>
      </w:r>
    </w:p>
    <w:p w14:paraId="3A17F389">
      <w:pPr>
        <w:tabs>
          <w:tab w:val="left" w:pos="709"/>
        </w:tabs>
        <w:jc w:val="center"/>
        <w:rPr>
          <w:rFonts w:hint="default"/>
          <w:b/>
          <w:sz w:val="24"/>
          <w:szCs w:val="24"/>
          <w:lang w:val="ru-RU"/>
        </w:rPr>
      </w:pPr>
      <w:r>
        <w:rPr>
          <w:rFonts w:hint="default"/>
          <w:b/>
          <w:sz w:val="24"/>
          <w:szCs w:val="24"/>
          <w:lang w:val="ru-RU"/>
        </w:rPr>
        <w:t>органов местного самоуправления  муниципального образования городского поселения «Кожва»</w:t>
      </w:r>
    </w:p>
    <w:tbl>
      <w:tblPr>
        <w:tblStyle w:val="12"/>
        <w:tblpPr w:leftFromText="180" w:rightFromText="180" w:bottomFromText="200" w:vertAnchor="text" w:horzAnchor="margin" w:tblpX="-362" w:tblpY="180"/>
        <w:tblW w:w="5180" w:type="pct"/>
        <w:tblInd w:w="0" w:type="dxa"/>
        <w:tblLayout w:type="autofit"/>
        <w:tblCellMar>
          <w:top w:w="0" w:type="dxa"/>
          <w:left w:w="108" w:type="dxa"/>
          <w:bottom w:w="0" w:type="dxa"/>
          <w:right w:w="108" w:type="dxa"/>
        </w:tblCellMar>
      </w:tblPr>
      <w:tblGrid>
        <w:gridCol w:w="572"/>
        <w:gridCol w:w="8919"/>
        <w:gridCol w:w="717"/>
      </w:tblGrid>
      <w:tr w14:paraId="662C57CE">
        <w:tblPrEx>
          <w:tblCellMar>
            <w:top w:w="0" w:type="dxa"/>
            <w:left w:w="108" w:type="dxa"/>
            <w:bottom w:w="0" w:type="dxa"/>
            <w:right w:w="108" w:type="dxa"/>
          </w:tblCellMar>
        </w:tblPrEx>
        <w:trPr>
          <w:trHeight w:val="378" w:hRule="atLeast"/>
        </w:trPr>
        <w:tc>
          <w:tcPr>
            <w:tcW w:w="280" w:type="pct"/>
            <w:tcBorders>
              <w:top w:val="single" w:color="auto" w:sz="4" w:space="0"/>
              <w:left w:val="outset" w:color="auto" w:sz="6" w:space="0"/>
              <w:bottom w:val="single" w:color="auto" w:sz="4" w:space="0"/>
              <w:right w:val="outset" w:color="auto" w:sz="6" w:space="0"/>
            </w:tcBorders>
            <w:vAlign w:val="center"/>
          </w:tcPr>
          <w:p w14:paraId="77816E72">
            <w:pPr>
              <w:jc w:val="center"/>
              <w:rPr>
                <w:sz w:val="24"/>
                <w:szCs w:val="24"/>
              </w:rPr>
            </w:pPr>
            <w:r>
              <w:rPr>
                <w:rFonts w:hint="default"/>
                <w:b/>
                <w:sz w:val="24"/>
                <w:szCs w:val="24"/>
                <w:lang w:val="ru-RU"/>
              </w:rPr>
              <w:t xml:space="preserve"> </w:t>
            </w:r>
            <w:r>
              <w:rPr>
                <w:sz w:val="24"/>
                <w:szCs w:val="24"/>
              </w:rPr>
              <w:t>№</w:t>
            </w:r>
          </w:p>
        </w:tc>
        <w:tc>
          <w:tcPr>
            <w:tcW w:w="4368" w:type="pct"/>
            <w:tcBorders>
              <w:top w:val="single" w:color="auto" w:sz="4" w:space="0"/>
              <w:left w:val="outset" w:color="auto" w:sz="6" w:space="0"/>
              <w:bottom w:val="single" w:color="auto" w:sz="4" w:space="0"/>
              <w:right w:val="outset" w:color="auto" w:sz="6" w:space="0"/>
            </w:tcBorders>
            <w:vAlign w:val="center"/>
          </w:tcPr>
          <w:p w14:paraId="301E0457">
            <w:pPr>
              <w:jc w:val="center"/>
              <w:rPr>
                <w:sz w:val="24"/>
                <w:szCs w:val="24"/>
              </w:rPr>
            </w:pPr>
            <w:r>
              <w:rPr>
                <w:sz w:val="24"/>
                <w:szCs w:val="24"/>
              </w:rPr>
              <w:t>наименование</w:t>
            </w:r>
          </w:p>
        </w:tc>
        <w:tc>
          <w:tcPr>
            <w:tcW w:w="351" w:type="pct"/>
            <w:tcBorders>
              <w:top w:val="single" w:color="auto" w:sz="4" w:space="0"/>
              <w:left w:val="outset" w:color="auto" w:sz="6" w:space="0"/>
              <w:bottom w:val="single" w:color="auto" w:sz="4" w:space="0"/>
              <w:right w:val="outset" w:color="auto" w:sz="6" w:space="0"/>
            </w:tcBorders>
            <w:vAlign w:val="center"/>
          </w:tcPr>
          <w:p w14:paraId="025A07D3">
            <w:pPr>
              <w:ind w:hanging="7"/>
              <w:jc w:val="center"/>
              <w:rPr>
                <w:sz w:val="24"/>
                <w:szCs w:val="24"/>
              </w:rPr>
            </w:pPr>
            <w:r>
              <w:rPr>
                <w:sz w:val="24"/>
                <w:szCs w:val="24"/>
              </w:rPr>
              <w:t>стр.</w:t>
            </w:r>
          </w:p>
        </w:tc>
      </w:tr>
      <w:tr w14:paraId="17B49B6F">
        <w:tblPrEx>
          <w:tblCellMar>
            <w:top w:w="0" w:type="dxa"/>
            <w:left w:w="108" w:type="dxa"/>
            <w:bottom w:w="0" w:type="dxa"/>
            <w:right w:w="108" w:type="dxa"/>
          </w:tblCellMar>
        </w:tblPrEx>
        <w:trPr>
          <w:trHeight w:val="1244" w:hRule="atLeast"/>
        </w:trPr>
        <w:tc>
          <w:tcPr>
            <w:tcW w:w="280" w:type="pct"/>
            <w:tcBorders>
              <w:top w:val="single" w:color="auto" w:sz="4" w:space="0"/>
              <w:left w:val="outset" w:color="auto" w:sz="6" w:space="0"/>
              <w:bottom w:val="single" w:color="auto" w:sz="4" w:space="0"/>
              <w:right w:val="outset" w:color="auto" w:sz="6" w:space="0"/>
            </w:tcBorders>
            <w:vAlign w:val="top"/>
          </w:tcPr>
          <w:p w14:paraId="13C8A883">
            <w:pPr>
              <w:jc w:val="center"/>
              <w:rPr>
                <w:rFonts w:hint="default"/>
                <w:sz w:val="24"/>
                <w:szCs w:val="24"/>
                <w:lang w:val="ru-RU"/>
              </w:rPr>
            </w:pPr>
            <w:r>
              <w:rPr>
                <w:rFonts w:hint="default"/>
                <w:sz w:val="24"/>
                <w:szCs w:val="24"/>
                <w:lang w:val="ru-RU"/>
              </w:rPr>
              <w:t>1</w:t>
            </w:r>
          </w:p>
        </w:tc>
        <w:tc>
          <w:tcPr>
            <w:tcW w:w="4368" w:type="pct"/>
            <w:tcBorders>
              <w:top w:val="single" w:color="auto" w:sz="4" w:space="0"/>
              <w:left w:val="outset" w:color="auto" w:sz="6" w:space="0"/>
              <w:bottom w:val="single" w:color="auto" w:sz="4" w:space="0"/>
              <w:right w:val="outset" w:color="auto" w:sz="6" w:space="0"/>
            </w:tcBorders>
            <w:vAlign w:val="center"/>
          </w:tcPr>
          <w:p w14:paraId="44B2AA46">
            <w:pPr>
              <w:keepNext w:val="0"/>
              <w:keepLines w:val="0"/>
              <w:pageBreakBefore w:val="0"/>
              <w:widowControl/>
              <w:tabs>
                <w:tab w:val="left" w:pos="8647"/>
              </w:tabs>
              <w:suppressAutoHyphens/>
              <w:kinsoku/>
              <w:wordWrap/>
              <w:overflowPunct w:val="0"/>
              <w:topLinePunct w:val="0"/>
              <w:autoSpaceDE w:val="0"/>
              <w:autoSpaceDN w:val="0"/>
              <w:bidi w:val="0"/>
              <w:adjustRightInd w:val="0"/>
              <w:snapToGrid/>
              <w:spacing w:after="0" w:line="240" w:lineRule="auto"/>
              <w:ind w:left="0" w:leftChars="0" w:firstLine="0" w:firstLineChars="0"/>
              <w:jc w:val="both"/>
              <w:textAlignment w:val="auto"/>
              <w:rPr>
                <w:rFonts w:hint="default" w:ascii="Times New Roman" w:hAnsi="Times New Roman" w:eastAsia="Times New Roman"/>
                <w:b w:val="0"/>
                <w:bCs/>
                <w:sz w:val="24"/>
                <w:szCs w:val="24"/>
                <w:lang w:val="en-US" w:eastAsia="ru-RU"/>
              </w:rPr>
            </w:pPr>
            <w:r>
              <w:rPr>
                <w:rFonts w:ascii="Times New Roman" w:hAnsi="Times New Roman" w:eastAsia="Times New Roman"/>
                <w:b w:val="0"/>
                <w:bCs/>
                <w:sz w:val="26"/>
                <w:szCs w:val="26"/>
                <w:lang w:eastAsia="ru-RU"/>
              </w:rPr>
              <w:t>Заключение о</w:t>
            </w:r>
            <w:r>
              <w:rPr>
                <w:rFonts w:hint="default" w:ascii="Times New Roman" w:hAnsi="Times New Roman" w:eastAsia="Times New Roman"/>
                <w:b w:val="0"/>
                <w:bCs/>
                <w:sz w:val="26"/>
                <w:szCs w:val="26"/>
                <w:lang w:val="en-US" w:eastAsia="ru-RU"/>
              </w:rPr>
              <w:t xml:space="preserve"> результатах</w:t>
            </w:r>
            <w:r>
              <w:rPr>
                <w:rFonts w:ascii="Times New Roman" w:hAnsi="Times New Roman" w:eastAsia="Times New Roman"/>
                <w:b w:val="0"/>
                <w:bCs/>
                <w:sz w:val="26"/>
                <w:szCs w:val="26"/>
                <w:lang w:eastAsia="ru-RU"/>
              </w:rPr>
              <w:t xml:space="preserve"> публичных слушаний</w:t>
            </w:r>
            <w:r>
              <w:rPr>
                <w:rFonts w:hint="default" w:ascii="Times New Roman" w:hAnsi="Times New Roman" w:eastAsia="Times New Roman"/>
                <w:b w:val="0"/>
                <w:bCs/>
                <w:sz w:val="26"/>
                <w:szCs w:val="26"/>
                <w:lang w:val="en-US" w:eastAsia="ru-RU"/>
              </w:rPr>
              <w:t xml:space="preserve"> </w:t>
            </w:r>
            <w:r>
              <w:rPr>
                <w:rFonts w:ascii="Times New Roman" w:hAnsi="Times New Roman"/>
                <w:b w:val="0"/>
                <w:bCs/>
                <w:sz w:val="26"/>
                <w:szCs w:val="26"/>
                <w:lang w:val="ru-RU"/>
              </w:rPr>
              <w:t>п</w:t>
            </w:r>
            <w:r>
              <w:rPr>
                <w:rFonts w:ascii="Times New Roman" w:hAnsi="Times New Roman"/>
                <w:b w:val="0"/>
                <w:bCs/>
                <w:sz w:val="26"/>
                <w:szCs w:val="26"/>
              </w:rPr>
              <w:t>о проект</w:t>
            </w:r>
            <w:r>
              <w:rPr>
                <w:rFonts w:ascii="Times New Roman" w:hAnsi="Times New Roman"/>
                <w:b w:val="0"/>
                <w:bCs/>
                <w:sz w:val="26"/>
                <w:szCs w:val="26"/>
                <w:lang w:val="ru-RU"/>
              </w:rPr>
              <w:t>у</w:t>
            </w:r>
            <w:r>
              <w:rPr>
                <w:rFonts w:ascii="Times New Roman" w:hAnsi="Times New Roman"/>
                <w:b w:val="0"/>
                <w:bCs/>
                <w:sz w:val="26"/>
                <w:szCs w:val="26"/>
              </w:rPr>
              <w:t xml:space="preserve"> муниципального правового акта –</w:t>
            </w:r>
            <w:r>
              <w:rPr>
                <w:rFonts w:hint="default" w:ascii="Times New Roman" w:hAnsi="Times New Roman"/>
                <w:b w:val="0"/>
                <w:bCs/>
                <w:sz w:val="26"/>
                <w:szCs w:val="26"/>
                <w:lang w:val="ru-RU"/>
              </w:rPr>
              <w:t xml:space="preserve">  </w:t>
            </w:r>
            <w:r>
              <w:rPr>
                <w:rFonts w:ascii="Times New Roman" w:hAnsi="Times New Roman"/>
                <w:b w:val="0"/>
                <w:bCs/>
                <w:sz w:val="26"/>
                <w:szCs w:val="26"/>
              </w:rPr>
              <w:t>решения Совета городского поселения «Кожва»</w:t>
            </w:r>
            <w:r>
              <w:rPr>
                <w:rFonts w:hint="default" w:ascii="Times New Roman" w:hAnsi="Times New Roman"/>
                <w:b w:val="0"/>
                <w:bCs/>
                <w:sz w:val="26"/>
                <w:szCs w:val="26"/>
                <w:lang w:val="ru-RU"/>
              </w:rPr>
              <w:t xml:space="preserve"> </w:t>
            </w:r>
            <w:r>
              <w:rPr>
                <w:rFonts w:hint="default" w:ascii="Times New Roman" w:hAnsi="Times New Roman" w:cs="Times New Roman"/>
                <w:b w:val="0"/>
                <w:bCs/>
                <w:sz w:val="26"/>
                <w:szCs w:val="26"/>
              </w:rPr>
              <w:t xml:space="preserve">«О внесении изменений </w:t>
            </w:r>
            <w:r>
              <w:rPr>
                <w:rFonts w:hint="default" w:ascii="Times New Roman" w:hAnsi="Times New Roman" w:cs="Times New Roman"/>
                <w:b w:val="0"/>
                <w:bCs/>
                <w:sz w:val="26"/>
                <w:szCs w:val="26"/>
                <w:lang w:val="ru-RU"/>
              </w:rPr>
              <w:t>и дополнений в Устав муниципального образования городского поселения «Кожва»</w:t>
            </w:r>
          </w:p>
        </w:tc>
        <w:tc>
          <w:tcPr>
            <w:tcW w:w="351" w:type="pct"/>
            <w:tcBorders>
              <w:top w:val="single" w:color="auto" w:sz="4" w:space="0"/>
              <w:left w:val="outset" w:color="auto" w:sz="6" w:space="0"/>
              <w:bottom w:val="single" w:color="auto" w:sz="4" w:space="0"/>
              <w:right w:val="outset" w:color="auto" w:sz="6" w:space="0"/>
            </w:tcBorders>
            <w:vAlign w:val="center"/>
          </w:tcPr>
          <w:p w14:paraId="438F83A9">
            <w:pPr>
              <w:ind w:hanging="7"/>
              <w:jc w:val="center"/>
              <w:rPr>
                <w:rFonts w:hint="default"/>
                <w:sz w:val="24"/>
                <w:szCs w:val="24"/>
                <w:lang w:val="ru-RU"/>
              </w:rPr>
            </w:pPr>
            <w:r>
              <w:rPr>
                <w:rFonts w:hint="default"/>
                <w:sz w:val="24"/>
                <w:szCs w:val="24"/>
                <w:lang w:val="ru-RU"/>
              </w:rPr>
              <w:t xml:space="preserve"> 53</w:t>
            </w:r>
          </w:p>
        </w:tc>
      </w:tr>
    </w:tbl>
    <w:p w14:paraId="5DF1A7C3">
      <w:pPr>
        <w:tabs>
          <w:tab w:val="left" w:pos="709"/>
        </w:tabs>
        <w:jc w:val="center"/>
        <w:rPr>
          <w:rFonts w:hint="default"/>
          <w:b/>
          <w:sz w:val="24"/>
          <w:szCs w:val="24"/>
          <w:lang w:val="ru-RU"/>
        </w:rPr>
      </w:pPr>
    </w:p>
    <w:p w14:paraId="16113F57">
      <w:pPr>
        <w:tabs>
          <w:tab w:val="left" w:pos="709"/>
        </w:tabs>
        <w:jc w:val="center"/>
        <w:rPr>
          <w:rFonts w:hint="default"/>
          <w:b/>
          <w:sz w:val="24"/>
          <w:szCs w:val="24"/>
          <w:lang w:val="ru-RU"/>
        </w:rPr>
      </w:pPr>
    </w:p>
    <w:p w14:paraId="1C470B58">
      <w:pPr>
        <w:tabs>
          <w:tab w:val="left" w:pos="709"/>
        </w:tabs>
        <w:jc w:val="center"/>
        <w:rPr>
          <w:rFonts w:hint="default"/>
          <w:b/>
          <w:sz w:val="24"/>
          <w:szCs w:val="24"/>
          <w:lang w:val="ru-RU"/>
        </w:rPr>
      </w:pPr>
    </w:p>
    <w:p w14:paraId="0B5D7A59">
      <w:pPr>
        <w:tabs>
          <w:tab w:val="left" w:pos="709"/>
        </w:tabs>
        <w:jc w:val="center"/>
        <w:rPr>
          <w:rFonts w:hint="default"/>
          <w:b/>
          <w:sz w:val="24"/>
          <w:szCs w:val="24"/>
          <w:lang w:val="ru-RU"/>
        </w:rPr>
      </w:pPr>
    </w:p>
    <w:p w14:paraId="70BD8A98">
      <w:pPr>
        <w:tabs>
          <w:tab w:val="left" w:pos="709"/>
        </w:tabs>
        <w:jc w:val="center"/>
        <w:rPr>
          <w:rFonts w:hint="default"/>
          <w:b/>
          <w:sz w:val="24"/>
          <w:szCs w:val="24"/>
          <w:lang w:val="ru-RU"/>
        </w:rPr>
      </w:pPr>
      <w:r>
        <w:rPr>
          <w:rFonts w:hint="default"/>
          <w:b/>
          <w:sz w:val="24"/>
          <w:szCs w:val="24"/>
          <w:lang w:val="ru-RU"/>
        </w:rPr>
        <w:t>_______________________</w:t>
      </w:r>
    </w:p>
    <w:p w14:paraId="31D86E2C">
      <w:pPr>
        <w:tabs>
          <w:tab w:val="left" w:pos="709"/>
        </w:tabs>
        <w:jc w:val="center"/>
        <w:rPr>
          <w:rFonts w:hint="default"/>
          <w:b/>
          <w:sz w:val="24"/>
          <w:szCs w:val="24"/>
          <w:lang w:val="ru-RU"/>
        </w:rPr>
      </w:pPr>
    </w:p>
    <w:p w14:paraId="1B0700CC">
      <w:pPr>
        <w:tabs>
          <w:tab w:val="left" w:pos="709"/>
        </w:tabs>
        <w:jc w:val="center"/>
        <w:rPr>
          <w:rFonts w:hint="default"/>
          <w:b/>
          <w:sz w:val="24"/>
          <w:szCs w:val="24"/>
          <w:lang w:val="ru-RU"/>
        </w:rPr>
      </w:pPr>
    </w:p>
    <w:p w14:paraId="731CC212">
      <w:pPr>
        <w:tabs>
          <w:tab w:val="left" w:pos="709"/>
        </w:tabs>
        <w:jc w:val="center"/>
        <w:rPr>
          <w:b/>
          <w:sz w:val="24"/>
          <w:szCs w:val="24"/>
        </w:rPr>
      </w:pPr>
      <w:r>
        <w:rPr>
          <w:b/>
          <w:sz w:val="24"/>
          <w:szCs w:val="24"/>
        </w:rPr>
        <w:t>РАЗДЕЛ ПЕРВЫЙ</w:t>
      </w:r>
    </w:p>
    <w:p w14:paraId="32BD1870">
      <w:pPr>
        <w:tabs>
          <w:tab w:val="left" w:pos="709"/>
        </w:tabs>
        <w:jc w:val="center"/>
        <w:rPr>
          <w:b/>
          <w:sz w:val="24"/>
          <w:szCs w:val="24"/>
        </w:rPr>
      </w:pPr>
      <w:r>
        <w:rPr>
          <w:b/>
          <w:sz w:val="24"/>
          <w:szCs w:val="24"/>
        </w:rPr>
        <w:t xml:space="preserve">Нормативные правовые акты </w:t>
      </w:r>
    </w:p>
    <w:p w14:paraId="502C7314">
      <w:pPr>
        <w:tabs>
          <w:tab w:val="left" w:pos="709"/>
        </w:tabs>
        <w:jc w:val="center"/>
        <w:rPr>
          <w:b/>
          <w:sz w:val="24"/>
          <w:szCs w:val="24"/>
        </w:rPr>
      </w:pPr>
      <w:r>
        <w:rPr>
          <w:b/>
          <w:sz w:val="24"/>
          <w:szCs w:val="24"/>
          <w:lang w:val="ru-RU"/>
        </w:rPr>
        <w:t>главы</w:t>
      </w:r>
      <w:r>
        <w:rPr>
          <w:rFonts w:hint="default"/>
          <w:b/>
          <w:sz w:val="24"/>
          <w:szCs w:val="24"/>
          <w:lang w:val="ru-RU"/>
        </w:rPr>
        <w:t xml:space="preserve"> городского поселения «Кожва» - </w:t>
      </w:r>
      <w:r>
        <w:rPr>
          <w:b/>
          <w:sz w:val="24"/>
          <w:szCs w:val="24"/>
        </w:rPr>
        <w:t>председателя Совета</w:t>
      </w:r>
      <w:r>
        <w:rPr>
          <w:rFonts w:hint="default"/>
          <w:b/>
          <w:sz w:val="24"/>
          <w:szCs w:val="24"/>
          <w:lang w:val="ru-RU"/>
        </w:rPr>
        <w:t xml:space="preserve"> поселения</w:t>
      </w:r>
      <w:r>
        <w:rPr>
          <w:b/>
          <w:sz w:val="24"/>
          <w:szCs w:val="24"/>
        </w:rPr>
        <w:t xml:space="preserve">, </w:t>
      </w:r>
    </w:p>
    <w:p w14:paraId="596747FF">
      <w:pPr>
        <w:tabs>
          <w:tab w:val="left" w:pos="709"/>
        </w:tabs>
        <w:jc w:val="center"/>
        <w:rPr>
          <w:b/>
          <w:sz w:val="24"/>
          <w:szCs w:val="24"/>
        </w:rPr>
      </w:pPr>
      <w:r>
        <w:rPr>
          <w:b/>
          <w:sz w:val="24"/>
          <w:szCs w:val="24"/>
        </w:rPr>
        <w:t>Совета</w:t>
      </w:r>
      <w:r>
        <w:rPr>
          <w:rFonts w:hint="default"/>
          <w:b/>
          <w:sz w:val="24"/>
          <w:szCs w:val="24"/>
          <w:lang w:val="ru-RU"/>
        </w:rPr>
        <w:t xml:space="preserve"> городского поселения «Кожва» </w:t>
      </w:r>
      <w:r>
        <w:rPr>
          <w:b/>
          <w:sz w:val="24"/>
          <w:szCs w:val="24"/>
        </w:rPr>
        <w:t>и проекты нормативных правовых актов</w:t>
      </w:r>
    </w:p>
    <w:p w14:paraId="727EE669">
      <w:pPr>
        <w:tabs>
          <w:tab w:val="left" w:pos="709"/>
        </w:tabs>
        <w:jc w:val="center"/>
        <w:rPr>
          <w:rFonts w:hint="default"/>
          <w:b/>
          <w:sz w:val="24"/>
          <w:szCs w:val="24"/>
          <w:lang w:val="ru-RU"/>
        </w:rPr>
      </w:pPr>
      <w:r>
        <w:rPr>
          <w:rFonts w:hint="default"/>
          <w:b/>
          <w:sz w:val="24"/>
          <w:szCs w:val="24"/>
          <w:lang w:val="ru-RU"/>
        </w:rPr>
        <w:t xml:space="preserve"> </w:t>
      </w:r>
    </w:p>
    <w:p w14:paraId="531857B8">
      <w:pPr>
        <w:tabs>
          <w:tab w:val="left" w:pos="709"/>
        </w:tabs>
        <w:jc w:val="center"/>
        <w:rPr>
          <w:b/>
          <w:sz w:val="24"/>
          <w:szCs w:val="24"/>
        </w:rPr>
      </w:pPr>
      <w:r>
        <w:rPr>
          <w:b/>
          <w:sz w:val="24"/>
          <w:szCs w:val="24"/>
        </w:rPr>
        <w:t>*****</w:t>
      </w:r>
    </w:p>
    <w:p w14:paraId="782E9719">
      <w:pPr>
        <w:wordWrap/>
        <w:jc w:val="center"/>
        <w:rPr>
          <w:rFonts w:hint="default" w:cs="Times New Roman"/>
          <w:sz w:val="24"/>
          <w:szCs w:val="24"/>
          <w:lang w:val="ru-RU"/>
        </w:rPr>
      </w:pPr>
    </w:p>
    <w:p w14:paraId="392A3AA3">
      <w:pPr>
        <w:wordWrap/>
        <w:jc w:val="center"/>
        <w:rPr>
          <w:rFonts w:hint="default" w:cs="Times New Roman"/>
          <w:sz w:val="24"/>
          <w:szCs w:val="24"/>
          <w:lang w:val="ru-RU"/>
        </w:rPr>
      </w:pPr>
    </w:p>
    <w:p w14:paraId="6D051C4C">
      <w:pPr>
        <w:wordWrap/>
        <w:jc w:val="center"/>
        <w:rPr>
          <w:rFonts w:hint="default" w:cs="Times New Roman"/>
          <w:sz w:val="24"/>
          <w:szCs w:val="24"/>
          <w:lang w:val="ru-RU"/>
        </w:rPr>
      </w:pPr>
      <w:r>
        <w:rPr>
          <w:rFonts w:hint="default" w:cs="Times New Roman"/>
          <w:sz w:val="24"/>
          <w:szCs w:val="24"/>
          <w:lang w:val="ru-RU"/>
        </w:rPr>
        <w:t>______</w:t>
      </w:r>
    </w:p>
    <w:p w14:paraId="78A61414">
      <w:pPr>
        <w:wordWrap/>
        <w:jc w:val="center"/>
        <w:rPr>
          <w:rFonts w:hint="default" w:cs="Times New Roman"/>
          <w:sz w:val="24"/>
          <w:szCs w:val="24"/>
          <w:lang w:val="ru-RU"/>
        </w:rPr>
      </w:pPr>
    </w:p>
    <w:p w14:paraId="79CD6B94">
      <w:pPr>
        <w:tabs>
          <w:tab w:val="left" w:pos="709"/>
        </w:tabs>
        <w:jc w:val="center"/>
        <w:rPr>
          <w:b/>
          <w:sz w:val="24"/>
          <w:szCs w:val="24"/>
        </w:rPr>
      </w:pPr>
    </w:p>
    <w:p w14:paraId="5C7A8771">
      <w:pPr>
        <w:tabs>
          <w:tab w:val="left" w:pos="709"/>
        </w:tabs>
        <w:jc w:val="center"/>
        <w:rPr>
          <w:b/>
          <w:sz w:val="24"/>
          <w:szCs w:val="24"/>
        </w:rPr>
      </w:pPr>
    </w:p>
    <w:p w14:paraId="1134E221">
      <w:pPr>
        <w:tabs>
          <w:tab w:val="left" w:pos="709"/>
        </w:tabs>
        <w:jc w:val="center"/>
        <w:rPr>
          <w:b/>
          <w:sz w:val="24"/>
          <w:szCs w:val="24"/>
        </w:rPr>
      </w:pPr>
    </w:p>
    <w:p w14:paraId="186A1464">
      <w:pPr>
        <w:tabs>
          <w:tab w:val="left" w:pos="709"/>
        </w:tabs>
        <w:jc w:val="center"/>
        <w:rPr>
          <w:rFonts w:hint="default"/>
          <w:b/>
          <w:sz w:val="24"/>
          <w:szCs w:val="24"/>
          <w:lang w:val="ru-RU"/>
        </w:rPr>
      </w:pPr>
      <w:r>
        <w:rPr>
          <w:rFonts w:hint="default"/>
          <w:b/>
          <w:sz w:val="24"/>
          <w:szCs w:val="24"/>
          <w:lang w:val="ru-RU"/>
        </w:rPr>
        <w:t xml:space="preserve"> </w:t>
      </w:r>
      <w:r>
        <w:rPr>
          <w:rFonts w:hint="default"/>
          <w:b/>
          <w:sz w:val="22"/>
          <w:szCs w:val="22"/>
          <w:lang w:val="ru-RU"/>
        </w:rPr>
        <w:t xml:space="preserve"> </w:t>
      </w:r>
      <w:r>
        <w:rPr>
          <w:b/>
          <w:sz w:val="24"/>
          <w:szCs w:val="24"/>
          <w:lang w:val="ru-RU"/>
        </w:rPr>
        <w:t>РАЗДЕЛ</w:t>
      </w:r>
      <w:r>
        <w:rPr>
          <w:rFonts w:hint="default"/>
          <w:b/>
          <w:sz w:val="24"/>
          <w:szCs w:val="24"/>
          <w:lang w:val="ru-RU"/>
        </w:rPr>
        <w:t xml:space="preserve"> ВТОРОЙ</w:t>
      </w:r>
    </w:p>
    <w:p w14:paraId="5E710524">
      <w:pPr>
        <w:tabs>
          <w:tab w:val="left" w:pos="709"/>
        </w:tabs>
        <w:jc w:val="center"/>
        <w:rPr>
          <w:b/>
          <w:sz w:val="24"/>
          <w:szCs w:val="24"/>
        </w:rPr>
      </w:pPr>
      <w:r>
        <w:rPr>
          <w:b/>
          <w:sz w:val="24"/>
          <w:szCs w:val="24"/>
        </w:rPr>
        <w:t>Нормативные правовые акты</w:t>
      </w:r>
    </w:p>
    <w:p w14:paraId="71161983">
      <w:pPr>
        <w:tabs>
          <w:tab w:val="left" w:pos="709"/>
        </w:tabs>
        <w:jc w:val="center"/>
        <w:rPr>
          <w:rFonts w:hint="default"/>
          <w:b/>
          <w:sz w:val="24"/>
          <w:szCs w:val="24"/>
          <w:lang w:val="ru-RU"/>
        </w:rPr>
      </w:pPr>
      <w:r>
        <w:rPr>
          <w:b/>
          <w:sz w:val="24"/>
          <w:szCs w:val="24"/>
        </w:rPr>
        <w:t xml:space="preserve">администрации </w:t>
      </w:r>
      <w:r>
        <w:rPr>
          <w:b/>
          <w:sz w:val="24"/>
          <w:szCs w:val="24"/>
          <w:lang w:val="ru-RU"/>
        </w:rPr>
        <w:t>городского</w:t>
      </w:r>
      <w:r>
        <w:rPr>
          <w:rFonts w:hint="default"/>
          <w:b/>
          <w:sz w:val="24"/>
          <w:szCs w:val="24"/>
          <w:lang w:val="ru-RU"/>
        </w:rPr>
        <w:t xml:space="preserve"> поселения «Кожва»</w:t>
      </w:r>
    </w:p>
    <w:p w14:paraId="555160E7">
      <w:pPr>
        <w:jc w:val="center"/>
        <w:rPr>
          <w:b/>
          <w:sz w:val="24"/>
          <w:szCs w:val="24"/>
        </w:rPr>
      </w:pPr>
      <w:r>
        <w:rPr>
          <w:b/>
          <w:sz w:val="24"/>
          <w:szCs w:val="24"/>
        </w:rPr>
        <w:t>и проекты нормативных правовых актов</w:t>
      </w:r>
    </w:p>
    <w:p w14:paraId="7802DAEC">
      <w:pPr>
        <w:widowControl w:val="0"/>
        <w:spacing w:line="1" w:lineRule="exact"/>
        <w:rPr>
          <w:rFonts w:ascii="Arial Unicode MS" w:hAnsi="Arial Unicode MS" w:eastAsia="Arial Unicode MS" w:cs="Arial Unicode MS"/>
          <w:color w:val="000000"/>
          <w:sz w:val="24"/>
          <w:szCs w:val="24"/>
          <w:lang w:bidi="ru-RU"/>
        </w:rPr>
      </w:pPr>
    </w:p>
    <w:p w14:paraId="0EAD7F01">
      <w:pPr>
        <w:widowControl w:val="0"/>
        <w:spacing w:line="1" w:lineRule="exact"/>
        <w:rPr>
          <w:rFonts w:ascii="Arial Unicode MS" w:hAnsi="Arial Unicode MS" w:eastAsia="Arial Unicode MS" w:cs="Arial Unicode MS"/>
          <w:color w:val="000000"/>
          <w:sz w:val="24"/>
          <w:szCs w:val="24"/>
          <w:lang w:bidi="ru-RU"/>
        </w:rPr>
      </w:pPr>
    </w:p>
    <w:p w14:paraId="0D91A5FC">
      <w:pPr>
        <w:overflowPunct w:val="0"/>
        <w:autoSpaceDE w:val="0"/>
        <w:autoSpaceDN w:val="0"/>
        <w:adjustRightInd w:val="0"/>
        <w:jc w:val="right"/>
        <w:rPr>
          <w:sz w:val="24"/>
          <w:szCs w:val="24"/>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6DE922E0">
        <w:tblPrEx>
          <w:tblCellMar>
            <w:top w:w="0" w:type="dxa"/>
            <w:left w:w="108" w:type="dxa"/>
            <w:bottom w:w="0" w:type="dxa"/>
            <w:right w:w="108" w:type="dxa"/>
          </w:tblCellMar>
        </w:tblPrEx>
        <w:tc>
          <w:tcPr>
            <w:tcW w:w="9870" w:type="dxa"/>
            <w:gridSpan w:val="4"/>
          </w:tcPr>
          <w:p w14:paraId="4FEF8ECF">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136C57EB">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23A545BF">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6E36EFC7">
        <w:tblPrEx>
          <w:tblCellMar>
            <w:top w:w="0" w:type="dxa"/>
            <w:left w:w="108" w:type="dxa"/>
            <w:bottom w:w="0" w:type="dxa"/>
            <w:right w:w="108" w:type="dxa"/>
          </w:tblCellMar>
        </w:tblPrEx>
        <w:trPr>
          <w:trHeight w:val="565" w:hRule="atLeast"/>
        </w:trPr>
        <w:tc>
          <w:tcPr>
            <w:tcW w:w="3960" w:type="dxa"/>
          </w:tcPr>
          <w:p w14:paraId="5DB99C37">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16 июля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79EA05D5">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4B8BA89F">
            <w:pPr>
              <w:overflowPunct w:val="0"/>
              <w:autoSpaceDE w:val="0"/>
              <w:autoSpaceDN w:val="0"/>
              <w:adjustRightInd w:val="0"/>
              <w:spacing w:line="276" w:lineRule="auto"/>
              <w:jc w:val="both"/>
              <w:rPr>
                <w:sz w:val="18"/>
                <w:szCs w:val="18"/>
                <w:lang w:eastAsia="en-US"/>
              </w:rPr>
            </w:pPr>
          </w:p>
        </w:tc>
        <w:tc>
          <w:tcPr>
            <w:tcW w:w="1800" w:type="dxa"/>
            <w:gridSpan w:val="2"/>
          </w:tcPr>
          <w:p w14:paraId="05A7CB7F">
            <w:pPr>
              <w:overflowPunct w:val="0"/>
              <w:autoSpaceDE w:val="0"/>
              <w:autoSpaceDN w:val="0"/>
              <w:adjustRightInd w:val="0"/>
              <w:spacing w:line="276" w:lineRule="auto"/>
              <w:jc w:val="both"/>
              <w:rPr>
                <w:b/>
                <w:sz w:val="22"/>
                <w:szCs w:val="22"/>
                <w:lang w:eastAsia="en-US"/>
              </w:rPr>
            </w:pPr>
          </w:p>
        </w:tc>
        <w:tc>
          <w:tcPr>
            <w:tcW w:w="4110" w:type="dxa"/>
          </w:tcPr>
          <w:p w14:paraId="68EC0B31">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104</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55483577">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57CA9B4F">
        <w:tblPrEx>
          <w:tblCellMar>
            <w:top w:w="0" w:type="dxa"/>
            <w:left w:w="108" w:type="dxa"/>
            <w:bottom w:w="0" w:type="dxa"/>
            <w:right w:w="108" w:type="dxa"/>
          </w:tblCellMar>
        </w:tblPrEx>
        <w:tc>
          <w:tcPr>
            <w:tcW w:w="5362" w:type="dxa"/>
            <w:gridSpan w:val="2"/>
            <w:noWrap w:val="0"/>
            <w:vAlign w:val="top"/>
          </w:tcPr>
          <w:p w14:paraId="3403892B">
            <w:pPr>
              <w:spacing w:after="0" w:line="240" w:lineRule="auto"/>
              <w:jc w:val="both"/>
              <w:rPr>
                <w:rFonts w:hint="default"/>
                <w:sz w:val="26"/>
                <w:szCs w:val="26"/>
                <w:highlight w:val="none"/>
                <w:lang w:val="ru-RU"/>
              </w:rPr>
            </w:pPr>
            <w:r>
              <w:rPr>
                <w:rFonts w:hint="default"/>
                <w:sz w:val="26"/>
                <w:szCs w:val="26"/>
                <w:highlight w:val="none"/>
                <w:lang w:val="ru-RU"/>
              </w:rPr>
              <w:t xml:space="preserve"> </w:t>
            </w:r>
            <w:r>
              <w:rPr>
                <w:rStyle w:val="19"/>
                <w:rFonts w:hint="default" w:ascii="Times New Roman" w:hAnsi="Times New Roman" w:cs="Times New Roman"/>
                <w:color w:val="000000"/>
                <w:sz w:val="26"/>
                <w:szCs w:val="26"/>
                <w:u w:val="none"/>
                <w:shd w:val="clear" w:color="auto" w:fill="FFFFFF"/>
                <w:lang w:val="ru-RU"/>
              </w:rPr>
              <w:t>Об утверждении отчета об исполнении бюджета МО ГП «Кожва» за полугодие 2024 года</w:t>
            </w:r>
          </w:p>
        </w:tc>
        <w:tc>
          <w:tcPr>
            <w:tcW w:w="4508" w:type="dxa"/>
            <w:gridSpan w:val="2"/>
            <w:noWrap w:val="0"/>
            <w:vAlign w:val="top"/>
          </w:tcPr>
          <w:p w14:paraId="6296A140">
            <w:pPr>
              <w:spacing w:after="0" w:line="240" w:lineRule="auto"/>
              <w:rPr>
                <w:rFonts w:ascii="Times New Roman" w:hAnsi="Times New Roman" w:cs="Times New Roman"/>
                <w:sz w:val="26"/>
                <w:szCs w:val="26"/>
              </w:rPr>
            </w:pPr>
          </w:p>
        </w:tc>
      </w:tr>
      <w:tr w14:paraId="27365E65">
        <w:tblPrEx>
          <w:tblCellMar>
            <w:top w:w="0" w:type="dxa"/>
            <w:left w:w="108" w:type="dxa"/>
            <w:bottom w:w="0" w:type="dxa"/>
            <w:right w:w="108" w:type="dxa"/>
          </w:tblCellMar>
        </w:tblPrEx>
        <w:trPr>
          <w:trHeight w:val="5148" w:hRule="atLeast"/>
        </w:trPr>
        <w:tc>
          <w:tcPr>
            <w:tcW w:w="9870" w:type="dxa"/>
            <w:gridSpan w:val="4"/>
          </w:tcPr>
          <w:p w14:paraId="53CDBB54">
            <w:pPr>
              <w:tabs>
                <w:tab w:val="left" w:pos="900"/>
              </w:tabs>
              <w:ind w:firstLine="567"/>
              <w:jc w:val="both"/>
              <w:rPr>
                <w:sz w:val="26"/>
                <w:szCs w:val="26"/>
              </w:rPr>
            </w:pPr>
          </w:p>
          <w:p w14:paraId="5F585CB1">
            <w:pPr>
              <w:tabs>
                <w:tab w:val="left" w:pos="900"/>
              </w:tabs>
              <w:ind w:firstLine="567"/>
              <w:jc w:val="both"/>
              <w:rPr>
                <w:sz w:val="26"/>
                <w:szCs w:val="26"/>
              </w:rPr>
            </w:pPr>
            <w:r>
              <w:rPr>
                <w:sz w:val="26"/>
                <w:szCs w:val="26"/>
              </w:rPr>
              <w:t xml:space="preserve">Руководствуясь статьей 264.2 Бюджетного кодекса Российской </w:t>
            </w:r>
            <w:r>
              <w:rPr>
                <w:sz w:val="26"/>
                <w:szCs w:val="26"/>
                <w:lang w:val="ru-RU"/>
              </w:rPr>
              <w:t>Ф</w:t>
            </w:r>
            <w:r>
              <w:rPr>
                <w:sz w:val="26"/>
                <w:szCs w:val="26"/>
              </w:rPr>
              <w:t>едерации, статьей 28 Положения о бюджетной системе и бюджетном</w:t>
            </w:r>
            <w:r>
              <w:rPr>
                <w:rFonts w:hint="default"/>
                <w:sz w:val="26"/>
                <w:szCs w:val="26"/>
                <w:lang w:val="ru-RU"/>
              </w:rPr>
              <w:t xml:space="preserve"> </w:t>
            </w:r>
            <w:r>
              <w:rPr>
                <w:sz w:val="26"/>
                <w:szCs w:val="26"/>
              </w:rPr>
              <w:t>процессе в муниципальном образовании городском поселении «Кожва»,</w:t>
            </w:r>
            <w:r>
              <w:rPr>
                <w:rFonts w:hint="default"/>
                <w:sz w:val="26"/>
                <w:szCs w:val="26"/>
                <w:lang w:val="ru-RU"/>
              </w:rPr>
              <w:t xml:space="preserve"> </w:t>
            </w:r>
            <w:r>
              <w:rPr>
                <w:sz w:val="26"/>
                <w:szCs w:val="26"/>
              </w:rPr>
              <w:t>утвержденного решением Совета ГП «Кожва»  от 06.10.2020  № 2-38/254,</w:t>
            </w:r>
          </w:p>
          <w:p w14:paraId="54885AA9">
            <w:pPr>
              <w:tabs>
                <w:tab w:val="left" w:pos="900"/>
              </w:tabs>
              <w:ind w:firstLine="540"/>
              <w:jc w:val="both"/>
              <w:rPr>
                <w:sz w:val="26"/>
                <w:szCs w:val="26"/>
              </w:rPr>
            </w:pPr>
            <w:r>
              <w:rPr>
                <w:sz w:val="26"/>
                <w:szCs w:val="26"/>
              </w:rPr>
              <w:t>администрация ПОСТАНОВЛЯЕТ:</w:t>
            </w:r>
          </w:p>
          <w:p w14:paraId="50744BAD">
            <w:pPr>
              <w:suppressAutoHyphens/>
              <w:snapToGrid w:val="0"/>
              <w:ind w:firstLine="650" w:firstLineChars="250"/>
              <w:jc w:val="both"/>
              <w:rPr>
                <w:sz w:val="26"/>
                <w:szCs w:val="26"/>
              </w:rPr>
            </w:pPr>
            <w:r>
              <w:rPr>
                <w:sz w:val="26"/>
                <w:szCs w:val="26"/>
              </w:rPr>
              <w:t>1. Утвердить отчет об исполнении бюджета муниципального образования  городского поселения «Кожва» за полугодие 2024 года  по доходам в сумме 19 623 938 рублей 08 копеек и  по расходам в сумме 18 448 544 рубля 01 копейка с превышением доходов над расходами (профицитом) бюджета муниципального образования  городского поселения «Кожва» в сумме  1 175 394 рубля  07 копеек.</w:t>
            </w:r>
          </w:p>
          <w:p w14:paraId="0CC60C0B">
            <w:pPr>
              <w:tabs>
                <w:tab w:val="left" w:pos="142"/>
                <w:tab w:val="left" w:pos="900"/>
                <w:tab w:val="left" w:pos="1140"/>
              </w:tabs>
              <w:suppressAutoHyphens/>
              <w:ind w:firstLine="650" w:firstLineChars="250"/>
              <w:jc w:val="both"/>
              <w:rPr>
                <w:sz w:val="26"/>
                <w:szCs w:val="26"/>
              </w:rPr>
            </w:pPr>
            <w:r>
              <w:rPr>
                <w:sz w:val="26"/>
                <w:szCs w:val="26"/>
              </w:rPr>
              <w:t>2. Направить отчет об исполнении бюджета муниципального образования городского поселения «Кожва» за полугодие 2024 года в Совет муниципального образования городского поселения «Кожва» и Контрольно-счетную комиссию муниципального района «Печора».</w:t>
            </w:r>
          </w:p>
          <w:p w14:paraId="416A4826">
            <w:pPr>
              <w:tabs>
                <w:tab w:val="left" w:pos="900"/>
                <w:tab w:val="left" w:pos="1140"/>
              </w:tabs>
              <w:suppressAutoHyphens/>
              <w:ind w:firstLine="567"/>
              <w:jc w:val="both"/>
              <w:rPr>
                <w:sz w:val="26"/>
                <w:szCs w:val="26"/>
              </w:rPr>
            </w:pPr>
            <w:r>
              <w:rPr>
                <w:sz w:val="26"/>
                <w:szCs w:val="26"/>
              </w:rPr>
              <w:t>3. Настоящее постановление вступает в силу со дня его принятия и подлежит официальному опубликованию.</w:t>
            </w:r>
          </w:p>
          <w:p w14:paraId="0FDD78C9">
            <w:pPr>
              <w:tabs>
                <w:tab w:val="left" w:pos="900"/>
                <w:tab w:val="left" w:pos="1140"/>
              </w:tabs>
              <w:ind w:firstLine="567"/>
              <w:jc w:val="both"/>
              <w:rPr>
                <w:sz w:val="26"/>
                <w:szCs w:val="26"/>
              </w:rPr>
            </w:pPr>
          </w:p>
          <w:p w14:paraId="69AC3F8A">
            <w:pPr>
              <w:tabs>
                <w:tab w:val="left" w:pos="900"/>
                <w:tab w:val="left" w:pos="1140"/>
              </w:tabs>
              <w:ind w:firstLine="567"/>
              <w:jc w:val="both"/>
              <w:rPr>
                <w:sz w:val="26"/>
                <w:szCs w:val="26"/>
              </w:rPr>
            </w:pPr>
          </w:p>
          <w:p w14:paraId="1B019402">
            <w:pPr>
              <w:tabs>
                <w:tab w:val="left" w:pos="900"/>
                <w:tab w:val="left" w:pos="1140"/>
              </w:tabs>
              <w:ind w:firstLine="567"/>
              <w:jc w:val="both"/>
              <w:rPr>
                <w:sz w:val="26"/>
                <w:szCs w:val="26"/>
              </w:rPr>
            </w:pPr>
          </w:p>
          <w:p w14:paraId="4C81953F">
            <w:pPr>
              <w:tabs>
                <w:tab w:val="left" w:pos="900"/>
                <w:tab w:val="left" w:pos="1140"/>
              </w:tabs>
              <w:jc w:val="both"/>
              <w:rPr>
                <w:rFonts w:hint="default"/>
                <w:b/>
                <w:sz w:val="26"/>
                <w:szCs w:val="26"/>
                <w:lang w:val="ru-RU" w:eastAsia="en-US"/>
              </w:rPr>
            </w:pPr>
            <w:r>
              <w:rPr>
                <w:sz w:val="26"/>
                <w:szCs w:val="26"/>
                <w:lang w:val="ru-RU"/>
              </w:rPr>
              <w:t>Руководитель</w:t>
            </w:r>
            <w:r>
              <w:rPr>
                <w:rFonts w:hint="default"/>
                <w:sz w:val="26"/>
                <w:szCs w:val="26"/>
                <w:lang w:val="ru-RU"/>
              </w:rPr>
              <w:t xml:space="preserve"> администрации                                                                         </w:t>
            </w:r>
            <w:bookmarkStart w:id="4" w:name="_GoBack"/>
            <w:r>
              <w:rPr>
                <w:rFonts w:hint="default"/>
                <w:sz w:val="26"/>
                <w:szCs w:val="26"/>
                <w:lang w:val="ru-RU"/>
              </w:rPr>
              <w:t xml:space="preserve"> </w:t>
            </w:r>
            <w:bookmarkEnd w:id="4"/>
            <w:r>
              <w:rPr>
                <w:rFonts w:hint="default"/>
                <w:sz w:val="26"/>
                <w:szCs w:val="26"/>
                <w:lang w:val="ru-RU"/>
              </w:rPr>
              <w:t>Н.А. Павлова</w:t>
            </w:r>
          </w:p>
        </w:tc>
      </w:tr>
    </w:tbl>
    <w:p w14:paraId="755498B3">
      <w:pPr>
        <w:tabs>
          <w:tab w:val="left" w:pos="709"/>
          <w:tab w:val="left" w:pos="3150"/>
        </w:tabs>
        <w:jc w:val="both"/>
        <w:rPr>
          <w:rFonts w:hint="default"/>
          <w:sz w:val="22"/>
          <w:szCs w:val="22"/>
          <w:lang w:val="ru-RU"/>
        </w:rPr>
      </w:pPr>
      <w:r>
        <w:drawing>
          <wp:inline distT="0" distB="0" distL="114300" distR="114300">
            <wp:extent cx="6115050" cy="9027160"/>
            <wp:effectExtent l="0" t="0" r="0" b="254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8"/>
                    <a:stretch>
                      <a:fillRect/>
                    </a:stretch>
                  </pic:blipFill>
                  <pic:spPr>
                    <a:xfrm>
                      <a:off x="0" y="0"/>
                      <a:ext cx="6115050" cy="9027160"/>
                    </a:xfrm>
                    <a:prstGeom prst="rect">
                      <a:avLst/>
                    </a:prstGeom>
                    <a:noFill/>
                    <a:ln>
                      <a:noFill/>
                    </a:ln>
                  </pic:spPr>
                </pic:pic>
              </a:graphicData>
            </a:graphic>
          </wp:inline>
        </w:drawing>
      </w:r>
      <w:r>
        <w:rPr>
          <w:rFonts w:hint="default"/>
          <w:sz w:val="22"/>
          <w:szCs w:val="22"/>
          <w:lang w:val="ru-RU"/>
        </w:rPr>
        <w:t xml:space="preserve"> </w:t>
      </w:r>
    </w:p>
    <w:p w14:paraId="7E34C917">
      <w:pPr>
        <w:jc w:val="both"/>
        <w:rPr>
          <w:rFonts w:hint="default"/>
          <w:sz w:val="22"/>
          <w:szCs w:val="22"/>
          <w:highlight w:val="none"/>
          <w:lang w:val="ru-RU"/>
        </w:rPr>
      </w:pPr>
    </w:p>
    <w:p w14:paraId="24B6BDF0">
      <w:pPr>
        <w:jc w:val="both"/>
        <w:rPr>
          <w:rFonts w:hint="default"/>
          <w:sz w:val="22"/>
          <w:szCs w:val="22"/>
          <w:highlight w:val="none"/>
          <w:lang w:val="ru-RU"/>
        </w:rPr>
      </w:pPr>
      <w:r>
        <w:drawing>
          <wp:inline distT="0" distB="0" distL="114300" distR="114300">
            <wp:extent cx="6115050" cy="8099425"/>
            <wp:effectExtent l="0" t="0" r="0" b="1587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9"/>
                    <a:stretch>
                      <a:fillRect/>
                    </a:stretch>
                  </pic:blipFill>
                  <pic:spPr>
                    <a:xfrm>
                      <a:off x="0" y="0"/>
                      <a:ext cx="6115050" cy="8099425"/>
                    </a:xfrm>
                    <a:prstGeom prst="rect">
                      <a:avLst/>
                    </a:prstGeom>
                    <a:noFill/>
                    <a:ln>
                      <a:noFill/>
                    </a:ln>
                  </pic:spPr>
                </pic:pic>
              </a:graphicData>
            </a:graphic>
          </wp:inline>
        </w:drawing>
      </w:r>
    </w:p>
    <w:p w14:paraId="14DF7093">
      <w:pPr>
        <w:jc w:val="both"/>
        <w:rPr>
          <w:rFonts w:hint="default"/>
          <w:sz w:val="22"/>
          <w:szCs w:val="22"/>
          <w:highlight w:val="none"/>
          <w:lang w:val="ru-RU"/>
        </w:rPr>
      </w:pPr>
    </w:p>
    <w:p w14:paraId="441A98E9">
      <w:pPr>
        <w:jc w:val="both"/>
        <w:rPr>
          <w:rFonts w:hint="default"/>
          <w:sz w:val="22"/>
          <w:szCs w:val="22"/>
          <w:highlight w:val="none"/>
          <w:lang w:val="ru-RU"/>
        </w:rPr>
      </w:pPr>
    </w:p>
    <w:p w14:paraId="20A2CE2B">
      <w:pPr>
        <w:jc w:val="both"/>
        <w:rPr>
          <w:rFonts w:hint="default"/>
          <w:sz w:val="22"/>
          <w:szCs w:val="22"/>
          <w:highlight w:val="none"/>
          <w:lang w:val="ru-RU"/>
        </w:rPr>
      </w:pPr>
    </w:p>
    <w:p w14:paraId="660BD356">
      <w:pPr>
        <w:jc w:val="both"/>
        <w:rPr>
          <w:rFonts w:hint="default"/>
          <w:sz w:val="22"/>
          <w:szCs w:val="22"/>
          <w:highlight w:val="none"/>
          <w:lang w:val="ru-RU"/>
        </w:rPr>
      </w:pPr>
    </w:p>
    <w:p w14:paraId="035A454D">
      <w:pPr>
        <w:jc w:val="both"/>
        <w:rPr>
          <w:rFonts w:hint="default"/>
          <w:sz w:val="22"/>
          <w:szCs w:val="22"/>
          <w:highlight w:val="none"/>
          <w:lang w:val="ru-RU"/>
        </w:rPr>
      </w:pPr>
    </w:p>
    <w:p w14:paraId="777E2088">
      <w:pPr>
        <w:jc w:val="both"/>
        <w:rPr>
          <w:rFonts w:hint="default"/>
          <w:sz w:val="22"/>
          <w:szCs w:val="22"/>
          <w:highlight w:val="none"/>
          <w:lang w:val="ru-RU"/>
        </w:rPr>
      </w:pPr>
    </w:p>
    <w:p w14:paraId="58B94DED">
      <w:pPr>
        <w:jc w:val="both"/>
        <w:rPr>
          <w:rFonts w:hint="default"/>
          <w:sz w:val="22"/>
          <w:szCs w:val="22"/>
          <w:highlight w:val="none"/>
          <w:lang w:val="ru-RU"/>
        </w:rPr>
      </w:pPr>
    </w:p>
    <w:p w14:paraId="5FADFFB4">
      <w:pPr>
        <w:jc w:val="both"/>
        <w:rPr>
          <w:rFonts w:hint="default"/>
          <w:sz w:val="22"/>
          <w:szCs w:val="22"/>
          <w:highlight w:val="none"/>
          <w:lang w:val="ru-RU"/>
        </w:rPr>
      </w:pPr>
      <w:r>
        <w:drawing>
          <wp:inline distT="0" distB="0" distL="114300" distR="114300">
            <wp:extent cx="6115050" cy="8912225"/>
            <wp:effectExtent l="0" t="0" r="0" b="3175"/>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10"/>
                    <a:stretch>
                      <a:fillRect/>
                    </a:stretch>
                  </pic:blipFill>
                  <pic:spPr>
                    <a:xfrm>
                      <a:off x="0" y="0"/>
                      <a:ext cx="6115050" cy="8912225"/>
                    </a:xfrm>
                    <a:prstGeom prst="rect">
                      <a:avLst/>
                    </a:prstGeom>
                    <a:noFill/>
                    <a:ln>
                      <a:noFill/>
                    </a:ln>
                  </pic:spPr>
                </pic:pic>
              </a:graphicData>
            </a:graphic>
          </wp:inline>
        </w:drawing>
      </w:r>
    </w:p>
    <w:p w14:paraId="3D4C3E21">
      <w:pPr>
        <w:jc w:val="both"/>
        <w:rPr>
          <w:rFonts w:hint="default"/>
          <w:sz w:val="22"/>
          <w:szCs w:val="22"/>
          <w:highlight w:val="none"/>
          <w:lang w:val="ru-RU"/>
        </w:rPr>
      </w:pPr>
    </w:p>
    <w:p w14:paraId="2EC469B1">
      <w:pPr>
        <w:jc w:val="both"/>
        <w:rPr>
          <w:rFonts w:hint="default"/>
          <w:sz w:val="22"/>
          <w:szCs w:val="22"/>
          <w:highlight w:val="none"/>
          <w:lang w:val="ru-RU"/>
        </w:rPr>
      </w:pPr>
    </w:p>
    <w:p w14:paraId="7AD0DA64">
      <w:pPr>
        <w:jc w:val="both"/>
        <w:rPr>
          <w:rFonts w:hint="default"/>
          <w:sz w:val="22"/>
          <w:szCs w:val="22"/>
          <w:highlight w:val="none"/>
          <w:lang w:val="ru-RU"/>
        </w:rPr>
      </w:pPr>
      <w:r>
        <w:drawing>
          <wp:inline distT="0" distB="0" distL="114300" distR="114300">
            <wp:extent cx="6115050" cy="9488170"/>
            <wp:effectExtent l="0" t="0" r="0" b="1778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1"/>
                    <a:stretch>
                      <a:fillRect/>
                    </a:stretch>
                  </pic:blipFill>
                  <pic:spPr>
                    <a:xfrm>
                      <a:off x="0" y="0"/>
                      <a:ext cx="6115050" cy="9488170"/>
                    </a:xfrm>
                    <a:prstGeom prst="rect">
                      <a:avLst/>
                    </a:prstGeom>
                    <a:noFill/>
                    <a:ln>
                      <a:noFill/>
                    </a:ln>
                  </pic:spPr>
                </pic:pic>
              </a:graphicData>
            </a:graphic>
          </wp:inline>
        </w:drawing>
      </w:r>
    </w:p>
    <w:p w14:paraId="14FEC299">
      <w:pPr>
        <w:jc w:val="both"/>
        <w:rPr>
          <w:rFonts w:hint="default"/>
          <w:sz w:val="22"/>
          <w:szCs w:val="22"/>
          <w:highlight w:val="none"/>
          <w:lang w:val="ru-RU"/>
        </w:rPr>
      </w:pPr>
      <w:r>
        <w:drawing>
          <wp:inline distT="0" distB="0" distL="114300" distR="114300">
            <wp:extent cx="6115050" cy="920750"/>
            <wp:effectExtent l="0" t="0" r="0" b="1270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2"/>
                    <a:stretch>
                      <a:fillRect/>
                    </a:stretch>
                  </pic:blipFill>
                  <pic:spPr>
                    <a:xfrm>
                      <a:off x="0" y="0"/>
                      <a:ext cx="6115050" cy="920750"/>
                    </a:xfrm>
                    <a:prstGeom prst="rect">
                      <a:avLst/>
                    </a:prstGeom>
                    <a:noFill/>
                    <a:ln>
                      <a:noFill/>
                    </a:ln>
                  </pic:spPr>
                </pic:pic>
              </a:graphicData>
            </a:graphic>
          </wp:inline>
        </w:drawing>
      </w:r>
    </w:p>
    <w:p w14:paraId="01A89B86">
      <w:pPr>
        <w:jc w:val="both"/>
        <w:rPr>
          <w:rFonts w:hint="default"/>
          <w:sz w:val="22"/>
          <w:szCs w:val="22"/>
          <w:highlight w:val="none"/>
          <w:lang w:val="ru-RU"/>
        </w:rPr>
      </w:pPr>
    </w:p>
    <w:p w14:paraId="09C7D483">
      <w:pPr>
        <w:jc w:val="both"/>
        <w:rPr>
          <w:rFonts w:hint="default"/>
          <w:sz w:val="22"/>
          <w:szCs w:val="22"/>
          <w:highlight w:val="none"/>
          <w:lang w:val="ru-RU"/>
        </w:rPr>
      </w:pPr>
      <w:r>
        <w:drawing>
          <wp:inline distT="0" distB="0" distL="114300" distR="114300">
            <wp:extent cx="6112510" cy="7768590"/>
            <wp:effectExtent l="0" t="0" r="2540" b="381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13"/>
                    <a:stretch>
                      <a:fillRect/>
                    </a:stretch>
                  </pic:blipFill>
                  <pic:spPr>
                    <a:xfrm>
                      <a:off x="0" y="0"/>
                      <a:ext cx="6112510" cy="7768590"/>
                    </a:xfrm>
                    <a:prstGeom prst="rect">
                      <a:avLst/>
                    </a:prstGeom>
                    <a:noFill/>
                    <a:ln>
                      <a:noFill/>
                    </a:ln>
                  </pic:spPr>
                </pic:pic>
              </a:graphicData>
            </a:graphic>
          </wp:inline>
        </w:drawing>
      </w:r>
    </w:p>
    <w:p w14:paraId="7B3AB0E8">
      <w:pPr>
        <w:jc w:val="both"/>
        <w:rPr>
          <w:rFonts w:hint="default"/>
          <w:sz w:val="22"/>
          <w:szCs w:val="22"/>
          <w:highlight w:val="none"/>
          <w:lang w:val="ru-RU"/>
        </w:rPr>
      </w:pPr>
    </w:p>
    <w:p w14:paraId="5F710339">
      <w:pPr>
        <w:jc w:val="both"/>
        <w:rPr>
          <w:rFonts w:hint="default"/>
          <w:sz w:val="22"/>
          <w:szCs w:val="22"/>
          <w:highlight w:val="none"/>
          <w:lang w:val="ru-RU"/>
        </w:rPr>
      </w:pPr>
    </w:p>
    <w:p w14:paraId="33F94CD0">
      <w:pPr>
        <w:jc w:val="both"/>
        <w:rPr>
          <w:rFonts w:hint="default"/>
          <w:sz w:val="22"/>
          <w:szCs w:val="22"/>
          <w:highlight w:val="none"/>
          <w:lang w:val="ru-RU"/>
        </w:rPr>
      </w:pPr>
      <w:r>
        <w:drawing>
          <wp:inline distT="0" distB="0" distL="114300" distR="114300">
            <wp:extent cx="6112510" cy="8221980"/>
            <wp:effectExtent l="0" t="0" r="2540" b="762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14"/>
                    <a:stretch>
                      <a:fillRect/>
                    </a:stretch>
                  </pic:blipFill>
                  <pic:spPr>
                    <a:xfrm>
                      <a:off x="0" y="0"/>
                      <a:ext cx="6112510" cy="8221980"/>
                    </a:xfrm>
                    <a:prstGeom prst="rect">
                      <a:avLst/>
                    </a:prstGeom>
                    <a:noFill/>
                    <a:ln>
                      <a:noFill/>
                    </a:ln>
                  </pic:spPr>
                </pic:pic>
              </a:graphicData>
            </a:graphic>
          </wp:inline>
        </w:drawing>
      </w:r>
    </w:p>
    <w:p w14:paraId="4F3BE17C">
      <w:pPr>
        <w:jc w:val="both"/>
        <w:rPr>
          <w:rFonts w:hint="default"/>
          <w:sz w:val="22"/>
          <w:szCs w:val="22"/>
          <w:highlight w:val="none"/>
          <w:lang w:val="ru-RU"/>
        </w:rPr>
      </w:pPr>
    </w:p>
    <w:p w14:paraId="3494563A">
      <w:pPr>
        <w:jc w:val="both"/>
        <w:rPr>
          <w:rFonts w:hint="default"/>
          <w:sz w:val="22"/>
          <w:szCs w:val="22"/>
          <w:highlight w:val="none"/>
          <w:lang w:val="ru-RU"/>
        </w:rPr>
      </w:pPr>
    </w:p>
    <w:p w14:paraId="1DAE2395">
      <w:pPr>
        <w:jc w:val="both"/>
        <w:rPr>
          <w:rFonts w:hint="default"/>
          <w:sz w:val="22"/>
          <w:szCs w:val="22"/>
          <w:highlight w:val="none"/>
          <w:lang w:val="ru-RU"/>
        </w:rPr>
      </w:pPr>
      <w:r>
        <w:rPr>
          <w:rFonts w:hint="default"/>
          <w:sz w:val="22"/>
          <w:szCs w:val="22"/>
          <w:highlight w:val="none"/>
          <w:lang w:val="ru-RU"/>
        </w:rPr>
        <w:t xml:space="preserve"> </w:t>
      </w:r>
    </w:p>
    <w:p w14:paraId="0C3FC963">
      <w:pPr>
        <w:jc w:val="both"/>
        <w:rPr>
          <w:rFonts w:hint="default"/>
          <w:sz w:val="22"/>
          <w:szCs w:val="22"/>
          <w:highlight w:val="none"/>
          <w:lang w:val="ru-RU"/>
        </w:rPr>
      </w:pPr>
    </w:p>
    <w:p w14:paraId="1B4EBB48">
      <w:pPr>
        <w:jc w:val="both"/>
        <w:rPr>
          <w:rFonts w:hint="default"/>
          <w:sz w:val="22"/>
          <w:szCs w:val="22"/>
          <w:highlight w:val="none"/>
          <w:lang w:val="ru-RU"/>
        </w:rPr>
      </w:pPr>
    </w:p>
    <w:p w14:paraId="45093DF4">
      <w:pPr>
        <w:jc w:val="both"/>
        <w:rPr>
          <w:rFonts w:hint="default"/>
          <w:sz w:val="22"/>
          <w:szCs w:val="22"/>
          <w:highlight w:val="none"/>
          <w:lang w:val="ru-RU"/>
        </w:rPr>
      </w:pPr>
    </w:p>
    <w:p w14:paraId="3462C6B7">
      <w:pPr>
        <w:jc w:val="both"/>
        <w:rPr>
          <w:rFonts w:hint="default"/>
          <w:sz w:val="22"/>
          <w:szCs w:val="22"/>
          <w:highlight w:val="none"/>
          <w:lang w:val="ru-RU"/>
        </w:rPr>
      </w:pPr>
      <w:r>
        <w:drawing>
          <wp:inline distT="0" distB="0" distL="114300" distR="114300">
            <wp:extent cx="6112510" cy="9601835"/>
            <wp:effectExtent l="0" t="0" r="2540" b="18415"/>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pic:cNvPicPr>
                      <a:picLocks noChangeAspect="1"/>
                    </pic:cNvPicPr>
                  </pic:nvPicPr>
                  <pic:blipFill>
                    <a:blip r:embed="rId15"/>
                    <a:stretch>
                      <a:fillRect/>
                    </a:stretch>
                  </pic:blipFill>
                  <pic:spPr>
                    <a:xfrm>
                      <a:off x="0" y="0"/>
                      <a:ext cx="6112510" cy="9601835"/>
                    </a:xfrm>
                    <a:prstGeom prst="rect">
                      <a:avLst/>
                    </a:prstGeom>
                    <a:noFill/>
                    <a:ln>
                      <a:noFill/>
                    </a:ln>
                  </pic:spPr>
                </pic:pic>
              </a:graphicData>
            </a:graphic>
          </wp:inline>
        </w:drawing>
      </w:r>
    </w:p>
    <w:p w14:paraId="02D14F3E">
      <w:pPr>
        <w:jc w:val="both"/>
        <w:rPr>
          <w:rFonts w:hint="default"/>
          <w:sz w:val="22"/>
          <w:szCs w:val="22"/>
          <w:highlight w:val="none"/>
          <w:lang w:val="ru-RU"/>
        </w:rPr>
      </w:pPr>
      <w:r>
        <w:drawing>
          <wp:inline distT="0" distB="0" distL="114300" distR="114300">
            <wp:extent cx="6112510" cy="1932305"/>
            <wp:effectExtent l="0" t="0" r="2540" b="10795"/>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pic:cNvPicPr>
                      <a:picLocks noChangeAspect="1"/>
                    </pic:cNvPicPr>
                  </pic:nvPicPr>
                  <pic:blipFill>
                    <a:blip r:embed="rId16"/>
                    <a:stretch>
                      <a:fillRect/>
                    </a:stretch>
                  </pic:blipFill>
                  <pic:spPr>
                    <a:xfrm>
                      <a:off x="0" y="0"/>
                      <a:ext cx="6112510" cy="1932305"/>
                    </a:xfrm>
                    <a:prstGeom prst="rect">
                      <a:avLst/>
                    </a:prstGeom>
                    <a:noFill/>
                    <a:ln>
                      <a:noFill/>
                    </a:ln>
                  </pic:spPr>
                </pic:pic>
              </a:graphicData>
            </a:graphic>
          </wp:inline>
        </w:drawing>
      </w:r>
    </w:p>
    <w:p w14:paraId="5F19E284">
      <w:pPr>
        <w:jc w:val="both"/>
        <w:rPr>
          <w:rFonts w:hint="default"/>
          <w:sz w:val="22"/>
          <w:szCs w:val="22"/>
          <w:highlight w:val="none"/>
          <w:lang w:val="ru-RU"/>
        </w:rPr>
      </w:pPr>
    </w:p>
    <w:p w14:paraId="548A4677">
      <w:pPr>
        <w:jc w:val="both"/>
        <w:rPr>
          <w:rFonts w:hint="default"/>
          <w:sz w:val="22"/>
          <w:szCs w:val="22"/>
          <w:highlight w:val="none"/>
          <w:lang w:val="ru-RU"/>
        </w:rPr>
      </w:pPr>
      <w:r>
        <w:drawing>
          <wp:inline distT="0" distB="0" distL="114300" distR="114300">
            <wp:extent cx="6117590" cy="3491865"/>
            <wp:effectExtent l="0" t="0" r="16510" b="13335"/>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pic:cNvPicPr>
                      <a:picLocks noChangeAspect="1"/>
                    </pic:cNvPicPr>
                  </pic:nvPicPr>
                  <pic:blipFill>
                    <a:blip r:embed="rId17"/>
                    <a:stretch>
                      <a:fillRect/>
                    </a:stretch>
                  </pic:blipFill>
                  <pic:spPr>
                    <a:xfrm>
                      <a:off x="0" y="0"/>
                      <a:ext cx="6117590" cy="3491865"/>
                    </a:xfrm>
                    <a:prstGeom prst="rect">
                      <a:avLst/>
                    </a:prstGeom>
                    <a:noFill/>
                    <a:ln>
                      <a:noFill/>
                    </a:ln>
                  </pic:spPr>
                </pic:pic>
              </a:graphicData>
            </a:graphic>
          </wp:inline>
        </w:drawing>
      </w:r>
    </w:p>
    <w:p w14:paraId="27006583">
      <w:pPr>
        <w:jc w:val="both"/>
        <w:rPr>
          <w:rFonts w:hint="default"/>
          <w:sz w:val="22"/>
          <w:szCs w:val="22"/>
          <w:highlight w:val="none"/>
          <w:lang w:val="ru-RU"/>
        </w:rPr>
      </w:pPr>
    </w:p>
    <w:p w14:paraId="614CA41E">
      <w:pPr>
        <w:jc w:val="both"/>
        <w:rPr>
          <w:rFonts w:hint="default"/>
          <w:sz w:val="22"/>
          <w:szCs w:val="22"/>
          <w:highlight w:val="none"/>
          <w:lang w:val="ru-RU"/>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263BBB59">
        <w:tblPrEx>
          <w:tblCellMar>
            <w:top w:w="0" w:type="dxa"/>
            <w:left w:w="108" w:type="dxa"/>
            <w:bottom w:w="0" w:type="dxa"/>
            <w:right w:w="108" w:type="dxa"/>
          </w:tblCellMar>
        </w:tblPrEx>
        <w:tc>
          <w:tcPr>
            <w:tcW w:w="9870" w:type="dxa"/>
            <w:gridSpan w:val="4"/>
          </w:tcPr>
          <w:p w14:paraId="6BEE2063">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3B7B95D7">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7EFB67D8">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5135E81A">
        <w:tblPrEx>
          <w:tblCellMar>
            <w:top w:w="0" w:type="dxa"/>
            <w:left w:w="108" w:type="dxa"/>
            <w:bottom w:w="0" w:type="dxa"/>
            <w:right w:w="108" w:type="dxa"/>
          </w:tblCellMar>
        </w:tblPrEx>
        <w:trPr>
          <w:trHeight w:val="565" w:hRule="atLeast"/>
        </w:trPr>
        <w:tc>
          <w:tcPr>
            <w:tcW w:w="3960" w:type="dxa"/>
          </w:tcPr>
          <w:p w14:paraId="104250DA">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16 июля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5D5D76F0">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456C119C">
            <w:pPr>
              <w:overflowPunct w:val="0"/>
              <w:autoSpaceDE w:val="0"/>
              <w:autoSpaceDN w:val="0"/>
              <w:adjustRightInd w:val="0"/>
              <w:spacing w:line="276" w:lineRule="auto"/>
              <w:jc w:val="both"/>
              <w:rPr>
                <w:sz w:val="18"/>
                <w:szCs w:val="18"/>
                <w:lang w:eastAsia="en-US"/>
              </w:rPr>
            </w:pPr>
          </w:p>
        </w:tc>
        <w:tc>
          <w:tcPr>
            <w:tcW w:w="1800" w:type="dxa"/>
            <w:gridSpan w:val="2"/>
          </w:tcPr>
          <w:p w14:paraId="05974AAC">
            <w:pPr>
              <w:overflowPunct w:val="0"/>
              <w:autoSpaceDE w:val="0"/>
              <w:autoSpaceDN w:val="0"/>
              <w:adjustRightInd w:val="0"/>
              <w:spacing w:line="276" w:lineRule="auto"/>
              <w:jc w:val="both"/>
              <w:rPr>
                <w:b/>
                <w:sz w:val="22"/>
                <w:szCs w:val="22"/>
                <w:lang w:eastAsia="en-US"/>
              </w:rPr>
            </w:pPr>
          </w:p>
        </w:tc>
        <w:tc>
          <w:tcPr>
            <w:tcW w:w="4110" w:type="dxa"/>
          </w:tcPr>
          <w:p w14:paraId="4976CFA4">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106</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4451D0FE">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2ECB3312">
        <w:tblPrEx>
          <w:tblCellMar>
            <w:top w:w="0" w:type="dxa"/>
            <w:left w:w="108" w:type="dxa"/>
            <w:bottom w:w="0" w:type="dxa"/>
            <w:right w:w="108" w:type="dxa"/>
          </w:tblCellMar>
        </w:tblPrEx>
        <w:tc>
          <w:tcPr>
            <w:tcW w:w="5362" w:type="dxa"/>
            <w:gridSpan w:val="2"/>
            <w:noWrap w:val="0"/>
            <w:vAlign w:val="top"/>
          </w:tcPr>
          <w:p w14:paraId="388C55CF">
            <w:pPr>
              <w:spacing w:after="0" w:line="240" w:lineRule="auto"/>
              <w:jc w:val="both"/>
              <w:rPr>
                <w:rFonts w:hint="default"/>
                <w:sz w:val="24"/>
                <w:szCs w:val="24"/>
                <w:highlight w:val="none"/>
                <w:lang w:val="ru-RU"/>
              </w:rPr>
            </w:pPr>
            <w:r>
              <w:rPr>
                <w:rFonts w:hint="default"/>
                <w:sz w:val="22"/>
                <w:szCs w:val="22"/>
                <w:highlight w:val="none"/>
                <w:lang w:val="ru-RU"/>
              </w:rPr>
              <w:t xml:space="preserve"> </w:t>
            </w:r>
            <w:r>
              <w:rPr>
                <w:rFonts w:hint="default"/>
                <w:sz w:val="24"/>
                <w:szCs w:val="24"/>
                <w:highlight w:val="none"/>
                <w:lang w:val="ru-RU"/>
              </w:rPr>
              <w:t>О внесении изменений в постановление администрации городского поселения «Кожва» от 15.12.2017 № 178 «Об утверждении муниципальной программы «Формирование конфортной городской среды муниципального образования городского поселения «Кожва» на 2018-2025 годы»</w:t>
            </w:r>
          </w:p>
        </w:tc>
        <w:tc>
          <w:tcPr>
            <w:tcW w:w="4508" w:type="dxa"/>
            <w:gridSpan w:val="2"/>
            <w:noWrap w:val="0"/>
            <w:vAlign w:val="top"/>
          </w:tcPr>
          <w:p w14:paraId="213ECA6F">
            <w:pPr>
              <w:spacing w:after="0" w:line="240" w:lineRule="auto"/>
              <w:rPr>
                <w:rFonts w:ascii="Times New Roman" w:hAnsi="Times New Roman" w:cs="Times New Roman"/>
                <w:sz w:val="22"/>
                <w:szCs w:val="22"/>
              </w:rPr>
            </w:pPr>
          </w:p>
        </w:tc>
      </w:tr>
    </w:tbl>
    <w:p w14:paraId="3429C89E">
      <w:pPr>
        <w:jc w:val="both"/>
        <w:rPr>
          <w:rFonts w:hint="default"/>
          <w:sz w:val="22"/>
          <w:szCs w:val="22"/>
          <w:highlight w:val="none"/>
          <w:lang w:val="ru-RU"/>
        </w:rPr>
      </w:pPr>
    </w:p>
    <w:p w14:paraId="67E2658C">
      <w:pPr>
        <w:overflowPunct/>
        <w:ind w:firstLine="708"/>
        <w:jc w:val="both"/>
        <w:rPr>
          <w:sz w:val="24"/>
          <w:szCs w:val="24"/>
        </w:rPr>
      </w:pPr>
      <w:r>
        <w:rPr>
          <w:sz w:val="24"/>
          <w:szCs w:val="24"/>
        </w:rPr>
        <w:t xml:space="preserve">В соответствии с </w:t>
      </w:r>
      <w:r>
        <w:rPr>
          <w:color w:val="000000"/>
          <w:sz w:val="24"/>
          <w:szCs w:val="24"/>
          <w:shd w:val="clear" w:color="auto" w:fill="FFFFFF"/>
        </w:rPr>
        <w:t xml:space="preserve">постановлением Правительства Республики Коми от 31.10.2019 № 520 «О государственной программе Республики Коми «Развитие строительства, обеспечение доступным и комфортным жильем и коммунальными услугами граждан», </w:t>
      </w:r>
      <w:r>
        <w:rPr>
          <w:sz w:val="24"/>
          <w:szCs w:val="24"/>
        </w:rPr>
        <w:t xml:space="preserve">в целях уточнения мероприятий муниципальной программы «Формирование комфортной городской среды на территории муниципального образования городского поселения «Кожва», </w:t>
      </w:r>
    </w:p>
    <w:p w14:paraId="0D80A054">
      <w:pPr>
        <w:overflowPunct/>
        <w:ind w:firstLine="709"/>
        <w:jc w:val="both"/>
        <w:rPr>
          <w:sz w:val="24"/>
          <w:szCs w:val="24"/>
        </w:rPr>
      </w:pPr>
      <w:r>
        <w:rPr>
          <w:sz w:val="24"/>
          <w:szCs w:val="24"/>
        </w:rPr>
        <w:t xml:space="preserve">  администрация ПОСТАНОВЛЯЕТ:</w:t>
      </w:r>
    </w:p>
    <w:p w14:paraId="01333B8D">
      <w:pPr>
        <w:numPr>
          <w:ilvl w:val="0"/>
          <w:numId w:val="23"/>
        </w:numPr>
        <w:ind w:left="0" w:firstLine="851"/>
        <w:contextualSpacing/>
        <w:jc w:val="both"/>
        <w:textAlignment w:val="auto"/>
        <w:rPr>
          <w:sz w:val="24"/>
          <w:szCs w:val="24"/>
        </w:rPr>
      </w:pPr>
      <w:r>
        <w:rPr>
          <w:sz w:val="24"/>
          <w:szCs w:val="24"/>
        </w:rPr>
        <w:t>Внести в постановление администрации городского поселения «Кожва» от 15.12.2017 г. № 178 «Об утверждении муниципальной программы «Формирование комфортной городской среды муниципального образования городского поселения «Кожва» на 2018-2030 годы» следующие изменения:</w:t>
      </w:r>
    </w:p>
    <w:p w14:paraId="4CDB2C00">
      <w:pPr>
        <w:ind w:firstLine="709"/>
        <w:contextualSpacing/>
        <w:jc w:val="both"/>
        <w:textAlignment w:val="auto"/>
        <w:rPr>
          <w:sz w:val="24"/>
          <w:szCs w:val="24"/>
        </w:rPr>
      </w:pPr>
      <w:r>
        <w:rPr>
          <w:sz w:val="24"/>
          <w:szCs w:val="24"/>
        </w:rPr>
        <w:t>1.1. Приложение 1 к постановлению изложить в новой редакции согласно приложению к настоящему постановлению.</w:t>
      </w:r>
    </w:p>
    <w:p w14:paraId="39469CAC">
      <w:pPr>
        <w:ind w:firstLine="567"/>
        <w:contextualSpacing/>
        <w:jc w:val="both"/>
        <w:textAlignment w:val="auto"/>
        <w:rPr>
          <w:sz w:val="24"/>
          <w:szCs w:val="24"/>
        </w:rPr>
      </w:pPr>
      <w:r>
        <w:rPr>
          <w:sz w:val="24"/>
          <w:szCs w:val="24"/>
        </w:rPr>
        <w:t xml:space="preserve">   2. Считать утратившим силу постановление администрации городского поселения «Кожва» от 21.03.2024 № 47 «О внесении изменений в постановление администрации городского поселения «Кожва» от 15.12.2017 г. № 178 «Об утверждении муниципальной программы «Формирование комфортной городской среды муниципального образования городского поселения «Кожва» на 2018-2030 годы».</w:t>
      </w:r>
    </w:p>
    <w:p w14:paraId="32302898">
      <w:pPr>
        <w:ind w:firstLine="567"/>
        <w:contextualSpacing/>
        <w:jc w:val="both"/>
        <w:textAlignment w:val="auto"/>
        <w:rPr>
          <w:sz w:val="24"/>
          <w:szCs w:val="24"/>
        </w:rPr>
      </w:pPr>
      <w:r>
        <w:rPr>
          <w:sz w:val="24"/>
          <w:szCs w:val="24"/>
        </w:rPr>
        <w:t xml:space="preserve">  3. Настоящее постановление подлежит официальному опубликованию и размещению на официальном сайте муниципального образования городского поселения «Кожва».</w:t>
      </w:r>
    </w:p>
    <w:p w14:paraId="4FE37DC7">
      <w:pPr>
        <w:ind w:firstLine="567"/>
        <w:contextualSpacing/>
        <w:jc w:val="both"/>
        <w:textAlignment w:val="auto"/>
        <w:rPr>
          <w:sz w:val="24"/>
          <w:szCs w:val="24"/>
        </w:rPr>
      </w:pPr>
    </w:p>
    <w:tbl>
      <w:tblPr>
        <w:tblStyle w:val="12"/>
        <w:tblW w:w="0" w:type="auto"/>
        <w:tblInd w:w="108" w:type="dxa"/>
        <w:tblLayout w:type="autofit"/>
        <w:tblCellMar>
          <w:top w:w="0" w:type="dxa"/>
          <w:left w:w="108" w:type="dxa"/>
          <w:bottom w:w="0" w:type="dxa"/>
          <w:right w:w="108" w:type="dxa"/>
        </w:tblCellMar>
      </w:tblPr>
      <w:tblGrid>
        <w:gridCol w:w="4365"/>
        <w:gridCol w:w="5239"/>
      </w:tblGrid>
      <w:tr w14:paraId="0A786407">
        <w:tblPrEx>
          <w:tblCellMar>
            <w:top w:w="0" w:type="dxa"/>
            <w:left w:w="108" w:type="dxa"/>
            <w:bottom w:w="0" w:type="dxa"/>
            <w:right w:w="108" w:type="dxa"/>
          </w:tblCellMar>
        </w:tblPrEx>
        <w:tc>
          <w:tcPr>
            <w:tcW w:w="4365" w:type="dxa"/>
            <w:noWrap w:val="0"/>
            <w:vAlign w:val="center"/>
          </w:tcPr>
          <w:p w14:paraId="159EFC2D">
            <w:pPr>
              <w:pStyle w:val="239"/>
              <w:spacing w:before="0" w:beforeAutospacing="0" w:after="0" w:afterAutospacing="0"/>
              <w:contextualSpacing/>
              <w:textAlignment w:val="baseline"/>
              <w:rPr>
                <w:sz w:val="24"/>
                <w:szCs w:val="24"/>
              </w:rPr>
            </w:pPr>
            <w:r>
              <w:rPr>
                <w:sz w:val="24"/>
                <w:szCs w:val="24"/>
                <w:lang w:val="ru-RU"/>
              </w:rPr>
              <w:t>Р</w:t>
            </w:r>
            <w:r>
              <w:rPr>
                <w:sz w:val="24"/>
                <w:szCs w:val="24"/>
              </w:rPr>
              <w:t>уководитель администрации</w:t>
            </w:r>
          </w:p>
        </w:tc>
        <w:tc>
          <w:tcPr>
            <w:tcW w:w="5239" w:type="dxa"/>
            <w:noWrap w:val="0"/>
            <w:vAlign w:val="top"/>
          </w:tcPr>
          <w:p w14:paraId="51E02418">
            <w:pPr>
              <w:pStyle w:val="239"/>
              <w:wordWrap w:val="0"/>
              <w:spacing w:before="0" w:beforeAutospacing="0" w:after="0" w:afterAutospacing="0"/>
              <w:ind w:right="-108"/>
              <w:contextualSpacing/>
              <w:jc w:val="right"/>
              <w:textAlignment w:val="baseline"/>
              <w:rPr>
                <w:sz w:val="24"/>
                <w:szCs w:val="24"/>
              </w:rPr>
            </w:pPr>
            <w:r>
              <w:rPr>
                <w:sz w:val="24"/>
                <w:szCs w:val="24"/>
              </w:rPr>
              <w:t>Н.А. Павлова</w:t>
            </w:r>
          </w:p>
        </w:tc>
      </w:tr>
    </w:tbl>
    <w:p w14:paraId="1F65A804">
      <w:pPr>
        <w:pStyle w:val="239"/>
        <w:shd w:val="clear" w:color="auto" w:fill="FFFFFF"/>
        <w:spacing w:before="0" w:beforeAutospacing="0" w:after="0" w:afterAutospacing="0"/>
        <w:contextualSpacing/>
        <w:jc w:val="right"/>
        <w:textAlignment w:val="baseline"/>
        <w:rPr>
          <w:sz w:val="26"/>
          <w:szCs w:val="26"/>
        </w:rPr>
      </w:pPr>
    </w:p>
    <w:p w14:paraId="38FE5188">
      <w:pPr>
        <w:pStyle w:val="239"/>
        <w:shd w:val="clear" w:color="auto" w:fill="FFFFFF"/>
        <w:spacing w:before="0" w:beforeAutospacing="0" w:after="0" w:afterAutospacing="0"/>
        <w:contextualSpacing/>
        <w:jc w:val="right"/>
        <w:textAlignment w:val="baseline"/>
        <w:rPr>
          <w:sz w:val="20"/>
          <w:szCs w:val="20"/>
        </w:rPr>
      </w:pPr>
      <w:r>
        <w:rPr>
          <w:sz w:val="20"/>
          <w:szCs w:val="20"/>
        </w:rPr>
        <w:t>Приложение 1</w:t>
      </w:r>
    </w:p>
    <w:p w14:paraId="530A1B05">
      <w:pPr>
        <w:pStyle w:val="239"/>
        <w:shd w:val="clear" w:color="auto" w:fill="FFFFFF"/>
        <w:wordWrap w:val="0"/>
        <w:spacing w:before="0" w:beforeAutospacing="0" w:after="0" w:afterAutospacing="0"/>
        <w:contextualSpacing/>
        <w:jc w:val="right"/>
        <w:textAlignment w:val="baseline"/>
        <w:rPr>
          <w:sz w:val="20"/>
          <w:szCs w:val="20"/>
        </w:rPr>
      </w:pPr>
      <w:r>
        <w:rPr>
          <w:sz w:val="20"/>
          <w:szCs w:val="20"/>
        </w:rPr>
        <w:t>к постановлению администрации</w:t>
      </w:r>
      <w:r>
        <w:rPr>
          <w:rFonts w:hint="default"/>
          <w:sz w:val="20"/>
          <w:szCs w:val="20"/>
          <w:lang w:val="ru-RU"/>
        </w:rPr>
        <w:t xml:space="preserve"> </w:t>
      </w:r>
      <w:r>
        <w:rPr>
          <w:sz w:val="20"/>
          <w:szCs w:val="20"/>
        </w:rPr>
        <w:t>городского поселения «Кожва»</w:t>
      </w:r>
    </w:p>
    <w:p w14:paraId="32C00816">
      <w:pPr>
        <w:pStyle w:val="239"/>
        <w:shd w:val="clear" w:color="auto" w:fill="FFFFFF"/>
        <w:spacing w:before="0" w:beforeAutospacing="0" w:after="0" w:afterAutospacing="0"/>
        <w:contextualSpacing/>
        <w:jc w:val="right"/>
        <w:textAlignment w:val="baseline"/>
        <w:rPr>
          <w:sz w:val="20"/>
          <w:szCs w:val="20"/>
        </w:rPr>
      </w:pPr>
      <w:r>
        <w:rPr>
          <w:sz w:val="20"/>
          <w:szCs w:val="20"/>
        </w:rPr>
        <w:t xml:space="preserve">от «16» июля 2024 года № 106          </w:t>
      </w:r>
    </w:p>
    <w:p w14:paraId="463B4596">
      <w:pPr>
        <w:pStyle w:val="239"/>
        <w:shd w:val="clear" w:color="auto" w:fill="FFFFFF"/>
        <w:spacing w:before="0" w:beforeAutospacing="0" w:after="0" w:afterAutospacing="0"/>
        <w:contextualSpacing/>
        <w:jc w:val="right"/>
        <w:textAlignment w:val="baseline"/>
        <w:rPr>
          <w:sz w:val="20"/>
          <w:szCs w:val="20"/>
        </w:rPr>
      </w:pPr>
      <w:r>
        <w:rPr>
          <w:sz w:val="20"/>
          <w:szCs w:val="20"/>
        </w:rPr>
        <w:t>Приложение 1</w:t>
      </w:r>
    </w:p>
    <w:p w14:paraId="54B47773">
      <w:pPr>
        <w:pStyle w:val="239"/>
        <w:shd w:val="clear" w:color="auto" w:fill="FFFFFF"/>
        <w:wordWrap w:val="0"/>
        <w:spacing w:before="0" w:beforeAutospacing="0" w:after="0" w:afterAutospacing="0"/>
        <w:contextualSpacing/>
        <w:jc w:val="right"/>
        <w:textAlignment w:val="baseline"/>
        <w:rPr>
          <w:sz w:val="20"/>
          <w:szCs w:val="20"/>
        </w:rPr>
      </w:pPr>
      <w:r>
        <w:rPr>
          <w:sz w:val="20"/>
          <w:szCs w:val="20"/>
        </w:rPr>
        <w:t>к постановлению администрации</w:t>
      </w:r>
      <w:r>
        <w:rPr>
          <w:rFonts w:hint="default"/>
          <w:sz w:val="20"/>
          <w:szCs w:val="20"/>
          <w:lang w:val="ru-RU"/>
        </w:rPr>
        <w:t xml:space="preserve"> </w:t>
      </w:r>
      <w:r>
        <w:rPr>
          <w:sz w:val="20"/>
          <w:szCs w:val="20"/>
        </w:rPr>
        <w:t>городского поселения «Кожва»</w:t>
      </w:r>
    </w:p>
    <w:p w14:paraId="58AAF619">
      <w:pPr>
        <w:pStyle w:val="239"/>
        <w:shd w:val="clear" w:color="auto" w:fill="FFFFFF"/>
        <w:spacing w:before="0" w:beforeAutospacing="0" w:after="0" w:afterAutospacing="0"/>
        <w:contextualSpacing/>
        <w:jc w:val="right"/>
        <w:textAlignment w:val="baseline"/>
        <w:rPr>
          <w:sz w:val="20"/>
          <w:szCs w:val="20"/>
        </w:rPr>
      </w:pPr>
      <w:r>
        <w:rPr>
          <w:sz w:val="20"/>
          <w:szCs w:val="20"/>
        </w:rPr>
        <w:t xml:space="preserve">от «15» декабря 2017 года № 178    </w:t>
      </w:r>
    </w:p>
    <w:p w14:paraId="2A376057">
      <w:pPr>
        <w:pStyle w:val="52"/>
        <w:spacing w:before="0" w:beforeAutospacing="0" w:after="0" w:afterAutospacing="0"/>
        <w:jc w:val="center"/>
        <w:rPr>
          <w:b/>
          <w:bCs/>
          <w:color w:val="000000"/>
          <w:sz w:val="20"/>
          <w:szCs w:val="20"/>
        </w:rPr>
      </w:pPr>
      <w:r>
        <w:rPr>
          <w:b/>
          <w:bCs/>
          <w:color w:val="000000"/>
          <w:sz w:val="20"/>
          <w:szCs w:val="20"/>
        </w:rPr>
        <w:t>Паспорт муниципальной программы</w:t>
      </w:r>
    </w:p>
    <w:p w14:paraId="1EE93A83">
      <w:pPr>
        <w:pStyle w:val="52"/>
        <w:spacing w:before="0" w:beforeAutospacing="0" w:after="0" w:afterAutospacing="0"/>
        <w:jc w:val="center"/>
        <w:rPr>
          <w:b/>
          <w:bCs/>
          <w:color w:val="000000"/>
          <w:sz w:val="20"/>
          <w:szCs w:val="20"/>
        </w:rPr>
      </w:pPr>
      <w:r>
        <w:rPr>
          <w:b/>
          <w:bCs/>
          <w:color w:val="000000"/>
          <w:sz w:val="20"/>
          <w:szCs w:val="20"/>
        </w:rPr>
        <w:t xml:space="preserve">«Формирование комфортной городской среды муниципального образования </w:t>
      </w:r>
    </w:p>
    <w:p w14:paraId="751CFE1E">
      <w:pPr>
        <w:pStyle w:val="52"/>
        <w:spacing w:before="0" w:beforeAutospacing="0" w:after="0" w:afterAutospacing="0"/>
        <w:jc w:val="center"/>
        <w:rPr>
          <w:b/>
          <w:bCs/>
          <w:color w:val="000000"/>
          <w:sz w:val="20"/>
          <w:szCs w:val="20"/>
        </w:rPr>
      </w:pPr>
      <w:r>
        <w:rPr>
          <w:b/>
          <w:bCs/>
          <w:color w:val="000000"/>
          <w:sz w:val="20"/>
          <w:szCs w:val="20"/>
        </w:rPr>
        <w:t>городского поселения «Кожва»</w:t>
      </w:r>
      <w:r>
        <w:rPr>
          <w:rFonts w:hint="default"/>
          <w:b/>
          <w:bCs/>
          <w:color w:val="000000"/>
          <w:sz w:val="20"/>
          <w:szCs w:val="20"/>
          <w:lang w:val="ru-RU"/>
        </w:rPr>
        <w:t xml:space="preserve"> </w:t>
      </w:r>
      <w:r>
        <w:rPr>
          <w:b/>
          <w:bCs/>
          <w:color w:val="000000"/>
          <w:sz w:val="20"/>
          <w:szCs w:val="20"/>
        </w:rPr>
        <w:t>на 2018-2030 годы»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6952"/>
      </w:tblGrid>
      <w:tr w14:paraId="6996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1D30EA54">
            <w:pPr>
              <w:pStyle w:val="52"/>
              <w:spacing w:before="0" w:beforeAutospacing="0" w:after="0" w:afterAutospacing="0"/>
              <w:rPr>
                <w:color w:val="000000"/>
                <w:sz w:val="20"/>
                <w:szCs w:val="20"/>
              </w:rPr>
            </w:pPr>
            <w:r>
              <w:rPr>
                <w:color w:val="000000"/>
                <w:sz w:val="20"/>
                <w:szCs w:val="20"/>
              </w:rPr>
              <w:t>Ответственный</w:t>
            </w:r>
          </w:p>
          <w:p w14:paraId="0E627FA7">
            <w:pPr>
              <w:pStyle w:val="52"/>
              <w:spacing w:before="0" w:beforeAutospacing="0" w:after="0" w:afterAutospacing="0"/>
              <w:rPr>
                <w:color w:val="000000"/>
                <w:sz w:val="20"/>
                <w:szCs w:val="20"/>
              </w:rPr>
            </w:pPr>
            <w:r>
              <w:rPr>
                <w:color w:val="000000"/>
                <w:sz w:val="20"/>
                <w:szCs w:val="20"/>
              </w:rPr>
              <w:t xml:space="preserve"> исполнитель программы</w:t>
            </w:r>
          </w:p>
        </w:tc>
        <w:tc>
          <w:tcPr>
            <w:tcW w:w="6952" w:type="dxa"/>
            <w:noWrap w:val="0"/>
            <w:vAlign w:val="top"/>
          </w:tcPr>
          <w:p w14:paraId="51AA2423">
            <w:pPr>
              <w:pStyle w:val="52"/>
              <w:spacing w:before="0" w:beforeAutospacing="0" w:after="0" w:afterAutospacing="0"/>
              <w:jc w:val="center"/>
              <w:rPr>
                <w:color w:val="000000"/>
                <w:sz w:val="20"/>
                <w:szCs w:val="20"/>
              </w:rPr>
            </w:pPr>
            <w:r>
              <w:rPr>
                <w:color w:val="000000"/>
                <w:sz w:val="20"/>
                <w:szCs w:val="20"/>
              </w:rPr>
              <w:t>Администрация городского поселения «Кожва»</w:t>
            </w:r>
          </w:p>
        </w:tc>
      </w:tr>
      <w:tr w14:paraId="62B8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5BB024C1">
            <w:pPr>
              <w:pStyle w:val="52"/>
              <w:spacing w:before="0" w:beforeAutospacing="0" w:after="0" w:afterAutospacing="0"/>
              <w:rPr>
                <w:color w:val="000000"/>
                <w:sz w:val="20"/>
                <w:szCs w:val="20"/>
              </w:rPr>
            </w:pPr>
            <w:r>
              <w:rPr>
                <w:color w:val="000000"/>
                <w:sz w:val="20"/>
                <w:szCs w:val="20"/>
              </w:rPr>
              <w:t>Участники программы</w:t>
            </w:r>
          </w:p>
        </w:tc>
        <w:tc>
          <w:tcPr>
            <w:tcW w:w="6952" w:type="dxa"/>
            <w:noWrap w:val="0"/>
            <w:vAlign w:val="top"/>
          </w:tcPr>
          <w:p w14:paraId="73D44F10">
            <w:pPr>
              <w:pStyle w:val="52"/>
              <w:spacing w:before="0" w:beforeAutospacing="0" w:after="0" w:afterAutospacing="0"/>
              <w:jc w:val="center"/>
              <w:rPr>
                <w:color w:val="000000"/>
                <w:sz w:val="20"/>
                <w:szCs w:val="20"/>
              </w:rPr>
            </w:pPr>
          </w:p>
        </w:tc>
      </w:tr>
      <w:tr w14:paraId="5756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59B3D5C8">
            <w:pPr>
              <w:pStyle w:val="52"/>
              <w:spacing w:before="0" w:beforeAutospacing="0" w:after="0" w:afterAutospacing="0"/>
              <w:rPr>
                <w:color w:val="000000"/>
                <w:sz w:val="20"/>
                <w:szCs w:val="20"/>
              </w:rPr>
            </w:pPr>
            <w:r>
              <w:rPr>
                <w:color w:val="000000"/>
                <w:sz w:val="20"/>
                <w:szCs w:val="20"/>
              </w:rPr>
              <w:t>Подпрограммы Программы</w:t>
            </w:r>
          </w:p>
        </w:tc>
        <w:tc>
          <w:tcPr>
            <w:tcW w:w="6952" w:type="dxa"/>
            <w:noWrap w:val="0"/>
            <w:vAlign w:val="top"/>
          </w:tcPr>
          <w:p w14:paraId="7F6097FE">
            <w:pPr>
              <w:pStyle w:val="52"/>
              <w:spacing w:before="0" w:beforeAutospacing="0" w:after="0" w:afterAutospacing="0"/>
              <w:jc w:val="both"/>
              <w:rPr>
                <w:color w:val="000000"/>
                <w:sz w:val="20"/>
                <w:szCs w:val="20"/>
              </w:rPr>
            </w:pPr>
            <w:r>
              <w:rPr>
                <w:color w:val="000000"/>
                <w:sz w:val="20"/>
                <w:szCs w:val="20"/>
              </w:rPr>
              <w:t>1. Благоустройство дворовых и общественных территорий муниципального образования городского поселения «Кожва»</w:t>
            </w:r>
          </w:p>
          <w:p w14:paraId="0C08996C">
            <w:pPr>
              <w:pStyle w:val="52"/>
              <w:spacing w:before="0" w:beforeAutospacing="0" w:after="0" w:afterAutospacing="0"/>
              <w:jc w:val="both"/>
              <w:rPr>
                <w:color w:val="000000"/>
                <w:sz w:val="20"/>
                <w:szCs w:val="20"/>
              </w:rPr>
            </w:pPr>
            <w:r>
              <w:rPr>
                <w:color w:val="000000"/>
                <w:sz w:val="20"/>
                <w:szCs w:val="20"/>
              </w:rPr>
              <w:t xml:space="preserve">2. Управление реализацией проектов благоустройства </w:t>
            </w:r>
          </w:p>
        </w:tc>
      </w:tr>
      <w:tr w14:paraId="3970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7E75649E">
            <w:pPr>
              <w:pStyle w:val="52"/>
              <w:spacing w:before="0" w:beforeAutospacing="0" w:after="0" w:afterAutospacing="0"/>
              <w:rPr>
                <w:color w:val="000000"/>
                <w:sz w:val="20"/>
                <w:szCs w:val="20"/>
              </w:rPr>
            </w:pPr>
            <w:r>
              <w:rPr>
                <w:color w:val="000000"/>
                <w:sz w:val="20"/>
                <w:szCs w:val="20"/>
              </w:rPr>
              <w:t>Цели Программы</w:t>
            </w:r>
          </w:p>
        </w:tc>
        <w:tc>
          <w:tcPr>
            <w:tcW w:w="6952" w:type="dxa"/>
            <w:noWrap w:val="0"/>
            <w:vAlign w:val="top"/>
          </w:tcPr>
          <w:p w14:paraId="6DC7CEED">
            <w:pPr>
              <w:pStyle w:val="52"/>
              <w:jc w:val="both"/>
              <w:rPr>
                <w:color w:val="000000"/>
                <w:sz w:val="20"/>
                <w:szCs w:val="20"/>
              </w:rPr>
            </w:pPr>
            <w:r>
              <w:rPr>
                <w:color w:val="000000"/>
                <w:sz w:val="20"/>
                <w:szCs w:val="20"/>
              </w:rPr>
              <w:t>Повышение уровня благоустройства и качества городской среды муниципального образования городского поселения «Кожва»</w:t>
            </w:r>
          </w:p>
        </w:tc>
      </w:tr>
      <w:tr w14:paraId="07CE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4409609B">
            <w:pPr>
              <w:pStyle w:val="52"/>
              <w:spacing w:before="0" w:beforeAutospacing="0" w:after="0" w:afterAutospacing="0"/>
              <w:rPr>
                <w:color w:val="000000"/>
                <w:sz w:val="20"/>
                <w:szCs w:val="20"/>
              </w:rPr>
            </w:pPr>
            <w:r>
              <w:rPr>
                <w:color w:val="000000"/>
                <w:sz w:val="20"/>
                <w:szCs w:val="20"/>
              </w:rPr>
              <w:t>Задачи Программы</w:t>
            </w:r>
          </w:p>
        </w:tc>
        <w:tc>
          <w:tcPr>
            <w:tcW w:w="6952" w:type="dxa"/>
            <w:noWrap w:val="0"/>
            <w:vAlign w:val="top"/>
          </w:tcPr>
          <w:p w14:paraId="4D1E95A4">
            <w:pPr>
              <w:pStyle w:val="52"/>
              <w:spacing w:before="0" w:beforeAutospacing="0" w:after="0" w:afterAutospacing="0"/>
              <w:jc w:val="both"/>
              <w:rPr>
                <w:color w:val="000000"/>
                <w:sz w:val="20"/>
                <w:szCs w:val="20"/>
              </w:rPr>
            </w:pPr>
            <w:r>
              <w:rPr>
                <w:color w:val="000000"/>
                <w:sz w:val="20"/>
                <w:szCs w:val="20"/>
              </w:rPr>
              <w:t xml:space="preserve">1. Обеспечение создания и развития объектов благоустройства на территории муниципального образования городского поселения «Кожва» </w:t>
            </w:r>
          </w:p>
          <w:p w14:paraId="4734EB98">
            <w:pPr>
              <w:pStyle w:val="52"/>
              <w:spacing w:before="0" w:beforeAutospacing="0" w:after="0" w:afterAutospacing="0"/>
              <w:jc w:val="both"/>
              <w:rPr>
                <w:color w:val="000000"/>
                <w:sz w:val="20"/>
                <w:szCs w:val="20"/>
              </w:rPr>
            </w:pPr>
            <w:r>
              <w:rPr>
                <w:color w:val="000000"/>
                <w:sz w:val="20"/>
                <w:szCs w:val="20"/>
              </w:rPr>
              <w:t>2.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городского поселения «Кожва»</w:t>
            </w:r>
          </w:p>
        </w:tc>
      </w:tr>
      <w:tr w14:paraId="353D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7D73F46A">
            <w:pPr>
              <w:pStyle w:val="52"/>
              <w:spacing w:before="0" w:beforeAutospacing="0" w:after="0" w:afterAutospacing="0"/>
              <w:jc w:val="both"/>
              <w:rPr>
                <w:color w:val="000000"/>
                <w:sz w:val="20"/>
                <w:szCs w:val="20"/>
              </w:rPr>
            </w:pPr>
            <w:r>
              <w:rPr>
                <w:color w:val="000000"/>
                <w:sz w:val="20"/>
                <w:szCs w:val="20"/>
              </w:rPr>
              <w:t>Целевые индикаторы и</w:t>
            </w:r>
          </w:p>
          <w:p w14:paraId="6D16D3F2">
            <w:pPr>
              <w:pStyle w:val="52"/>
              <w:spacing w:before="0" w:beforeAutospacing="0" w:after="0" w:afterAutospacing="0"/>
              <w:rPr>
                <w:color w:val="000000"/>
                <w:sz w:val="20"/>
                <w:szCs w:val="20"/>
              </w:rPr>
            </w:pPr>
            <w:r>
              <w:rPr>
                <w:color w:val="000000"/>
                <w:sz w:val="20"/>
                <w:szCs w:val="20"/>
              </w:rPr>
              <w:t>показатели Программы</w:t>
            </w:r>
          </w:p>
        </w:tc>
        <w:tc>
          <w:tcPr>
            <w:tcW w:w="6952" w:type="dxa"/>
            <w:noWrap w:val="0"/>
            <w:vAlign w:val="top"/>
          </w:tcPr>
          <w:p w14:paraId="18EEE906">
            <w:pPr>
              <w:pStyle w:val="52"/>
              <w:spacing w:before="0" w:beforeAutospacing="0" w:after="0" w:afterAutospacing="0"/>
              <w:jc w:val="both"/>
              <w:rPr>
                <w:color w:val="000000"/>
                <w:sz w:val="20"/>
                <w:szCs w:val="20"/>
              </w:rPr>
            </w:pPr>
            <w:r>
              <w:rPr>
                <w:color w:val="000000"/>
                <w:sz w:val="20"/>
                <w:szCs w:val="20"/>
              </w:rPr>
              <w:t>1. Уровень благоустройства дворовых территорий (%, нарастающим итогом).</w:t>
            </w:r>
          </w:p>
          <w:p w14:paraId="47252668">
            <w:pPr>
              <w:pStyle w:val="52"/>
              <w:spacing w:before="0" w:beforeAutospacing="0" w:after="0" w:afterAutospacing="0"/>
              <w:jc w:val="both"/>
              <w:rPr>
                <w:color w:val="000000"/>
                <w:sz w:val="20"/>
                <w:szCs w:val="20"/>
              </w:rPr>
            </w:pPr>
            <w:r>
              <w:rPr>
                <w:color w:val="000000"/>
                <w:sz w:val="20"/>
                <w:szCs w:val="20"/>
              </w:rPr>
              <w:t xml:space="preserve"> 2. Уровень благоустройства общественных территорий (%, нарастающим итогом). </w:t>
            </w:r>
          </w:p>
          <w:p w14:paraId="5EF1B207">
            <w:pPr>
              <w:pStyle w:val="52"/>
              <w:spacing w:before="0" w:beforeAutospacing="0" w:after="0" w:afterAutospacing="0"/>
              <w:jc w:val="both"/>
              <w:rPr>
                <w:color w:val="000000"/>
                <w:sz w:val="20"/>
                <w:szCs w:val="20"/>
              </w:rPr>
            </w:pPr>
            <w:r>
              <w:rPr>
                <w:color w:val="000000"/>
                <w:sz w:val="20"/>
                <w:szCs w:val="20"/>
              </w:rPr>
              <w:t>3. 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 (%, в год)</w:t>
            </w:r>
          </w:p>
        </w:tc>
      </w:tr>
      <w:tr w14:paraId="6E8E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0FE51F70">
            <w:pPr>
              <w:pStyle w:val="52"/>
              <w:spacing w:before="0" w:beforeAutospacing="0" w:after="0" w:afterAutospacing="0"/>
              <w:jc w:val="both"/>
              <w:rPr>
                <w:color w:val="000000"/>
                <w:sz w:val="20"/>
                <w:szCs w:val="20"/>
              </w:rPr>
            </w:pPr>
            <w:r>
              <w:rPr>
                <w:color w:val="000000"/>
                <w:sz w:val="20"/>
                <w:szCs w:val="20"/>
              </w:rPr>
              <w:t>Срок реализации</w:t>
            </w:r>
            <w:r>
              <w:rPr>
                <w:rFonts w:hint="default"/>
                <w:color w:val="000000"/>
                <w:sz w:val="20"/>
                <w:szCs w:val="20"/>
                <w:lang w:val="ru-RU"/>
              </w:rPr>
              <w:t xml:space="preserve"> </w:t>
            </w:r>
            <w:r>
              <w:rPr>
                <w:color w:val="000000"/>
                <w:sz w:val="20"/>
                <w:szCs w:val="20"/>
              </w:rPr>
              <w:t>Программы</w:t>
            </w:r>
          </w:p>
        </w:tc>
        <w:tc>
          <w:tcPr>
            <w:tcW w:w="6952" w:type="dxa"/>
            <w:noWrap w:val="0"/>
            <w:vAlign w:val="top"/>
          </w:tcPr>
          <w:p w14:paraId="4BD2DA26">
            <w:pPr>
              <w:pStyle w:val="52"/>
              <w:jc w:val="both"/>
              <w:rPr>
                <w:color w:val="000000"/>
                <w:sz w:val="20"/>
                <w:szCs w:val="20"/>
              </w:rPr>
            </w:pPr>
            <w:r>
              <w:rPr>
                <w:color w:val="000000"/>
                <w:sz w:val="20"/>
                <w:szCs w:val="20"/>
              </w:rPr>
              <w:t>2018 - 2030 годы</w:t>
            </w:r>
          </w:p>
        </w:tc>
      </w:tr>
      <w:tr w14:paraId="2C0E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14E92512">
            <w:pPr>
              <w:pStyle w:val="52"/>
              <w:spacing w:before="0" w:beforeAutospacing="0" w:after="0" w:afterAutospacing="0"/>
              <w:jc w:val="both"/>
              <w:rPr>
                <w:color w:val="000000"/>
                <w:sz w:val="20"/>
                <w:szCs w:val="20"/>
              </w:rPr>
            </w:pPr>
            <w:bookmarkStart w:id="0" w:name="_Hlk93928354"/>
            <w:r>
              <w:rPr>
                <w:color w:val="000000"/>
                <w:sz w:val="20"/>
                <w:szCs w:val="20"/>
              </w:rPr>
              <w:t>Объемы бюджетных</w:t>
            </w:r>
          </w:p>
          <w:p w14:paraId="01EC8C2D">
            <w:pPr>
              <w:pStyle w:val="52"/>
              <w:spacing w:before="0" w:beforeAutospacing="0" w:after="0" w:afterAutospacing="0"/>
              <w:jc w:val="both"/>
              <w:rPr>
                <w:color w:val="000000"/>
                <w:sz w:val="20"/>
                <w:szCs w:val="20"/>
              </w:rPr>
            </w:pPr>
            <w:r>
              <w:rPr>
                <w:color w:val="000000"/>
                <w:sz w:val="20"/>
                <w:szCs w:val="20"/>
              </w:rPr>
              <w:t>ассигнований Программы</w:t>
            </w:r>
          </w:p>
        </w:tc>
        <w:tc>
          <w:tcPr>
            <w:tcW w:w="6952" w:type="dxa"/>
            <w:noWrap w:val="0"/>
            <w:vAlign w:val="top"/>
          </w:tcPr>
          <w:p w14:paraId="2FC7F563">
            <w:pPr>
              <w:pStyle w:val="52"/>
              <w:spacing w:before="0" w:beforeAutospacing="0" w:after="0" w:afterAutospacing="0"/>
              <w:jc w:val="both"/>
              <w:rPr>
                <w:color w:val="000000"/>
                <w:sz w:val="20"/>
                <w:szCs w:val="20"/>
              </w:rPr>
            </w:pPr>
            <w:r>
              <w:rPr>
                <w:color w:val="000000"/>
                <w:sz w:val="20"/>
                <w:szCs w:val="20"/>
              </w:rPr>
              <w:t>Объем финансирования на 2018 - 2026 годы составит 19 503,40 тыс. рублей, в том числе:</w:t>
            </w:r>
          </w:p>
          <w:p w14:paraId="67DB768F">
            <w:pPr>
              <w:pStyle w:val="52"/>
              <w:spacing w:before="0" w:beforeAutospacing="0" w:after="0" w:afterAutospacing="0"/>
              <w:jc w:val="both"/>
              <w:rPr>
                <w:color w:val="000000"/>
                <w:sz w:val="20"/>
                <w:szCs w:val="20"/>
              </w:rPr>
            </w:pPr>
            <w:r>
              <w:rPr>
                <w:color w:val="000000"/>
                <w:sz w:val="20"/>
                <w:szCs w:val="20"/>
              </w:rPr>
              <w:t>за счет средств бюджета МО ГП «Кожва» 8 306,25 тыс. рублей, в том числе по годам:</w:t>
            </w:r>
          </w:p>
          <w:p w14:paraId="2053C184">
            <w:pPr>
              <w:pStyle w:val="52"/>
              <w:spacing w:before="0" w:beforeAutospacing="0" w:after="0" w:afterAutospacing="0"/>
              <w:jc w:val="both"/>
              <w:rPr>
                <w:color w:val="000000"/>
                <w:sz w:val="20"/>
                <w:szCs w:val="20"/>
              </w:rPr>
            </w:pPr>
            <w:r>
              <w:rPr>
                <w:color w:val="000000"/>
                <w:sz w:val="20"/>
                <w:szCs w:val="20"/>
              </w:rPr>
              <w:t>2018 год – 1 437,62 тыс. рублей;</w:t>
            </w:r>
          </w:p>
          <w:p w14:paraId="6215CC92">
            <w:pPr>
              <w:pStyle w:val="52"/>
              <w:spacing w:before="0" w:beforeAutospacing="0" w:after="0" w:afterAutospacing="0"/>
              <w:jc w:val="both"/>
              <w:rPr>
                <w:color w:val="000000"/>
                <w:sz w:val="20"/>
                <w:szCs w:val="20"/>
              </w:rPr>
            </w:pPr>
            <w:r>
              <w:rPr>
                <w:color w:val="000000"/>
                <w:sz w:val="20"/>
                <w:szCs w:val="20"/>
              </w:rPr>
              <w:t xml:space="preserve">2019 год – 1 317,50 тыс. рублей; </w:t>
            </w:r>
          </w:p>
          <w:p w14:paraId="17FA4B71">
            <w:pPr>
              <w:pStyle w:val="52"/>
              <w:spacing w:before="0" w:beforeAutospacing="0" w:after="0" w:afterAutospacing="0"/>
              <w:jc w:val="both"/>
              <w:rPr>
                <w:color w:val="000000"/>
                <w:sz w:val="20"/>
                <w:szCs w:val="20"/>
              </w:rPr>
            </w:pPr>
            <w:r>
              <w:rPr>
                <w:color w:val="000000"/>
                <w:sz w:val="20"/>
                <w:szCs w:val="20"/>
              </w:rPr>
              <w:t>2020 год – 3 154,90 тыс. рублей;</w:t>
            </w:r>
          </w:p>
          <w:p w14:paraId="63A50B8A">
            <w:pPr>
              <w:pStyle w:val="52"/>
              <w:spacing w:before="0" w:beforeAutospacing="0" w:after="0" w:afterAutospacing="0"/>
              <w:jc w:val="both"/>
              <w:rPr>
                <w:color w:val="000000"/>
                <w:sz w:val="20"/>
                <w:szCs w:val="20"/>
              </w:rPr>
            </w:pPr>
            <w:r>
              <w:rPr>
                <w:color w:val="000000"/>
                <w:sz w:val="20"/>
                <w:szCs w:val="20"/>
              </w:rPr>
              <w:t xml:space="preserve">2021 год – 1 121,55 тыс. рублей; </w:t>
            </w:r>
          </w:p>
          <w:p w14:paraId="3324F91F">
            <w:pPr>
              <w:pStyle w:val="52"/>
              <w:spacing w:before="0" w:beforeAutospacing="0" w:after="0" w:afterAutospacing="0"/>
              <w:jc w:val="both"/>
              <w:rPr>
                <w:color w:val="000000"/>
                <w:sz w:val="20"/>
                <w:szCs w:val="20"/>
              </w:rPr>
            </w:pPr>
            <w:r>
              <w:rPr>
                <w:color w:val="000000"/>
                <w:sz w:val="20"/>
                <w:szCs w:val="20"/>
              </w:rPr>
              <w:t>2022 год – 464,85 тыс. рублей;</w:t>
            </w:r>
          </w:p>
          <w:p w14:paraId="59F1C8BD">
            <w:pPr>
              <w:pStyle w:val="52"/>
              <w:spacing w:before="0" w:beforeAutospacing="0" w:after="0" w:afterAutospacing="0"/>
              <w:jc w:val="both"/>
              <w:rPr>
                <w:color w:val="000000"/>
                <w:sz w:val="20"/>
                <w:szCs w:val="20"/>
              </w:rPr>
            </w:pPr>
            <w:r>
              <w:rPr>
                <w:color w:val="000000"/>
                <w:sz w:val="20"/>
                <w:szCs w:val="20"/>
              </w:rPr>
              <w:t>2023 год – 464,07 тыс. рублей;</w:t>
            </w:r>
          </w:p>
          <w:p w14:paraId="604305DA">
            <w:pPr>
              <w:pStyle w:val="52"/>
              <w:spacing w:before="0" w:beforeAutospacing="0" w:after="0" w:afterAutospacing="0"/>
              <w:jc w:val="both"/>
              <w:rPr>
                <w:color w:val="000000"/>
                <w:sz w:val="20"/>
                <w:szCs w:val="20"/>
              </w:rPr>
            </w:pPr>
            <w:r>
              <w:rPr>
                <w:color w:val="000000"/>
                <w:sz w:val="20"/>
                <w:szCs w:val="20"/>
              </w:rPr>
              <w:t>2024 год – 246,0 тыс. рублей;</w:t>
            </w:r>
          </w:p>
          <w:p w14:paraId="19D5A567">
            <w:pPr>
              <w:pStyle w:val="52"/>
              <w:spacing w:before="0" w:beforeAutospacing="0" w:after="0" w:afterAutospacing="0"/>
              <w:jc w:val="both"/>
              <w:rPr>
                <w:color w:val="000000"/>
                <w:sz w:val="20"/>
                <w:szCs w:val="20"/>
              </w:rPr>
            </w:pPr>
            <w:r>
              <w:rPr>
                <w:color w:val="000000"/>
                <w:sz w:val="20"/>
                <w:szCs w:val="20"/>
              </w:rPr>
              <w:t>2025 год – 49,88 тыс. рублей;</w:t>
            </w:r>
          </w:p>
          <w:p w14:paraId="38903163">
            <w:pPr>
              <w:pStyle w:val="52"/>
              <w:spacing w:before="0" w:beforeAutospacing="0" w:after="0" w:afterAutospacing="0"/>
              <w:jc w:val="both"/>
              <w:rPr>
                <w:color w:val="000000"/>
                <w:sz w:val="20"/>
                <w:szCs w:val="20"/>
              </w:rPr>
            </w:pPr>
            <w:r>
              <w:rPr>
                <w:color w:val="000000"/>
                <w:sz w:val="20"/>
                <w:szCs w:val="20"/>
              </w:rPr>
              <w:t>2026 год – 49,88 тыс. рублей;</w:t>
            </w:r>
          </w:p>
          <w:p w14:paraId="10DE28EB">
            <w:pPr>
              <w:pStyle w:val="52"/>
              <w:spacing w:before="0" w:beforeAutospacing="0" w:after="0" w:afterAutospacing="0"/>
              <w:jc w:val="both"/>
              <w:rPr>
                <w:color w:val="000000"/>
                <w:sz w:val="20"/>
                <w:szCs w:val="20"/>
              </w:rPr>
            </w:pPr>
            <w:r>
              <w:rPr>
                <w:color w:val="000000"/>
                <w:sz w:val="20"/>
                <w:szCs w:val="20"/>
              </w:rPr>
              <w:t xml:space="preserve">за счет средств республиканского бюджета Республики Коми 10 360,83 тыс. рублей, в том числе по годам: </w:t>
            </w:r>
          </w:p>
          <w:p w14:paraId="6C52F6D1">
            <w:pPr>
              <w:pStyle w:val="52"/>
              <w:spacing w:before="0" w:beforeAutospacing="0" w:after="0" w:afterAutospacing="0"/>
              <w:jc w:val="both"/>
              <w:rPr>
                <w:color w:val="000000"/>
                <w:sz w:val="20"/>
                <w:szCs w:val="20"/>
              </w:rPr>
            </w:pPr>
            <w:r>
              <w:rPr>
                <w:color w:val="000000"/>
                <w:sz w:val="20"/>
                <w:szCs w:val="20"/>
              </w:rPr>
              <w:t>2018 год – 678,80 тыс. рублей;</w:t>
            </w:r>
          </w:p>
          <w:p w14:paraId="1782F59E">
            <w:pPr>
              <w:pStyle w:val="52"/>
              <w:spacing w:before="0" w:beforeAutospacing="0" w:after="0" w:afterAutospacing="0"/>
              <w:jc w:val="both"/>
              <w:rPr>
                <w:color w:val="000000"/>
                <w:sz w:val="20"/>
                <w:szCs w:val="20"/>
              </w:rPr>
            </w:pPr>
            <w:r>
              <w:rPr>
                <w:color w:val="000000"/>
                <w:sz w:val="20"/>
                <w:szCs w:val="20"/>
              </w:rPr>
              <w:t>2019 год – 1 400,23 тыс. рублей;</w:t>
            </w:r>
          </w:p>
          <w:p w14:paraId="0181670A">
            <w:pPr>
              <w:pStyle w:val="52"/>
              <w:spacing w:before="0" w:beforeAutospacing="0" w:after="0" w:afterAutospacing="0"/>
              <w:jc w:val="both"/>
              <w:rPr>
                <w:color w:val="000000"/>
                <w:sz w:val="20"/>
                <w:szCs w:val="20"/>
              </w:rPr>
            </w:pPr>
            <w:r>
              <w:rPr>
                <w:color w:val="000000"/>
                <w:sz w:val="20"/>
                <w:szCs w:val="20"/>
              </w:rPr>
              <w:t xml:space="preserve">2020 год – 919,60 тыс. рублей; </w:t>
            </w:r>
          </w:p>
          <w:p w14:paraId="18A7A6D8">
            <w:pPr>
              <w:pStyle w:val="52"/>
              <w:spacing w:before="0" w:beforeAutospacing="0" w:after="0" w:afterAutospacing="0"/>
              <w:jc w:val="both"/>
              <w:rPr>
                <w:color w:val="000000"/>
                <w:sz w:val="20"/>
                <w:szCs w:val="20"/>
              </w:rPr>
            </w:pPr>
            <w:r>
              <w:rPr>
                <w:color w:val="000000"/>
                <w:sz w:val="20"/>
                <w:szCs w:val="20"/>
              </w:rPr>
              <w:t xml:space="preserve">2021 год – 1 250,16 тыс. рублей; </w:t>
            </w:r>
          </w:p>
          <w:p w14:paraId="02671373">
            <w:pPr>
              <w:pStyle w:val="52"/>
              <w:spacing w:before="0" w:beforeAutospacing="0" w:after="0" w:afterAutospacing="0"/>
              <w:jc w:val="both"/>
              <w:rPr>
                <w:color w:val="000000"/>
                <w:sz w:val="20"/>
                <w:szCs w:val="20"/>
              </w:rPr>
            </w:pPr>
            <w:r>
              <w:rPr>
                <w:color w:val="000000"/>
                <w:sz w:val="20"/>
                <w:szCs w:val="20"/>
              </w:rPr>
              <w:t>2022 год – 2 051,83 тыс. рублей;</w:t>
            </w:r>
          </w:p>
          <w:p w14:paraId="4CB0D4E6">
            <w:pPr>
              <w:pStyle w:val="52"/>
              <w:spacing w:before="0" w:beforeAutospacing="0" w:after="0" w:afterAutospacing="0"/>
              <w:jc w:val="both"/>
              <w:rPr>
                <w:color w:val="000000"/>
                <w:sz w:val="20"/>
                <w:szCs w:val="20"/>
              </w:rPr>
            </w:pPr>
            <w:r>
              <w:rPr>
                <w:color w:val="000000"/>
                <w:sz w:val="20"/>
                <w:szCs w:val="20"/>
              </w:rPr>
              <w:t>2023 год – 1 697,07 тыс. рублей;</w:t>
            </w:r>
          </w:p>
          <w:p w14:paraId="4DD245EC">
            <w:pPr>
              <w:pStyle w:val="52"/>
              <w:spacing w:before="0" w:beforeAutospacing="0" w:after="0" w:afterAutospacing="0"/>
              <w:jc w:val="both"/>
              <w:rPr>
                <w:color w:val="000000"/>
                <w:sz w:val="20"/>
                <w:szCs w:val="20"/>
              </w:rPr>
            </w:pPr>
            <w:r>
              <w:rPr>
                <w:color w:val="000000"/>
                <w:sz w:val="20"/>
                <w:szCs w:val="20"/>
              </w:rPr>
              <w:t>2024 год – 1 465,28 тыс. рублей;</w:t>
            </w:r>
          </w:p>
          <w:p w14:paraId="742D5770">
            <w:pPr>
              <w:pStyle w:val="52"/>
              <w:spacing w:before="0" w:beforeAutospacing="0" w:after="0" w:afterAutospacing="0"/>
              <w:jc w:val="both"/>
              <w:rPr>
                <w:color w:val="000000"/>
                <w:sz w:val="20"/>
                <w:szCs w:val="20"/>
              </w:rPr>
            </w:pPr>
            <w:r>
              <w:rPr>
                <w:color w:val="000000"/>
                <w:sz w:val="20"/>
                <w:szCs w:val="20"/>
              </w:rPr>
              <w:t>2025 год – 448,93 тыс. рублей;</w:t>
            </w:r>
          </w:p>
          <w:p w14:paraId="77FECB17">
            <w:pPr>
              <w:pStyle w:val="52"/>
              <w:spacing w:before="0" w:beforeAutospacing="0" w:after="0" w:afterAutospacing="0"/>
              <w:jc w:val="both"/>
              <w:rPr>
                <w:color w:val="000000"/>
                <w:sz w:val="20"/>
                <w:szCs w:val="20"/>
              </w:rPr>
            </w:pPr>
            <w:r>
              <w:rPr>
                <w:color w:val="000000"/>
                <w:sz w:val="20"/>
                <w:szCs w:val="20"/>
              </w:rPr>
              <w:t xml:space="preserve">2026 год – 448,93 тыс. рублей; </w:t>
            </w:r>
          </w:p>
          <w:p w14:paraId="099AEE16">
            <w:pPr>
              <w:pStyle w:val="52"/>
              <w:spacing w:before="0" w:beforeAutospacing="0" w:after="0" w:afterAutospacing="0"/>
              <w:jc w:val="both"/>
              <w:rPr>
                <w:color w:val="000000"/>
                <w:sz w:val="20"/>
                <w:szCs w:val="20"/>
              </w:rPr>
            </w:pPr>
            <w:r>
              <w:rPr>
                <w:color w:val="000000"/>
                <w:sz w:val="20"/>
                <w:szCs w:val="20"/>
              </w:rPr>
              <w:t xml:space="preserve">за счет средств внебюджетных источников 836,32 тыс. рублей, в том числе по годам: </w:t>
            </w:r>
          </w:p>
          <w:p w14:paraId="3679955B">
            <w:pPr>
              <w:pStyle w:val="52"/>
              <w:spacing w:before="0" w:beforeAutospacing="0" w:after="0" w:afterAutospacing="0"/>
              <w:jc w:val="both"/>
              <w:rPr>
                <w:color w:val="000000"/>
                <w:sz w:val="20"/>
                <w:szCs w:val="20"/>
              </w:rPr>
            </w:pPr>
            <w:r>
              <w:rPr>
                <w:color w:val="000000"/>
                <w:sz w:val="20"/>
                <w:szCs w:val="20"/>
              </w:rPr>
              <w:t>2018 год – 68,00 тыс. рублей;</w:t>
            </w:r>
          </w:p>
          <w:p w14:paraId="5ACB5C16">
            <w:pPr>
              <w:pStyle w:val="52"/>
              <w:spacing w:before="0" w:beforeAutospacing="0" w:after="0" w:afterAutospacing="0"/>
              <w:jc w:val="both"/>
              <w:rPr>
                <w:color w:val="000000"/>
                <w:sz w:val="20"/>
                <w:szCs w:val="20"/>
              </w:rPr>
            </w:pPr>
            <w:r>
              <w:rPr>
                <w:color w:val="000000"/>
                <w:sz w:val="20"/>
                <w:szCs w:val="20"/>
              </w:rPr>
              <w:t>2019 год – 156,20 тыс. рублей;</w:t>
            </w:r>
          </w:p>
          <w:p w14:paraId="04D54331">
            <w:pPr>
              <w:pStyle w:val="52"/>
              <w:spacing w:before="0" w:beforeAutospacing="0" w:after="0" w:afterAutospacing="0"/>
              <w:jc w:val="both"/>
              <w:rPr>
                <w:color w:val="000000"/>
                <w:sz w:val="20"/>
                <w:szCs w:val="20"/>
              </w:rPr>
            </w:pPr>
            <w:r>
              <w:rPr>
                <w:color w:val="000000"/>
                <w:sz w:val="20"/>
                <w:szCs w:val="20"/>
              </w:rPr>
              <w:t>2020 год – 25,30 тыс. рублей;</w:t>
            </w:r>
          </w:p>
          <w:p w14:paraId="7F3DCC8A">
            <w:pPr>
              <w:pStyle w:val="52"/>
              <w:spacing w:before="0" w:beforeAutospacing="0" w:after="0" w:afterAutospacing="0"/>
              <w:jc w:val="both"/>
              <w:rPr>
                <w:color w:val="000000"/>
                <w:sz w:val="20"/>
                <w:szCs w:val="20"/>
              </w:rPr>
            </w:pPr>
            <w:r>
              <w:rPr>
                <w:color w:val="000000"/>
                <w:sz w:val="20"/>
                <w:szCs w:val="20"/>
              </w:rPr>
              <w:t>2021 год – 557,02 тыс. рублей;</w:t>
            </w:r>
          </w:p>
          <w:p w14:paraId="475328FC">
            <w:pPr>
              <w:pStyle w:val="52"/>
              <w:spacing w:before="0" w:beforeAutospacing="0" w:after="0" w:afterAutospacing="0"/>
              <w:jc w:val="both"/>
              <w:rPr>
                <w:color w:val="000000"/>
                <w:sz w:val="20"/>
                <w:szCs w:val="20"/>
              </w:rPr>
            </w:pPr>
            <w:r>
              <w:rPr>
                <w:color w:val="000000"/>
                <w:sz w:val="20"/>
                <w:szCs w:val="20"/>
              </w:rPr>
              <w:t>2022 год – 14,80 тыс. рублей;</w:t>
            </w:r>
          </w:p>
          <w:p w14:paraId="5944882E">
            <w:pPr>
              <w:pStyle w:val="52"/>
              <w:spacing w:before="0" w:beforeAutospacing="0" w:after="0" w:afterAutospacing="0"/>
              <w:jc w:val="both"/>
              <w:rPr>
                <w:color w:val="000000"/>
                <w:sz w:val="20"/>
                <w:szCs w:val="20"/>
              </w:rPr>
            </w:pPr>
            <w:r>
              <w:rPr>
                <w:color w:val="000000"/>
                <w:sz w:val="20"/>
                <w:szCs w:val="20"/>
              </w:rPr>
              <w:t>2023 год – 8,90 тыс. рублей;</w:t>
            </w:r>
          </w:p>
          <w:p w14:paraId="78964FF6">
            <w:pPr>
              <w:pStyle w:val="52"/>
              <w:spacing w:before="0" w:beforeAutospacing="0" w:after="0" w:afterAutospacing="0"/>
              <w:jc w:val="both"/>
              <w:rPr>
                <w:color w:val="000000"/>
                <w:sz w:val="20"/>
                <w:szCs w:val="20"/>
              </w:rPr>
            </w:pPr>
            <w:r>
              <w:rPr>
                <w:color w:val="000000"/>
                <w:sz w:val="20"/>
                <w:szCs w:val="20"/>
              </w:rPr>
              <w:t>2024 год – 6,10 тыс. рублей;</w:t>
            </w:r>
          </w:p>
          <w:p w14:paraId="52061973">
            <w:pPr>
              <w:pStyle w:val="52"/>
              <w:spacing w:before="0" w:beforeAutospacing="0" w:after="0" w:afterAutospacing="0"/>
              <w:jc w:val="both"/>
              <w:rPr>
                <w:color w:val="000000"/>
                <w:sz w:val="20"/>
                <w:szCs w:val="20"/>
              </w:rPr>
            </w:pPr>
            <w:r>
              <w:rPr>
                <w:color w:val="000000"/>
                <w:sz w:val="20"/>
                <w:szCs w:val="20"/>
              </w:rPr>
              <w:t>2025 год – 00,00 тыс. рублей;</w:t>
            </w:r>
          </w:p>
          <w:p w14:paraId="28034DBC">
            <w:pPr>
              <w:pStyle w:val="52"/>
              <w:spacing w:before="0" w:beforeAutospacing="0" w:after="0" w:afterAutospacing="0"/>
              <w:jc w:val="both"/>
              <w:rPr>
                <w:color w:val="000000"/>
                <w:sz w:val="20"/>
                <w:szCs w:val="20"/>
              </w:rPr>
            </w:pPr>
            <w:r>
              <w:rPr>
                <w:color w:val="000000"/>
                <w:sz w:val="20"/>
                <w:szCs w:val="20"/>
              </w:rPr>
              <w:t>2026 год – 00,00 тыс. рублей</w:t>
            </w:r>
          </w:p>
        </w:tc>
      </w:tr>
      <w:bookmarkEnd w:id="0"/>
      <w:tr w14:paraId="1984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top"/>
          </w:tcPr>
          <w:p w14:paraId="14D95F55">
            <w:pPr>
              <w:pStyle w:val="52"/>
              <w:jc w:val="both"/>
              <w:rPr>
                <w:color w:val="000000"/>
                <w:sz w:val="20"/>
                <w:szCs w:val="20"/>
              </w:rPr>
            </w:pPr>
            <w:r>
              <w:rPr>
                <w:color w:val="000000"/>
                <w:sz w:val="20"/>
                <w:szCs w:val="20"/>
              </w:rPr>
              <w:t>Ожидаемые результаты реализации Программы</w:t>
            </w:r>
          </w:p>
        </w:tc>
        <w:tc>
          <w:tcPr>
            <w:tcW w:w="6952" w:type="dxa"/>
            <w:noWrap w:val="0"/>
            <w:vAlign w:val="top"/>
          </w:tcPr>
          <w:p w14:paraId="498ECFB9">
            <w:pPr>
              <w:pStyle w:val="52"/>
              <w:jc w:val="both"/>
              <w:rPr>
                <w:color w:val="000000"/>
                <w:sz w:val="20"/>
                <w:szCs w:val="20"/>
              </w:rPr>
            </w:pPr>
            <w:r>
              <w:rPr>
                <w:color w:val="000000"/>
                <w:sz w:val="20"/>
                <w:szCs w:val="20"/>
              </w:rPr>
              <w:t>Реализация Программы позволит к концу 2030 года достичь следующих конечных результатов: в течение срока реализации Программы комплекс мер должен повысить уровень комфорта проживания на территории муниципального образования городского поселения «Кожва», в том числе: повысить уровень благоустройства дворовых территорий до 100% от общего количества дворовых территорий многоквартирных домов, требующих по состоянию на 1 января 2018 года проведения работ по благоустройству; повысить уровень благоустройства общественных территорий до 100% от общего количества общественных территорий, требующих по состоянию на 1 января 2018 года проведения работ по благоустройству.</w:t>
            </w:r>
          </w:p>
        </w:tc>
      </w:tr>
    </w:tbl>
    <w:p w14:paraId="7A215B1C">
      <w:pPr>
        <w:pStyle w:val="52"/>
        <w:spacing w:before="0" w:beforeAutospacing="0" w:after="0" w:afterAutospacing="0"/>
        <w:jc w:val="center"/>
        <w:rPr>
          <w:color w:val="000000"/>
          <w:sz w:val="20"/>
          <w:szCs w:val="20"/>
        </w:rPr>
      </w:pPr>
    </w:p>
    <w:p w14:paraId="279D2B4D">
      <w:pPr>
        <w:pStyle w:val="52"/>
        <w:spacing w:before="0" w:beforeAutospacing="0" w:after="0" w:afterAutospacing="0"/>
        <w:jc w:val="center"/>
        <w:rPr>
          <w:b/>
          <w:color w:val="000000"/>
          <w:sz w:val="20"/>
          <w:szCs w:val="20"/>
        </w:rPr>
      </w:pPr>
      <w:r>
        <w:rPr>
          <w:b/>
          <w:color w:val="000000"/>
          <w:sz w:val="20"/>
          <w:szCs w:val="20"/>
        </w:rPr>
        <w:t>ПАСПОРТ</w:t>
      </w:r>
    </w:p>
    <w:p w14:paraId="0D39A6F8">
      <w:pPr>
        <w:pStyle w:val="52"/>
        <w:spacing w:before="0" w:beforeAutospacing="0" w:after="0" w:afterAutospacing="0"/>
        <w:jc w:val="center"/>
        <w:rPr>
          <w:color w:val="000000"/>
          <w:sz w:val="20"/>
          <w:szCs w:val="20"/>
        </w:rPr>
      </w:pPr>
      <w:r>
        <w:rPr>
          <w:b/>
          <w:color w:val="000000"/>
          <w:sz w:val="20"/>
          <w:szCs w:val="20"/>
        </w:rPr>
        <w:t>подпрограммы 1 «Благоустройство дворовых и общественных территорий муниципального образования городского поселения «Кожва»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1"/>
        <w:gridCol w:w="6393"/>
      </w:tblGrid>
      <w:tr w14:paraId="0FB1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575D2079">
            <w:pPr>
              <w:pStyle w:val="52"/>
              <w:spacing w:before="0" w:beforeAutospacing="0" w:after="0" w:afterAutospacing="0"/>
              <w:rPr>
                <w:color w:val="000000"/>
                <w:sz w:val="20"/>
                <w:szCs w:val="20"/>
              </w:rPr>
            </w:pPr>
            <w:r>
              <w:rPr>
                <w:color w:val="000000"/>
                <w:sz w:val="20"/>
                <w:szCs w:val="20"/>
              </w:rPr>
              <w:t>Ответственный исполнитель подпрограммы 1</w:t>
            </w:r>
          </w:p>
        </w:tc>
        <w:tc>
          <w:tcPr>
            <w:tcW w:w="6393" w:type="dxa"/>
            <w:noWrap w:val="0"/>
            <w:vAlign w:val="top"/>
          </w:tcPr>
          <w:p w14:paraId="6B0743F7">
            <w:pPr>
              <w:pStyle w:val="52"/>
              <w:spacing w:before="0" w:beforeAutospacing="0" w:after="0" w:afterAutospacing="0"/>
              <w:jc w:val="center"/>
              <w:rPr>
                <w:color w:val="000000"/>
                <w:sz w:val="20"/>
                <w:szCs w:val="20"/>
              </w:rPr>
            </w:pPr>
            <w:r>
              <w:rPr>
                <w:color w:val="000000"/>
                <w:sz w:val="20"/>
                <w:szCs w:val="20"/>
              </w:rPr>
              <w:t>Администрация городского поселения «Кожва»</w:t>
            </w:r>
          </w:p>
        </w:tc>
      </w:tr>
      <w:tr w14:paraId="70FA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27A6CF79">
            <w:pPr>
              <w:pStyle w:val="52"/>
              <w:spacing w:before="0" w:beforeAutospacing="0" w:after="0" w:afterAutospacing="0"/>
              <w:jc w:val="both"/>
              <w:rPr>
                <w:color w:val="000000"/>
                <w:sz w:val="20"/>
                <w:szCs w:val="20"/>
              </w:rPr>
            </w:pPr>
            <w:r>
              <w:rPr>
                <w:color w:val="000000"/>
                <w:sz w:val="20"/>
                <w:szCs w:val="20"/>
              </w:rPr>
              <w:t>Участники подпрограммы 1</w:t>
            </w:r>
          </w:p>
        </w:tc>
        <w:tc>
          <w:tcPr>
            <w:tcW w:w="6393" w:type="dxa"/>
            <w:noWrap w:val="0"/>
            <w:vAlign w:val="top"/>
          </w:tcPr>
          <w:p w14:paraId="2672D952">
            <w:pPr>
              <w:pStyle w:val="52"/>
              <w:spacing w:before="0" w:beforeAutospacing="0" w:after="0" w:afterAutospacing="0"/>
              <w:jc w:val="center"/>
              <w:rPr>
                <w:color w:val="000000"/>
                <w:sz w:val="20"/>
                <w:szCs w:val="20"/>
              </w:rPr>
            </w:pPr>
          </w:p>
        </w:tc>
      </w:tr>
      <w:tr w14:paraId="7357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600E4926">
            <w:pPr>
              <w:pStyle w:val="52"/>
              <w:spacing w:before="0" w:beforeAutospacing="0" w:after="0" w:afterAutospacing="0"/>
              <w:jc w:val="both"/>
              <w:rPr>
                <w:color w:val="000000"/>
                <w:sz w:val="20"/>
                <w:szCs w:val="20"/>
              </w:rPr>
            </w:pPr>
            <w:r>
              <w:rPr>
                <w:color w:val="000000"/>
                <w:sz w:val="20"/>
                <w:szCs w:val="20"/>
              </w:rPr>
              <w:t>Программно-целевые</w:t>
            </w:r>
          </w:p>
          <w:p w14:paraId="58E8CAF3">
            <w:pPr>
              <w:pStyle w:val="52"/>
              <w:spacing w:before="0" w:beforeAutospacing="0" w:after="0" w:afterAutospacing="0"/>
              <w:jc w:val="both"/>
              <w:rPr>
                <w:color w:val="000000"/>
                <w:sz w:val="20"/>
                <w:szCs w:val="20"/>
              </w:rPr>
            </w:pPr>
            <w:r>
              <w:rPr>
                <w:color w:val="000000"/>
                <w:sz w:val="20"/>
                <w:szCs w:val="20"/>
              </w:rPr>
              <w:t xml:space="preserve">инструменты </w:t>
            </w:r>
          </w:p>
          <w:p w14:paraId="76B01B9B">
            <w:pPr>
              <w:pStyle w:val="52"/>
              <w:spacing w:before="0" w:beforeAutospacing="0" w:after="0" w:afterAutospacing="0"/>
              <w:jc w:val="both"/>
              <w:rPr>
                <w:color w:val="000000"/>
                <w:sz w:val="20"/>
                <w:szCs w:val="20"/>
              </w:rPr>
            </w:pPr>
            <w:r>
              <w:rPr>
                <w:color w:val="000000"/>
                <w:sz w:val="20"/>
                <w:szCs w:val="20"/>
              </w:rPr>
              <w:t>подпрограммы 1</w:t>
            </w:r>
          </w:p>
        </w:tc>
        <w:tc>
          <w:tcPr>
            <w:tcW w:w="6393" w:type="dxa"/>
            <w:noWrap w:val="0"/>
            <w:vAlign w:val="top"/>
          </w:tcPr>
          <w:p w14:paraId="083D162E">
            <w:pPr>
              <w:pStyle w:val="52"/>
              <w:spacing w:before="0" w:beforeAutospacing="0" w:after="0" w:afterAutospacing="0"/>
              <w:jc w:val="center"/>
              <w:rPr>
                <w:color w:val="000000"/>
                <w:sz w:val="20"/>
                <w:szCs w:val="20"/>
              </w:rPr>
            </w:pPr>
          </w:p>
        </w:tc>
      </w:tr>
      <w:tr w14:paraId="6B3D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2C7F89FB">
            <w:pPr>
              <w:pStyle w:val="52"/>
              <w:spacing w:before="0" w:beforeAutospacing="0" w:after="0" w:afterAutospacing="0"/>
              <w:jc w:val="both"/>
              <w:rPr>
                <w:color w:val="000000"/>
                <w:sz w:val="20"/>
                <w:szCs w:val="20"/>
              </w:rPr>
            </w:pPr>
            <w:r>
              <w:rPr>
                <w:color w:val="000000"/>
                <w:sz w:val="20"/>
                <w:szCs w:val="20"/>
              </w:rPr>
              <w:t>Цель</w:t>
            </w:r>
            <w:r>
              <w:rPr>
                <w:rFonts w:hint="default"/>
                <w:color w:val="000000"/>
                <w:sz w:val="20"/>
                <w:szCs w:val="20"/>
                <w:lang w:val="ru-RU"/>
              </w:rPr>
              <w:t xml:space="preserve"> </w:t>
            </w:r>
            <w:r>
              <w:rPr>
                <w:color w:val="000000"/>
                <w:sz w:val="20"/>
                <w:szCs w:val="20"/>
              </w:rPr>
              <w:t>подпрограммы 1</w:t>
            </w:r>
          </w:p>
        </w:tc>
        <w:tc>
          <w:tcPr>
            <w:tcW w:w="6393" w:type="dxa"/>
            <w:noWrap w:val="0"/>
            <w:vAlign w:val="top"/>
          </w:tcPr>
          <w:p w14:paraId="676F95A8">
            <w:pPr>
              <w:pStyle w:val="52"/>
              <w:jc w:val="both"/>
              <w:rPr>
                <w:color w:val="000000"/>
                <w:sz w:val="20"/>
                <w:szCs w:val="20"/>
              </w:rPr>
            </w:pPr>
            <w:r>
              <w:rPr>
                <w:color w:val="000000"/>
                <w:sz w:val="20"/>
                <w:szCs w:val="20"/>
              </w:rPr>
              <w:t>Обеспечение создания и развития объектов благоустройства на территории муниципального образования городского поселения «Кожва»</w:t>
            </w:r>
          </w:p>
        </w:tc>
      </w:tr>
      <w:tr w14:paraId="0F7F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6135C7BB">
            <w:pPr>
              <w:pStyle w:val="52"/>
              <w:spacing w:before="0" w:beforeAutospacing="0" w:after="0" w:afterAutospacing="0"/>
              <w:jc w:val="both"/>
              <w:rPr>
                <w:color w:val="000000"/>
                <w:sz w:val="20"/>
                <w:szCs w:val="20"/>
              </w:rPr>
            </w:pPr>
            <w:r>
              <w:rPr>
                <w:color w:val="000000"/>
                <w:sz w:val="20"/>
                <w:szCs w:val="20"/>
              </w:rPr>
              <w:t>Задачи</w:t>
            </w:r>
            <w:r>
              <w:rPr>
                <w:rFonts w:hint="default"/>
                <w:color w:val="000000"/>
                <w:sz w:val="20"/>
                <w:szCs w:val="20"/>
                <w:lang w:val="ru-RU"/>
              </w:rPr>
              <w:t xml:space="preserve"> </w:t>
            </w:r>
            <w:r>
              <w:rPr>
                <w:color w:val="000000"/>
                <w:sz w:val="20"/>
                <w:szCs w:val="20"/>
              </w:rPr>
              <w:t>подпрограммы 1</w:t>
            </w:r>
          </w:p>
        </w:tc>
        <w:tc>
          <w:tcPr>
            <w:tcW w:w="6393" w:type="dxa"/>
            <w:noWrap w:val="0"/>
            <w:vAlign w:val="top"/>
          </w:tcPr>
          <w:p w14:paraId="408A87C8">
            <w:pPr>
              <w:pStyle w:val="52"/>
              <w:spacing w:before="0" w:beforeAutospacing="0" w:after="0" w:afterAutospacing="0"/>
              <w:jc w:val="both"/>
              <w:rPr>
                <w:color w:val="000000"/>
                <w:sz w:val="20"/>
                <w:szCs w:val="20"/>
              </w:rPr>
            </w:pPr>
            <w:r>
              <w:rPr>
                <w:color w:val="000000"/>
                <w:sz w:val="20"/>
                <w:szCs w:val="20"/>
              </w:rPr>
              <w:t>1. Комплексное благоустройство дворовых и общественных территорий</w:t>
            </w:r>
          </w:p>
          <w:p w14:paraId="6FF5C712">
            <w:pPr>
              <w:pStyle w:val="52"/>
              <w:spacing w:before="0" w:beforeAutospacing="0" w:after="0" w:afterAutospacing="0"/>
              <w:jc w:val="both"/>
              <w:rPr>
                <w:sz w:val="20"/>
                <w:szCs w:val="20"/>
              </w:rPr>
            </w:pPr>
            <w:r>
              <w:rPr>
                <w:color w:val="000000"/>
                <w:sz w:val="20"/>
                <w:szCs w:val="20"/>
              </w:rPr>
              <w:t xml:space="preserve">2. </w:t>
            </w:r>
            <w:r>
              <w:rPr>
                <w:sz w:val="20"/>
                <w:szCs w:val="20"/>
              </w:rPr>
              <w:t>Реализация народных проектов в сфере благоустройства, прошедших отбор в рамках проекта «Народный бюджет»</w:t>
            </w:r>
          </w:p>
          <w:p w14:paraId="0812140C">
            <w:pPr>
              <w:pStyle w:val="52"/>
              <w:spacing w:before="0" w:beforeAutospacing="0" w:after="0" w:afterAutospacing="0"/>
              <w:jc w:val="both"/>
              <w:rPr>
                <w:sz w:val="20"/>
                <w:szCs w:val="20"/>
              </w:rPr>
            </w:pPr>
            <w:r>
              <w:rPr>
                <w:color w:val="000000"/>
                <w:sz w:val="20"/>
                <w:szCs w:val="20"/>
              </w:rPr>
              <w:t xml:space="preserve">3. </w:t>
            </w:r>
            <w:r>
              <w:rPr>
                <w:sz w:val="20"/>
                <w:szCs w:val="20"/>
              </w:rPr>
              <w:t>Реализация народных проектов в сфере охраны окружающей среды, прошедших отбор в рамках проекта «Народный бюджет»</w:t>
            </w:r>
          </w:p>
          <w:p w14:paraId="5F0B3467">
            <w:pPr>
              <w:pStyle w:val="52"/>
              <w:spacing w:before="0" w:beforeAutospacing="0" w:after="0" w:afterAutospacing="0"/>
              <w:jc w:val="both"/>
              <w:rPr>
                <w:sz w:val="20"/>
                <w:szCs w:val="20"/>
              </w:rPr>
            </w:pPr>
            <w:r>
              <w:rPr>
                <w:sz w:val="20"/>
                <w:szCs w:val="20"/>
              </w:rPr>
              <w:t>4. Реализация народных проектов в сфере занятости населения, прошедших отбор в рамках проекта «Народный бюджет»</w:t>
            </w:r>
          </w:p>
        </w:tc>
      </w:tr>
      <w:tr w14:paraId="13F1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096186FC">
            <w:pPr>
              <w:pStyle w:val="52"/>
              <w:spacing w:before="0" w:beforeAutospacing="0" w:after="0" w:afterAutospacing="0"/>
              <w:jc w:val="both"/>
              <w:rPr>
                <w:color w:val="000000"/>
                <w:sz w:val="20"/>
                <w:szCs w:val="20"/>
              </w:rPr>
            </w:pPr>
            <w:r>
              <w:rPr>
                <w:color w:val="000000"/>
                <w:sz w:val="20"/>
                <w:szCs w:val="20"/>
              </w:rPr>
              <w:t>Целевые</w:t>
            </w:r>
            <w:r>
              <w:rPr>
                <w:rFonts w:hint="default"/>
                <w:color w:val="000000"/>
                <w:sz w:val="20"/>
                <w:szCs w:val="20"/>
                <w:lang w:val="ru-RU"/>
              </w:rPr>
              <w:t xml:space="preserve"> </w:t>
            </w:r>
            <w:r>
              <w:rPr>
                <w:color w:val="000000"/>
                <w:sz w:val="20"/>
                <w:szCs w:val="20"/>
              </w:rPr>
              <w:t>индикаторы и</w:t>
            </w:r>
          </w:p>
          <w:p w14:paraId="5F78007A">
            <w:pPr>
              <w:pStyle w:val="52"/>
              <w:spacing w:before="0" w:beforeAutospacing="0" w:after="0" w:afterAutospacing="0"/>
              <w:jc w:val="both"/>
              <w:rPr>
                <w:color w:val="000000"/>
                <w:sz w:val="20"/>
                <w:szCs w:val="20"/>
              </w:rPr>
            </w:pPr>
            <w:r>
              <w:rPr>
                <w:color w:val="000000"/>
                <w:sz w:val="20"/>
                <w:szCs w:val="20"/>
              </w:rPr>
              <w:t>показатели подпрограммы 1</w:t>
            </w:r>
          </w:p>
        </w:tc>
        <w:tc>
          <w:tcPr>
            <w:tcW w:w="6393" w:type="dxa"/>
            <w:noWrap w:val="0"/>
            <w:vAlign w:val="top"/>
          </w:tcPr>
          <w:p w14:paraId="3E9E7D60">
            <w:pPr>
              <w:pStyle w:val="52"/>
              <w:spacing w:before="0" w:beforeAutospacing="0" w:after="0" w:afterAutospacing="0"/>
              <w:jc w:val="both"/>
              <w:rPr>
                <w:color w:val="000000"/>
                <w:sz w:val="20"/>
                <w:szCs w:val="20"/>
              </w:rPr>
            </w:pPr>
            <w:r>
              <w:rPr>
                <w:color w:val="000000"/>
                <w:sz w:val="20"/>
                <w:szCs w:val="20"/>
              </w:rPr>
              <w:t xml:space="preserve">1. Количество реализованных проектов благоустройства дворовых и общественных территорий (ед., нарастающим итогом). </w:t>
            </w:r>
          </w:p>
          <w:p w14:paraId="47FDEAFD">
            <w:pPr>
              <w:pStyle w:val="52"/>
              <w:spacing w:before="0" w:beforeAutospacing="0" w:after="0" w:afterAutospacing="0"/>
              <w:jc w:val="both"/>
              <w:rPr>
                <w:color w:val="000000"/>
                <w:sz w:val="20"/>
                <w:szCs w:val="20"/>
              </w:rPr>
            </w:pPr>
            <w:r>
              <w:rPr>
                <w:color w:val="000000"/>
                <w:sz w:val="20"/>
                <w:szCs w:val="20"/>
              </w:rPr>
              <w:t>2. Количество реализованных народных проектов в сфере благоустройства (ед., нарастающим итогом)</w:t>
            </w:r>
          </w:p>
          <w:p w14:paraId="32872921">
            <w:pPr>
              <w:pStyle w:val="52"/>
              <w:spacing w:before="0" w:beforeAutospacing="0" w:after="0" w:afterAutospacing="0"/>
              <w:jc w:val="both"/>
              <w:rPr>
                <w:color w:val="000000"/>
                <w:sz w:val="20"/>
                <w:szCs w:val="20"/>
              </w:rPr>
            </w:pPr>
            <w:r>
              <w:rPr>
                <w:color w:val="000000"/>
                <w:sz w:val="20"/>
                <w:szCs w:val="20"/>
              </w:rPr>
              <w:t>3. Количество реализованных народных проектов в сфере охраны окружающей среды (ед., нарастающим итогом)</w:t>
            </w:r>
          </w:p>
          <w:p w14:paraId="6E14CC26">
            <w:pPr>
              <w:pStyle w:val="52"/>
              <w:spacing w:before="0" w:beforeAutospacing="0" w:after="0" w:afterAutospacing="0"/>
              <w:jc w:val="both"/>
              <w:rPr>
                <w:color w:val="000000"/>
                <w:sz w:val="20"/>
                <w:szCs w:val="20"/>
              </w:rPr>
            </w:pPr>
            <w:r>
              <w:rPr>
                <w:color w:val="000000"/>
                <w:sz w:val="20"/>
                <w:szCs w:val="20"/>
              </w:rPr>
              <w:t>4. Количество реализованных народных проектов в сфере занятости населения (ед., нарастающим итогом)</w:t>
            </w:r>
          </w:p>
        </w:tc>
      </w:tr>
      <w:tr w14:paraId="4F79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071" w:type="dxa"/>
            <w:noWrap w:val="0"/>
            <w:vAlign w:val="top"/>
          </w:tcPr>
          <w:p w14:paraId="7D17D4F0">
            <w:pPr>
              <w:pStyle w:val="52"/>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color w:val="000000"/>
                <w:sz w:val="20"/>
                <w:szCs w:val="20"/>
              </w:rPr>
            </w:pPr>
            <w:r>
              <w:rPr>
                <w:color w:val="000000"/>
                <w:sz w:val="20"/>
                <w:szCs w:val="20"/>
              </w:rPr>
              <w:t>Этапы и сроки</w:t>
            </w:r>
          </w:p>
          <w:p w14:paraId="162C283F">
            <w:pPr>
              <w:pStyle w:val="52"/>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color w:val="000000"/>
                <w:sz w:val="20"/>
                <w:szCs w:val="20"/>
              </w:rPr>
            </w:pPr>
            <w:r>
              <w:rPr>
                <w:color w:val="000000"/>
                <w:sz w:val="20"/>
                <w:szCs w:val="20"/>
              </w:rPr>
              <w:t>реализации подпрограммы 1</w:t>
            </w:r>
          </w:p>
        </w:tc>
        <w:tc>
          <w:tcPr>
            <w:tcW w:w="6393" w:type="dxa"/>
            <w:noWrap w:val="0"/>
            <w:vAlign w:val="center"/>
          </w:tcPr>
          <w:p w14:paraId="403CAFED">
            <w:pPr>
              <w:pStyle w:val="52"/>
              <w:keepNext w:val="0"/>
              <w:keepLines w:val="0"/>
              <w:pageBreakBefore w:val="0"/>
              <w:widowControl/>
              <w:kinsoku/>
              <w:wordWrap/>
              <w:overflowPunct/>
              <w:topLinePunct w:val="0"/>
              <w:autoSpaceDE/>
              <w:autoSpaceDN/>
              <w:bidi w:val="0"/>
              <w:adjustRightInd/>
              <w:snapToGrid/>
              <w:spacing w:beforeAutospacing="0" w:afterAutospacing="0"/>
              <w:jc w:val="both"/>
              <w:textAlignment w:val="auto"/>
              <w:rPr>
                <w:color w:val="000000"/>
                <w:sz w:val="20"/>
                <w:szCs w:val="20"/>
              </w:rPr>
            </w:pPr>
            <w:r>
              <w:rPr>
                <w:color w:val="000000"/>
                <w:sz w:val="20"/>
                <w:szCs w:val="20"/>
              </w:rPr>
              <w:t>2018 - 2030 годы</w:t>
            </w:r>
          </w:p>
          <w:p w14:paraId="611A38E7">
            <w:pPr>
              <w:pStyle w:val="52"/>
              <w:keepNext w:val="0"/>
              <w:keepLines w:val="0"/>
              <w:pageBreakBefore w:val="0"/>
              <w:widowControl/>
              <w:kinsoku/>
              <w:wordWrap/>
              <w:overflowPunct/>
              <w:topLinePunct w:val="0"/>
              <w:autoSpaceDE/>
              <w:autoSpaceDN/>
              <w:bidi w:val="0"/>
              <w:adjustRightInd/>
              <w:snapToGrid/>
              <w:spacing w:beforeAutospacing="0" w:afterAutospacing="0"/>
              <w:jc w:val="both"/>
              <w:textAlignment w:val="auto"/>
              <w:rPr>
                <w:color w:val="000000"/>
                <w:sz w:val="20"/>
                <w:szCs w:val="20"/>
              </w:rPr>
            </w:pPr>
          </w:p>
        </w:tc>
      </w:tr>
      <w:tr w14:paraId="654C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23AB15DA">
            <w:pPr>
              <w:pStyle w:val="52"/>
              <w:spacing w:before="0" w:beforeAutospacing="0" w:after="0" w:afterAutospacing="0"/>
              <w:jc w:val="both"/>
              <w:rPr>
                <w:color w:val="000000"/>
                <w:sz w:val="20"/>
                <w:szCs w:val="20"/>
              </w:rPr>
            </w:pPr>
            <w:r>
              <w:rPr>
                <w:color w:val="000000"/>
                <w:sz w:val="20"/>
                <w:szCs w:val="20"/>
              </w:rPr>
              <w:t>Объемы</w:t>
            </w:r>
          </w:p>
          <w:p w14:paraId="3AB9DD70">
            <w:pPr>
              <w:pStyle w:val="52"/>
              <w:spacing w:before="0" w:beforeAutospacing="0" w:after="0" w:afterAutospacing="0"/>
              <w:jc w:val="both"/>
              <w:rPr>
                <w:color w:val="000000"/>
                <w:sz w:val="20"/>
                <w:szCs w:val="20"/>
              </w:rPr>
            </w:pPr>
            <w:r>
              <w:rPr>
                <w:color w:val="000000"/>
                <w:sz w:val="20"/>
                <w:szCs w:val="20"/>
              </w:rPr>
              <w:t>финансирования</w:t>
            </w:r>
          </w:p>
          <w:p w14:paraId="180696A9">
            <w:pPr>
              <w:pStyle w:val="52"/>
              <w:spacing w:before="0" w:beforeAutospacing="0" w:after="0" w:afterAutospacing="0"/>
              <w:jc w:val="both"/>
              <w:rPr>
                <w:color w:val="000000"/>
                <w:sz w:val="20"/>
                <w:szCs w:val="20"/>
              </w:rPr>
            </w:pPr>
            <w:r>
              <w:rPr>
                <w:color w:val="000000"/>
                <w:sz w:val="20"/>
                <w:szCs w:val="20"/>
              </w:rPr>
              <w:t>подпрограммы 1</w:t>
            </w:r>
          </w:p>
        </w:tc>
        <w:tc>
          <w:tcPr>
            <w:tcW w:w="6393" w:type="dxa"/>
            <w:noWrap w:val="0"/>
            <w:vAlign w:val="top"/>
          </w:tcPr>
          <w:p w14:paraId="353FDCC6">
            <w:pPr>
              <w:pStyle w:val="52"/>
              <w:spacing w:before="0" w:beforeAutospacing="0" w:after="0" w:afterAutospacing="0"/>
              <w:jc w:val="both"/>
              <w:rPr>
                <w:color w:val="000000"/>
                <w:sz w:val="20"/>
                <w:szCs w:val="20"/>
              </w:rPr>
            </w:pPr>
            <w:r>
              <w:rPr>
                <w:color w:val="000000"/>
                <w:sz w:val="20"/>
                <w:szCs w:val="20"/>
              </w:rPr>
              <w:t>Объем финансирования на 2018 - 2026 годы составит 19 503,40 тыс. рублей, в том числе:</w:t>
            </w:r>
          </w:p>
          <w:p w14:paraId="52F1F7D8">
            <w:pPr>
              <w:pStyle w:val="52"/>
              <w:spacing w:before="0" w:beforeAutospacing="0" w:after="0" w:afterAutospacing="0"/>
              <w:jc w:val="both"/>
              <w:rPr>
                <w:color w:val="000000"/>
                <w:sz w:val="20"/>
                <w:szCs w:val="20"/>
              </w:rPr>
            </w:pPr>
            <w:r>
              <w:rPr>
                <w:color w:val="000000"/>
                <w:sz w:val="20"/>
                <w:szCs w:val="20"/>
              </w:rPr>
              <w:t>за счет средств бюджета МО ГП «Кожва» 8 306,25 тыс. рублей, в том числе по годам:</w:t>
            </w:r>
          </w:p>
          <w:p w14:paraId="0EDBFCA8">
            <w:pPr>
              <w:pStyle w:val="52"/>
              <w:spacing w:before="0" w:beforeAutospacing="0" w:after="0" w:afterAutospacing="0"/>
              <w:jc w:val="both"/>
              <w:rPr>
                <w:color w:val="000000"/>
                <w:sz w:val="20"/>
                <w:szCs w:val="20"/>
              </w:rPr>
            </w:pPr>
            <w:r>
              <w:rPr>
                <w:color w:val="000000"/>
                <w:sz w:val="20"/>
                <w:szCs w:val="20"/>
              </w:rPr>
              <w:t>2018 год – 1 437,62 тыс. рублей;</w:t>
            </w:r>
          </w:p>
          <w:p w14:paraId="0D2F20B2">
            <w:pPr>
              <w:pStyle w:val="52"/>
              <w:spacing w:before="0" w:beforeAutospacing="0" w:after="0" w:afterAutospacing="0"/>
              <w:jc w:val="both"/>
              <w:rPr>
                <w:color w:val="000000"/>
                <w:sz w:val="20"/>
                <w:szCs w:val="20"/>
              </w:rPr>
            </w:pPr>
            <w:r>
              <w:rPr>
                <w:color w:val="000000"/>
                <w:sz w:val="20"/>
                <w:szCs w:val="20"/>
              </w:rPr>
              <w:t xml:space="preserve">2019 год – 1 317,50 тыс. рублей; </w:t>
            </w:r>
          </w:p>
          <w:p w14:paraId="239E5F5F">
            <w:pPr>
              <w:pStyle w:val="52"/>
              <w:spacing w:before="0" w:beforeAutospacing="0" w:after="0" w:afterAutospacing="0"/>
              <w:jc w:val="both"/>
              <w:rPr>
                <w:color w:val="000000"/>
                <w:sz w:val="20"/>
                <w:szCs w:val="20"/>
              </w:rPr>
            </w:pPr>
            <w:r>
              <w:rPr>
                <w:color w:val="000000"/>
                <w:sz w:val="20"/>
                <w:szCs w:val="20"/>
              </w:rPr>
              <w:t>2020 год – 3 154,90 тыс. рублей;</w:t>
            </w:r>
          </w:p>
          <w:p w14:paraId="26A85276">
            <w:pPr>
              <w:pStyle w:val="52"/>
              <w:spacing w:before="0" w:beforeAutospacing="0" w:after="0" w:afterAutospacing="0"/>
              <w:jc w:val="both"/>
              <w:rPr>
                <w:color w:val="000000"/>
                <w:sz w:val="20"/>
                <w:szCs w:val="20"/>
              </w:rPr>
            </w:pPr>
            <w:r>
              <w:rPr>
                <w:color w:val="000000"/>
                <w:sz w:val="20"/>
                <w:szCs w:val="20"/>
              </w:rPr>
              <w:t xml:space="preserve">2021 год – 1 121,55 тыс. рублей; </w:t>
            </w:r>
          </w:p>
          <w:p w14:paraId="653D774A">
            <w:pPr>
              <w:pStyle w:val="52"/>
              <w:spacing w:before="0" w:beforeAutospacing="0" w:after="0" w:afterAutospacing="0"/>
              <w:jc w:val="both"/>
              <w:rPr>
                <w:color w:val="000000"/>
                <w:sz w:val="20"/>
                <w:szCs w:val="20"/>
              </w:rPr>
            </w:pPr>
            <w:r>
              <w:rPr>
                <w:color w:val="000000"/>
                <w:sz w:val="20"/>
                <w:szCs w:val="20"/>
              </w:rPr>
              <w:t>2022 год – 464,85 тыс. рублей;</w:t>
            </w:r>
          </w:p>
          <w:p w14:paraId="480111E2">
            <w:pPr>
              <w:pStyle w:val="52"/>
              <w:spacing w:before="0" w:beforeAutospacing="0" w:after="0" w:afterAutospacing="0"/>
              <w:jc w:val="both"/>
              <w:rPr>
                <w:color w:val="000000"/>
                <w:sz w:val="20"/>
                <w:szCs w:val="20"/>
              </w:rPr>
            </w:pPr>
            <w:r>
              <w:rPr>
                <w:color w:val="000000"/>
                <w:sz w:val="20"/>
                <w:szCs w:val="20"/>
              </w:rPr>
              <w:t>2023 год – 464,07 тыс. рублей;</w:t>
            </w:r>
          </w:p>
          <w:p w14:paraId="7358357A">
            <w:pPr>
              <w:pStyle w:val="52"/>
              <w:spacing w:before="0" w:beforeAutospacing="0" w:after="0" w:afterAutospacing="0"/>
              <w:jc w:val="both"/>
              <w:rPr>
                <w:color w:val="000000"/>
                <w:sz w:val="20"/>
                <w:szCs w:val="20"/>
              </w:rPr>
            </w:pPr>
            <w:r>
              <w:rPr>
                <w:color w:val="000000"/>
                <w:sz w:val="20"/>
                <w:szCs w:val="20"/>
              </w:rPr>
              <w:t>2024 год – 246,0 тыс. рублей;</w:t>
            </w:r>
          </w:p>
          <w:p w14:paraId="06686FC4">
            <w:pPr>
              <w:pStyle w:val="52"/>
              <w:spacing w:before="0" w:beforeAutospacing="0" w:after="0" w:afterAutospacing="0"/>
              <w:jc w:val="both"/>
              <w:rPr>
                <w:color w:val="000000"/>
                <w:sz w:val="20"/>
                <w:szCs w:val="20"/>
              </w:rPr>
            </w:pPr>
            <w:r>
              <w:rPr>
                <w:color w:val="000000"/>
                <w:sz w:val="20"/>
                <w:szCs w:val="20"/>
              </w:rPr>
              <w:t>2025 год – 49,88 тыс. рублей;</w:t>
            </w:r>
          </w:p>
          <w:p w14:paraId="63F72172">
            <w:pPr>
              <w:pStyle w:val="52"/>
              <w:spacing w:before="0" w:beforeAutospacing="0" w:after="0" w:afterAutospacing="0"/>
              <w:jc w:val="both"/>
              <w:rPr>
                <w:color w:val="000000"/>
                <w:sz w:val="20"/>
                <w:szCs w:val="20"/>
              </w:rPr>
            </w:pPr>
            <w:r>
              <w:rPr>
                <w:color w:val="000000"/>
                <w:sz w:val="20"/>
                <w:szCs w:val="20"/>
              </w:rPr>
              <w:t>2026 год – 49,88 тыс. рублей;</w:t>
            </w:r>
          </w:p>
          <w:p w14:paraId="5AB0113D">
            <w:pPr>
              <w:pStyle w:val="52"/>
              <w:spacing w:before="0" w:beforeAutospacing="0" w:after="0" w:afterAutospacing="0"/>
              <w:jc w:val="both"/>
              <w:rPr>
                <w:color w:val="000000"/>
                <w:sz w:val="20"/>
                <w:szCs w:val="20"/>
              </w:rPr>
            </w:pPr>
            <w:r>
              <w:rPr>
                <w:color w:val="000000"/>
                <w:sz w:val="20"/>
                <w:szCs w:val="20"/>
              </w:rPr>
              <w:t xml:space="preserve">за счет средств республиканского бюджета Республики Коми 10 360,83 тыс. рублей, в том числе по годам: </w:t>
            </w:r>
          </w:p>
          <w:p w14:paraId="634D3314">
            <w:pPr>
              <w:pStyle w:val="52"/>
              <w:spacing w:before="0" w:beforeAutospacing="0" w:after="0" w:afterAutospacing="0"/>
              <w:jc w:val="both"/>
              <w:rPr>
                <w:color w:val="000000"/>
                <w:sz w:val="20"/>
                <w:szCs w:val="20"/>
              </w:rPr>
            </w:pPr>
            <w:r>
              <w:rPr>
                <w:color w:val="000000"/>
                <w:sz w:val="20"/>
                <w:szCs w:val="20"/>
              </w:rPr>
              <w:t>2018 год – 678,80 тыс. рублей;</w:t>
            </w:r>
          </w:p>
          <w:p w14:paraId="58FFA1C8">
            <w:pPr>
              <w:pStyle w:val="52"/>
              <w:spacing w:before="0" w:beforeAutospacing="0" w:after="0" w:afterAutospacing="0"/>
              <w:jc w:val="both"/>
              <w:rPr>
                <w:color w:val="000000"/>
                <w:sz w:val="20"/>
                <w:szCs w:val="20"/>
              </w:rPr>
            </w:pPr>
            <w:r>
              <w:rPr>
                <w:color w:val="000000"/>
                <w:sz w:val="20"/>
                <w:szCs w:val="20"/>
              </w:rPr>
              <w:t>2019 год – 1 400,23 тыс. рублей;</w:t>
            </w:r>
          </w:p>
          <w:p w14:paraId="157B9CB5">
            <w:pPr>
              <w:pStyle w:val="52"/>
              <w:spacing w:before="0" w:beforeAutospacing="0" w:after="0" w:afterAutospacing="0"/>
              <w:jc w:val="both"/>
              <w:rPr>
                <w:color w:val="000000"/>
                <w:sz w:val="20"/>
                <w:szCs w:val="20"/>
              </w:rPr>
            </w:pPr>
            <w:r>
              <w:rPr>
                <w:color w:val="000000"/>
                <w:sz w:val="20"/>
                <w:szCs w:val="20"/>
              </w:rPr>
              <w:t xml:space="preserve">2020 год – 919,60 тыс. рублей; </w:t>
            </w:r>
          </w:p>
          <w:p w14:paraId="10E31EDF">
            <w:pPr>
              <w:pStyle w:val="52"/>
              <w:spacing w:before="0" w:beforeAutospacing="0" w:after="0" w:afterAutospacing="0"/>
              <w:jc w:val="both"/>
              <w:rPr>
                <w:color w:val="000000"/>
                <w:sz w:val="20"/>
                <w:szCs w:val="20"/>
              </w:rPr>
            </w:pPr>
            <w:r>
              <w:rPr>
                <w:color w:val="000000"/>
                <w:sz w:val="20"/>
                <w:szCs w:val="20"/>
              </w:rPr>
              <w:t xml:space="preserve">2021 год – 1 250,16 тыс. рублей; </w:t>
            </w:r>
          </w:p>
          <w:p w14:paraId="7D9C7E92">
            <w:pPr>
              <w:pStyle w:val="52"/>
              <w:spacing w:before="0" w:beforeAutospacing="0" w:after="0" w:afterAutospacing="0"/>
              <w:jc w:val="both"/>
              <w:rPr>
                <w:color w:val="000000"/>
                <w:sz w:val="20"/>
                <w:szCs w:val="20"/>
              </w:rPr>
            </w:pPr>
            <w:r>
              <w:rPr>
                <w:color w:val="000000"/>
                <w:sz w:val="20"/>
                <w:szCs w:val="20"/>
              </w:rPr>
              <w:t>2022 год – 2 051,83 тыс. рублей;</w:t>
            </w:r>
          </w:p>
          <w:p w14:paraId="7DFF4177">
            <w:pPr>
              <w:pStyle w:val="52"/>
              <w:spacing w:before="0" w:beforeAutospacing="0" w:after="0" w:afterAutospacing="0"/>
              <w:jc w:val="both"/>
              <w:rPr>
                <w:color w:val="000000"/>
                <w:sz w:val="20"/>
                <w:szCs w:val="20"/>
              </w:rPr>
            </w:pPr>
            <w:r>
              <w:rPr>
                <w:color w:val="000000"/>
                <w:sz w:val="20"/>
                <w:szCs w:val="20"/>
              </w:rPr>
              <w:t>2023 год – 1 697,07 тыс. рублей;</w:t>
            </w:r>
          </w:p>
          <w:p w14:paraId="6DBC868B">
            <w:pPr>
              <w:pStyle w:val="52"/>
              <w:spacing w:before="0" w:beforeAutospacing="0" w:after="0" w:afterAutospacing="0"/>
              <w:jc w:val="both"/>
              <w:rPr>
                <w:color w:val="000000"/>
                <w:sz w:val="20"/>
                <w:szCs w:val="20"/>
              </w:rPr>
            </w:pPr>
            <w:r>
              <w:rPr>
                <w:color w:val="000000"/>
                <w:sz w:val="20"/>
                <w:szCs w:val="20"/>
              </w:rPr>
              <w:t>2024 год – 1 465,28 тыс. рублей;</w:t>
            </w:r>
          </w:p>
          <w:p w14:paraId="0E187135">
            <w:pPr>
              <w:pStyle w:val="52"/>
              <w:spacing w:before="0" w:beforeAutospacing="0" w:after="0" w:afterAutospacing="0"/>
              <w:jc w:val="both"/>
              <w:rPr>
                <w:color w:val="000000"/>
                <w:sz w:val="20"/>
                <w:szCs w:val="20"/>
              </w:rPr>
            </w:pPr>
            <w:r>
              <w:rPr>
                <w:color w:val="000000"/>
                <w:sz w:val="20"/>
                <w:szCs w:val="20"/>
              </w:rPr>
              <w:t>2025 год – 448,93 тыс. рублей;</w:t>
            </w:r>
          </w:p>
          <w:p w14:paraId="6EB09676">
            <w:pPr>
              <w:pStyle w:val="52"/>
              <w:spacing w:before="0" w:beforeAutospacing="0" w:after="0" w:afterAutospacing="0"/>
              <w:jc w:val="both"/>
              <w:rPr>
                <w:color w:val="000000"/>
                <w:sz w:val="20"/>
                <w:szCs w:val="20"/>
              </w:rPr>
            </w:pPr>
            <w:r>
              <w:rPr>
                <w:color w:val="000000"/>
                <w:sz w:val="20"/>
                <w:szCs w:val="20"/>
              </w:rPr>
              <w:t xml:space="preserve">2026 год – 448,93 тыс. рублей; </w:t>
            </w:r>
          </w:p>
          <w:p w14:paraId="059D5F50">
            <w:pPr>
              <w:pStyle w:val="52"/>
              <w:spacing w:before="0" w:beforeAutospacing="0" w:after="0" w:afterAutospacing="0"/>
              <w:jc w:val="both"/>
              <w:rPr>
                <w:color w:val="000000"/>
                <w:sz w:val="20"/>
                <w:szCs w:val="20"/>
              </w:rPr>
            </w:pPr>
            <w:r>
              <w:rPr>
                <w:color w:val="000000"/>
                <w:sz w:val="20"/>
                <w:szCs w:val="20"/>
              </w:rPr>
              <w:t xml:space="preserve">за счет средств внебюджетных источников 836,32 тыс. рублей, в том числе по годам: </w:t>
            </w:r>
          </w:p>
          <w:p w14:paraId="66AB488B">
            <w:pPr>
              <w:pStyle w:val="52"/>
              <w:spacing w:before="0" w:beforeAutospacing="0" w:after="0" w:afterAutospacing="0"/>
              <w:jc w:val="both"/>
              <w:rPr>
                <w:color w:val="000000"/>
                <w:sz w:val="20"/>
                <w:szCs w:val="20"/>
              </w:rPr>
            </w:pPr>
            <w:r>
              <w:rPr>
                <w:color w:val="000000"/>
                <w:sz w:val="20"/>
                <w:szCs w:val="20"/>
              </w:rPr>
              <w:t>2018 год – 68,00 тыс. рублей;</w:t>
            </w:r>
          </w:p>
          <w:p w14:paraId="1AF41BEB">
            <w:pPr>
              <w:pStyle w:val="52"/>
              <w:spacing w:before="0" w:beforeAutospacing="0" w:after="0" w:afterAutospacing="0"/>
              <w:jc w:val="both"/>
              <w:rPr>
                <w:color w:val="000000"/>
                <w:sz w:val="20"/>
                <w:szCs w:val="20"/>
              </w:rPr>
            </w:pPr>
            <w:r>
              <w:rPr>
                <w:color w:val="000000"/>
                <w:sz w:val="20"/>
                <w:szCs w:val="20"/>
              </w:rPr>
              <w:t>2019 год – 156,20 тыс. рублей;</w:t>
            </w:r>
          </w:p>
          <w:p w14:paraId="7F0D617A">
            <w:pPr>
              <w:pStyle w:val="52"/>
              <w:spacing w:before="0" w:beforeAutospacing="0" w:after="0" w:afterAutospacing="0"/>
              <w:jc w:val="both"/>
              <w:rPr>
                <w:color w:val="000000"/>
                <w:sz w:val="20"/>
                <w:szCs w:val="20"/>
              </w:rPr>
            </w:pPr>
            <w:r>
              <w:rPr>
                <w:color w:val="000000"/>
                <w:sz w:val="20"/>
                <w:szCs w:val="20"/>
              </w:rPr>
              <w:t>2020 год – 25,30 тыс. рублей;</w:t>
            </w:r>
          </w:p>
          <w:p w14:paraId="7A1D2885">
            <w:pPr>
              <w:pStyle w:val="52"/>
              <w:spacing w:before="0" w:beforeAutospacing="0" w:after="0" w:afterAutospacing="0"/>
              <w:jc w:val="both"/>
              <w:rPr>
                <w:color w:val="000000"/>
                <w:sz w:val="20"/>
                <w:szCs w:val="20"/>
              </w:rPr>
            </w:pPr>
            <w:r>
              <w:rPr>
                <w:color w:val="000000"/>
                <w:sz w:val="20"/>
                <w:szCs w:val="20"/>
              </w:rPr>
              <w:t>2021 год – 557,02 тыс. рублей;</w:t>
            </w:r>
          </w:p>
          <w:p w14:paraId="152A1982">
            <w:pPr>
              <w:pStyle w:val="52"/>
              <w:spacing w:before="0" w:beforeAutospacing="0" w:after="0" w:afterAutospacing="0"/>
              <w:jc w:val="both"/>
              <w:rPr>
                <w:color w:val="000000"/>
                <w:sz w:val="20"/>
                <w:szCs w:val="20"/>
              </w:rPr>
            </w:pPr>
            <w:r>
              <w:rPr>
                <w:color w:val="000000"/>
                <w:sz w:val="20"/>
                <w:szCs w:val="20"/>
              </w:rPr>
              <w:t>2022 год – 14,80 тыс. рублей;</w:t>
            </w:r>
          </w:p>
          <w:p w14:paraId="5538756F">
            <w:pPr>
              <w:pStyle w:val="52"/>
              <w:spacing w:before="0" w:beforeAutospacing="0" w:after="0" w:afterAutospacing="0"/>
              <w:jc w:val="both"/>
              <w:rPr>
                <w:color w:val="000000"/>
                <w:sz w:val="20"/>
                <w:szCs w:val="20"/>
              </w:rPr>
            </w:pPr>
            <w:r>
              <w:rPr>
                <w:color w:val="000000"/>
                <w:sz w:val="20"/>
                <w:szCs w:val="20"/>
              </w:rPr>
              <w:t>2023 год – 8,90 тыс. рублей;</w:t>
            </w:r>
          </w:p>
          <w:p w14:paraId="6D555CDF">
            <w:pPr>
              <w:pStyle w:val="52"/>
              <w:spacing w:before="0" w:beforeAutospacing="0" w:after="0" w:afterAutospacing="0"/>
              <w:jc w:val="both"/>
              <w:rPr>
                <w:color w:val="000000"/>
                <w:sz w:val="20"/>
                <w:szCs w:val="20"/>
              </w:rPr>
            </w:pPr>
            <w:r>
              <w:rPr>
                <w:color w:val="000000"/>
                <w:sz w:val="20"/>
                <w:szCs w:val="20"/>
              </w:rPr>
              <w:t>2024 год – 6,10 тыс. рублей;</w:t>
            </w:r>
          </w:p>
          <w:p w14:paraId="1AE390F7">
            <w:pPr>
              <w:pStyle w:val="52"/>
              <w:spacing w:before="0" w:beforeAutospacing="0" w:after="0" w:afterAutospacing="0"/>
              <w:jc w:val="both"/>
              <w:rPr>
                <w:color w:val="000000"/>
                <w:sz w:val="20"/>
                <w:szCs w:val="20"/>
              </w:rPr>
            </w:pPr>
            <w:r>
              <w:rPr>
                <w:color w:val="000000"/>
                <w:sz w:val="20"/>
                <w:szCs w:val="20"/>
              </w:rPr>
              <w:t>2025 год – 00,00 тыс. рублей;</w:t>
            </w:r>
          </w:p>
          <w:p w14:paraId="50F98538">
            <w:pPr>
              <w:pStyle w:val="52"/>
              <w:spacing w:before="0" w:beforeAutospacing="0" w:after="0" w:afterAutospacing="0"/>
              <w:jc w:val="both"/>
              <w:rPr>
                <w:color w:val="000000"/>
                <w:sz w:val="20"/>
                <w:szCs w:val="20"/>
              </w:rPr>
            </w:pPr>
            <w:r>
              <w:rPr>
                <w:color w:val="000000"/>
                <w:sz w:val="20"/>
                <w:szCs w:val="20"/>
              </w:rPr>
              <w:t>2026 год – 00,00 тыс. рублей</w:t>
            </w:r>
          </w:p>
        </w:tc>
      </w:tr>
      <w:tr w14:paraId="6FD0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1" w:type="dxa"/>
            <w:noWrap w:val="0"/>
            <w:vAlign w:val="top"/>
          </w:tcPr>
          <w:p w14:paraId="329AB3EE">
            <w:pPr>
              <w:pStyle w:val="52"/>
              <w:spacing w:before="0" w:beforeAutospacing="0" w:after="0" w:afterAutospacing="0"/>
              <w:jc w:val="both"/>
              <w:rPr>
                <w:color w:val="000000"/>
                <w:sz w:val="20"/>
                <w:szCs w:val="20"/>
              </w:rPr>
            </w:pPr>
            <w:r>
              <w:rPr>
                <w:color w:val="000000"/>
                <w:sz w:val="20"/>
                <w:szCs w:val="20"/>
              </w:rPr>
              <w:t>Ожидаемые</w:t>
            </w:r>
            <w:r>
              <w:rPr>
                <w:rFonts w:hint="default"/>
                <w:color w:val="000000"/>
                <w:sz w:val="20"/>
                <w:szCs w:val="20"/>
                <w:lang w:val="ru-RU"/>
              </w:rPr>
              <w:t xml:space="preserve"> </w:t>
            </w:r>
            <w:r>
              <w:rPr>
                <w:color w:val="000000"/>
                <w:sz w:val="20"/>
                <w:szCs w:val="20"/>
              </w:rPr>
              <w:t>результаты</w:t>
            </w:r>
          </w:p>
          <w:p w14:paraId="5C321B12">
            <w:pPr>
              <w:pStyle w:val="52"/>
              <w:spacing w:before="0" w:beforeAutospacing="0" w:after="0" w:afterAutospacing="0"/>
              <w:jc w:val="both"/>
              <w:rPr>
                <w:color w:val="000000"/>
                <w:sz w:val="20"/>
                <w:szCs w:val="20"/>
              </w:rPr>
            </w:pPr>
            <w:r>
              <w:rPr>
                <w:color w:val="000000"/>
                <w:sz w:val="20"/>
                <w:szCs w:val="20"/>
              </w:rPr>
              <w:t>Реализации</w:t>
            </w:r>
            <w:r>
              <w:rPr>
                <w:rFonts w:hint="default"/>
                <w:color w:val="000000"/>
                <w:sz w:val="20"/>
                <w:szCs w:val="20"/>
                <w:lang w:val="ru-RU"/>
              </w:rPr>
              <w:t xml:space="preserve"> </w:t>
            </w:r>
            <w:r>
              <w:rPr>
                <w:color w:val="000000"/>
                <w:sz w:val="20"/>
                <w:szCs w:val="20"/>
              </w:rPr>
              <w:t>подпрограммы 1</w:t>
            </w:r>
          </w:p>
        </w:tc>
        <w:tc>
          <w:tcPr>
            <w:tcW w:w="6393" w:type="dxa"/>
            <w:noWrap w:val="0"/>
            <w:vAlign w:val="top"/>
          </w:tcPr>
          <w:p w14:paraId="1E6BA861">
            <w:pPr>
              <w:pStyle w:val="52"/>
              <w:jc w:val="both"/>
              <w:rPr>
                <w:color w:val="000000"/>
                <w:sz w:val="20"/>
                <w:szCs w:val="20"/>
              </w:rPr>
            </w:pPr>
            <w:r>
              <w:rPr>
                <w:color w:val="000000"/>
                <w:sz w:val="20"/>
                <w:szCs w:val="20"/>
              </w:rPr>
              <w:t>Реализация подпрограммы позволит повысить уровень благоустройства территории муниципального образования городского поселения «Кожва»</w:t>
            </w:r>
          </w:p>
        </w:tc>
      </w:tr>
    </w:tbl>
    <w:p w14:paraId="3A84D6BB">
      <w:pPr>
        <w:pStyle w:val="52"/>
        <w:spacing w:before="0" w:beforeAutospacing="0" w:after="0" w:afterAutospacing="0"/>
        <w:jc w:val="center"/>
        <w:rPr>
          <w:b/>
          <w:color w:val="000000"/>
          <w:sz w:val="20"/>
          <w:szCs w:val="20"/>
        </w:rPr>
      </w:pPr>
    </w:p>
    <w:p w14:paraId="6631D9EC">
      <w:pPr>
        <w:pStyle w:val="52"/>
        <w:spacing w:before="0" w:beforeAutospacing="0" w:after="0" w:afterAutospacing="0"/>
        <w:jc w:val="center"/>
        <w:rPr>
          <w:b/>
          <w:color w:val="000000"/>
          <w:sz w:val="20"/>
          <w:szCs w:val="20"/>
        </w:rPr>
      </w:pPr>
      <w:r>
        <w:rPr>
          <w:b/>
          <w:color w:val="000000"/>
          <w:sz w:val="20"/>
          <w:szCs w:val="20"/>
        </w:rPr>
        <w:t>ПАСПОРТ</w:t>
      </w:r>
    </w:p>
    <w:p w14:paraId="1F0FBD68">
      <w:pPr>
        <w:pStyle w:val="52"/>
        <w:spacing w:before="0" w:beforeAutospacing="0" w:after="0" w:afterAutospacing="0"/>
        <w:jc w:val="center"/>
        <w:rPr>
          <w:b/>
          <w:color w:val="000000"/>
          <w:sz w:val="20"/>
          <w:szCs w:val="20"/>
        </w:rPr>
      </w:pPr>
      <w:r>
        <w:rPr>
          <w:b/>
          <w:color w:val="000000"/>
          <w:sz w:val="20"/>
          <w:szCs w:val="20"/>
        </w:rPr>
        <w:t>подпрограммы 2 «Управление реализацией проектов благоустройства»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6"/>
        <w:gridCol w:w="6528"/>
      </w:tblGrid>
      <w:tr w14:paraId="7427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6E184FD7">
            <w:pPr>
              <w:pStyle w:val="52"/>
              <w:spacing w:before="0" w:beforeAutospacing="0" w:after="0" w:afterAutospacing="0"/>
              <w:rPr>
                <w:color w:val="000000"/>
                <w:sz w:val="20"/>
                <w:szCs w:val="20"/>
              </w:rPr>
            </w:pPr>
            <w:r>
              <w:rPr>
                <w:color w:val="000000"/>
                <w:sz w:val="20"/>
                <w:szCs w:val="20"/>
              </w:rPr>
              <w:t>Ответственный исполнитель подпрограммы 2</w:t>
            </w:r>
          </w:p>
        </w:tc>
        <w:tc>
          <w:tcPr>
            <w:tcW w:w="6528" w:type="dxa"/>
            <w:noWrap w:val="0"/>
            <w:vAlign w:val="top"/>
          </w:tcPr>
          <w:p w14:paraId="0B0CF144">
            <w:pPr>
              <w:pStyle w:val="52"/>
              <w:spacing w:before="0" w:beforeAutospacing="0" w:after="0" w:afterAutospacing="0"/>
              <w:jc w:val="center"/>
              <w:rPr>
                <w:color w:val="000000"/>
                <w:sz w:val="20"/>
                <w:szCs w:val="20"/>
              </w:rPr>
            </w:pPr>
            <w:r>
              <w:rPr>
                <w:color w:val="000000"/>
                <w:sz w:val="20"/>
                <w:szCs w:val="20"/>
              </w:rPr>
              <w:t>Администрация городского поселения «Кожва»</w:t>
            </w:r>
          </w:p>
        </w:tc>
      </w:tr>
      <w:tr w14:paraId="594D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691431ED">
            <w:pPr>
              <w:pStyle w:val="52"/>
              <w:spacing w:before="0" w:beforeAutospacing="0" w:after="0" w:afterAutospacing="0"/>
              <w:jc w:val="both"/>
              <w:rPr>
                <w:color w:val="000000"/>
                <w:sz w:val="20"/>
                <w:szCs w:val="20"/>
              </w:rPr>
            </w:pPr>
            <w:r>
              <w:rPr>
                <w:color w:val="000000"/>
                <w:sz w:val="20"/>
                <w:szCs w:val="20"/>
              </w:rPr>
              <w:t>Участники</w:t>
            </w:r>
            <w:r>
              <w:rPr>
                <w:rFonts w:hint="default"/>
                <w:color w:val="000000"/>
                <w:sz w:val="20"/>
                <w:szCs w:val="20"/>
                <w:lang w:val="ru-RU"/>
              </w:rPr>
              <w:t xml:space="preserve"> </w:t>
            </w:r>
            <w:r>
              <w:rPr>
                <w:color w:val="000000"/>
                <w:sz w:val="20"/>
                <w:szCs w:val="20"/>
              </w:rPr>
              <w:t xml:space="preserve">подпрограммы 2 </w:t>
            </w:r>
          </w:p>
        </w:tc>
        <w:tc>
          <w:tcPr>
            <w:tcW w:w="6528" w:type="dxa"/>
            <w:noWrap w:val="0"/>
            <w:vAlign w:val="top"/>
          </w:tcPr>
          <w:p w14:paraId="05DFF0FC">
            <w:pPr>
              <w:pStyle w:val="52"/>
              <w:spacing w:before="0" w:beforeAutospacing="0" w:after="0" w:afterAutospacing="0"/>
              <w:jc w:val="center"/>
              <w:rPr>
                <w:color w:val="000000"/>
                <w:sz w:val="20"/>
                <w:szCs w:val="20"/>
              </w:rPr>
            </w:pPr>
          </w:p>
        </w:tc>
      </w:tr>
      <w:tr w14:paraId="42EA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5214E9D3">
            <w:pPr>
              <w:pStyle w:val="52"/>
              <w:spacing w:before="0" w:beforeAutospacing="0" w:after="0" w:afterAutospacing="0"/>
              <w:jc w:val="both"/>
              <w:rPr>
                <w:color w:val="000000"/>
                <w:sz w:val="20"/>
                <w:szCs w:val="20"/>
              </w:rPr>
            </w:pPr>
            <w:r>
              <w:rPr>
                <w:color w:val="000000"/>
                <w:sz w:val="20"/>
                <w:szCs w:val="20"/>
              </w:rPr>
              <w:t>Программно-целевые</w:t>
            </w:r>
          </w:p>
          <w:p w14:paraId="53EFFE37">
            <w:pPr>
              <w:pStyle w:val="52"/>
              <w:spacing w:before="0" w:beforeAutospacing="0" w:after="0" w:afterAutospacing="0"/>
              <w:jc w:val="both"/>
              <w:rPr>
                <w:color w:val="000000"/>
                <w:sz w:val="20"/>
                <w:szCs w:val="20"/>
              </w:rPr>
            </w:pPr>
            <w:r>
              <w:rPr>
                <w:color w:val="000000"/>
                <w:sz w:val="20"/>
                <w:szCs w:val="20"/>
              </w:rPr>
              <w:t>инструменты подпрограммы 2</w:t>
            </w:r>
          </w:p>
        </w:tc>
        <w:tc>
          <w:tcPr>
            <w:tcW w:w="6528" w:type="dxa"/>
            <w:noWrap w:val="0"/>
            <w:vAlign w:val="top"/>
          </w:tcPr>
          <w:p w14:paraId="2AB30A33">
            <w:pPr>
              <w:pStyle w:val="52"/>
              <w:spacing w:before="0" w:beforeAutospacing="0" w:after="0" w:afterAutospacing="0"/>
              <w:jc w:val="center"/>
              <w:rPr>
                <w:color w:val="000000"/>
                <w:sz w:val="20"/>
                <w:szCs w:val="20"/>
              </w:rPr>
            </w:pPr>
          </w:p>
        </w:tc>
      </w:tr>
      <w:tr w14:paraId="065D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28146E91">
            <w:pPr>
              <w:pStyle w:val="52"/>
              <w:spacing w:before="0" w:beforeAutospacing="0" w:after="0" w:afterAutospacing="0"/>
              <w:jc w:val="both"/>
              <w:rPr>
                <w:color w:val="000000"/>
                <w:sz w:val="20"/>
                <w:szCs w:val="20"/>
              </w:rPr>
            </w:pPr>
            <w:r>
              <w:rPr>
                <w:color w:val="000000"/>
                <w:sz w:val="20"/>
                <w:szCs w:val="20"/>
              </w:rPr>
              <w:t>Цель</w:t>
            </w:r>
            <w:r>
              <w:rPr>
                <w:rFonts w:hint="default"/>
                <w:color w:val="000000"/>
                <w:sz w:val="20"/>
                <w:szCs w:val="20"/>
                <w:lang w:val="ru-RU"/>
              </w:rPr>
              <w:t xml:space="preserve"> </w:t>
            </w:r>
            <w:r>
              <w:rPr>
                <w:color w:val="000000"/>
                <w:sz w:val="20"/>
                <w:szCs w:val="20"/>
              </w:rPr>
              <w:t>подпрограммы 2</w:t>
            </w:r>
          </w:p>
        </w:tc>
        <w:tc>
          <w:tcPr>
            <w:tcW w:w="6528" w:type="dxa"/>
            <w:noWrap w:val="0"/>
            <w:vAlign w:val="top"/>
          </w:tcPr>
          <w:p w14:paraId="7FD93341">
            <w:pPr>
              <w:pStyle w:val="52"/>
              <w:jc w:val="both"/>
              <w:rPr>
                <w:color w:val="000000"/>
                <w:sz w:val="20"/>
                <w:szCs w:val="20"/>
              </w:rPr>
            </w:pPr>
            <w:r>
              <w:rPr>
                <w:color w:val="000000"/>
                <w:sz w:val="20"/>
                <w:szCs w:val="20"/>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городского поселения «Кожва»</w:t>
            </w:r>
          </w:p>
        </w:tc>
      </w:tr>
      <w:tr w14:paraId="741F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37E9C8D5">
            <w:pPr>
              <w:pStyle w:val="52"/>
              <w:spacing w:before="0" w:beforeAutospacing="0" w:after="0" w:afterAutospacing="0"/>
              <w:jc w:val="both"/>
              <w:rPr>
                <w:color w:val="000000"/>
                <w:sz w:val="20"/>
                <w:szCs w:val="20"/>
              </w:rPr>
            </w:pPr>
            <w:r>
              <w:rPr>
                <w:color w:val="000000"/>
                <w:sz w:val="20"/>
                <w:szCs w:val="20"/>
              </w:rPr>
              <w:t>Задачи</w:t>
            </w:r>
            <w:r>
              <w:rPr>
                <w:rFonts w:hint="default"/>
                <w:color w:val="000000"/>
                <w:sz w:val="20"/>
                <w:szCs w:val="20"/>
                <w:lang w:val="ru-RU"/>
              </w:rPr>
              <w:t xml:space="preserve"> </w:t>
            </w:r>
            <w:r>
              <w:rPr>
                <w:color w:val="000000"/>
                <w:sz w:val="20"/>
                <w:szCs w:val="20"/>
              </w:rPr>
              <w:t>подпрограммы 2</w:t>
            </w:r>
          </w:p>
        </w:tc>
        <w:tc>
          <w:tcPr>
            <w:tcW w:w="6528" w:type="dxa"/>
            <w:noWrap w:val="0"/>
            <w:vAlign w:val="top"/>
          </w:tcPr>
          <w:p w14:paraId="6A629350">
            <w:pPr>
              <w:pStyle w:val="52"/>
              <w:spacing w:before="0" w:beforeAutospacing="0" w:after="0" w:afterAutospacing="0"/>
              <w:jc w:val="both"/>
              <w:rPr>
                <w:color w:val="000000"/>
                <w:sz w:val="20"/>
                <w:szCs w:val="20"/>
              </w:rPr>
            </w:pPr>
            <w:r>
              <w:rPr>
                <w:color w:val="000000"/>
                <w:sz w:val="20"/>
                <w:szCs w:val="20"/>
              </w:rPr>
              <w:t xml:space="preserve">1. Вовлечение заинтересованных граждан, организаций в реализацию мероприятий по благоустройству территории городского поселения «Кожва» </w:t>
            </w:r>
          </w:p>
          <w:p w14:paraId="1288BCE4">
            <w:pPr>
              <w:pStyle w:val="52"/>
              <w:spacing w:before="0" w:beforeAutospacing="0" w:after="0" w:afterAutospacing="0"/>
              <w:jc w:val="both"/>
              <w:rPr>
                <w:color w:val="000000"/>
                <w:sz w:val="20"/>
                <w:szCs w:val="20"/>
              </w:rPr>
            </w:pPr>
            <w:r>
              <w:rPr>
                <w:color w:val="000000"/>
                <w:sz w:val="20"/>
                <w:szCs w:val="20"/>
              </w:rPr>
              <w:t>2. Сопровождение и мониторинг реализации проектов благоустройства</w:t>
            </w:r>
          </w:p>
        </w:tc>
      </w:tr>
      <w:tr w14:paraId="442A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7C579847">
            <w:pPr>
              <w:pStyle w:val="52"/>
              <w:spacing w:before="0" w:beforeAutospacing="0" w:after="0" w:afterAutospacing="0"/>
              <w:jc w:val="both"/>
              <w:rPr>
                <w:color w:val="000000"/>
                <w:sz w:val="20"/>
                <w:szCs w:val="20"/>
              </w:rPr>
            </w:pPr>
            <w:r>
              <w:rPr>
                <w:color w:val="000000"/>
                <w:sz w:val="20"/>
                <w:szCs w:val="20"/>
              </w:rPr>
              <w:t>Целевые</w:t>
            </w:r>
            <w:r>
              <w:rPr>
                <w:rFonts w:hint="default"/>
                <w:color w:val="000000"/>
                <w:sz w:val="20"/>
                <w:szCs w:val="20"/>
                <w:lang w:val="ru-RU"/>
              </w:rPr>
              <w:t xml:space="preserve"> </w:t>
            </w:r>
            <w:r>
              <w:rPr>
                <w:color w:val="000000"/>
                <w:sz w:val="20"/>
                <w:szCs w:val="20"/>
              </w:rPr>
              <w:t>индикаторы и</w:t>
            </w:r>
          </w:p>
          <w:p w14:paraId="6BF9B1E9">
            <w:pPr>
              <w:pStyle w:val="52"/>
              <w:spacing w:before="0" w:beforeAutospacing="0" w:after="0" w:afterAutospacing="0"/>
              <w:jc w:val="both"/>
              <w:rPr>
                <w:color w:val="000000"/>
                <w:sz w:val="20"/>
                <w:szCs w:val="20"/>
              </w:rPr>
            </w:pPr>
            <w:r>
              <w:rPr>
                <w:color w:val="000000"/>
                <w:sz w:val="20"/>
                <w:szCs w:val="20"/>
              </w:rPr>
              <w:t>Показатели</w:t>
            </w:r>
            <w:r>
              <w:rPr>
                <w:rFonts w:hint="default"/>
                <w:color w:val="000000"/>
                <w:sz w:val="20"/>
                <w:szCs w:val="20"/>
                <w:lang w:val="ru-RU"/>
              </w:rPr>
              <w:t xml:space="preserve"> </w:t>
            </w:r>
            <w:r>
              <w:rPr>
                <w:color w:val="000000"/>
                <w:sz w:val="20"/>
                <w:szCs w:val="20"/>
              </w:rPr>
              <w:t>подпрограммы 2</w:t>
            </w:r>
          </w:p>
        </w:tc>
        <w:tc>
          <w:tcPr>
            <w:tcW w:w="6528" w:type="dxa"/>
            <w:noWrap w:val="0"/>
            <w:vAlign w:val="top"/>
          </w:tcPr>
          <w:p w14:paraId="586C7B60">
            <w:pPr>
              <w:pStyle w:val="52"/>
              <w:spacing w:before="0" w:beforeAutospacing="0" w:after="0" w:afterAutospacing="0"/>
              <w:jc w:val="both"/>
              <w:rPr>
                <w:color w:val="000000"/>
                <w:sz w:val="20"/>
                <w:szCs w:val="20"/>
              </w:rPr>
            </w:pPr>
            <w:r>
              <w:rPr>
                <w:color w:val="000000"/>
                <w:sz w:val="20"/>
                <w:szCs w:val="20"/>
              </w:rPr>
              <w:t xml:space="preserve">1. Количество реализованных мероприятий, направленных на информирование и вовлечение граждан и организаций в реализацию проектов по благоустройству </w:t>
            </w:r>
          </w:p>
          <w:p w14:paraId="3E4AA9E6">
            <w:pPr>
              <w:pStyle w:val="52"/>
              <w:spacing w:before="0" w:beforeAutospacing="0" w:after="0" w:afterAutospacing="0"/>
              <w:jc w:val="both"/>
              <w:rPr>
                <w:color w:val="000000"/>
                <w:sz w:val="20"/>
                <w:szCs w:val="20"/>
              </w:rPr>
            </w:pPr>
            <w:r>
              <w:rPr>
                <w:color w:val="000000"/>
                <w:sz w:val="20"/>
                <w:szCs w:val="20"/>
              </w:rPr>
              <w:t>2. Доля проектов благоустройства территорий, реализованных в установленный срок в соответствии с заключенными муниципальными контрактами</w:t>
            </w:r>
          </w:p>
        </w:tc>
      </w:tr>
      <w:tr w14:paraId="71B6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78B902BA">
            <w:pPr>
              <w:pStyle w:val="52"/>
              <w:spacing w:before="0" w:beforeAutospacing="0" w:after="0" w:afterAutospacing="0"/>
              <w:jc w:val="both"/>
              <w:rPr>
                <w:color w:val="000000"/>
                <w:sz w:val="20"/>
                <w:szCs w:val="20"/>
              </w:rPr>
            </w:pPr>
            <w:r>
              <w:rPr>
                <w:color w:val="000000"/>
                <w:sz w:val="20"/>
                <w:szCs w:val="20"/>
              </w:rPr>
              <w:t>Этапы и сроки</w:t>
            </w:r>
            <w:r>
              <w:rPr>
                <w:rFonts w:hint="default"/>
                <w:color w:val="000000"/>
                <w:sz w:val="20"/>
                <w:szCs w:val="20"/>
                <w:lang w:val="ru-RU"/>
              </w:rPr>
              <w:t xml:space="preserve"> </w:t>
            </w:r>
            <w:r>
              <w:rPr>
                <w:color w:val="000000"/>
                <w:sz w:val="20"/>
                <w:szCs w:val="20"/>
              </w:rPr>
              <w:t>реализации</w:t>
            </w:r>
          </w:p>
          <w:p w14:paraId="27E5F620">
            <w:pPr>
              <w:pStyle w:val="52"/>
              <w:spacing w:before="0" w:beforeAutospacing="0" w:after="0" w:afterAutospacing="0"/>
              <w:jc w:val="both"/>
              <w:rPr>
                <w:color w:val="000000"/>
                <w:sz w:val="20"/>
                <w:szCs w:val="20"/>
              </w:rPr>
            </w:pPr>
            <w:r>
              <w:rPr>
                <w:color w:val="000000"/>
                <w:sz w:val="20"/>
                <w:szCs w:val="20"/>
              </w:rPr>
              <w:t xml:space="preserve">подпрограммы 2 </w:t>
            </w:r>
          </w:p>
        </w:tc>
        <w:tc>
          <w:tcPr>
            <w:tcW w:w="6528" w:type="dxa"/>
            <w:noWrap w:val="0"/>
            <w:vAlign w:val="top"/>
          </w:tcPr>
          <w:p w14:paraId="20775744">
            <w:pPr>
              <w:pStyle w:val="52"/>
              <w:spacing w:before="0" w:beforeAutospacing="0" w:after="0" w:afterAutospacing="0"/>
              <w:jc w:val="both"/>
              <w:rPr>
                <w:color w:val="000000"/>
                <w:sz w:val="20"/>
                <w:szCs w:val="20"/>
              </w:rPr>
            </w:pPr>
            <w:r>
              <w:rPr>
                <w:color w:val="000000"/>
                <w:sz w:val="20"/>
                <w:szCs w:val="20"/>
              </w:rPr>
              <w:t>2018 - 2030 годы</w:t>
            </w:r>
          </w:p>
          <w:p w14:paraId="673D1263">
            <w:pPr>
              <w:pStyle w:val="52"/>
              <w:spacing w:before="0" w:beforeAutospacing="0" w:after="0" w:afterAutospacing="0"/>
              <w:jc w:val="both"/>
              <w:rPr>
                <w:color w:val="000000"/>
                <w:sz w:val="20"/>
                <w:szCs w:val="20"/>
              </w:rPr>
            </w:pPr>
          </w:p>
        </w:tc>
      </w:tr>
      <w:tr w14:paraId="4C94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6" w:type="dxa"/>
            <w:noWrap w:val="0"/>
            <w:vAlign w:val="top"/>
          </w:tcPr>
          <w:p w14:paraId="56420E92">
            <w:pPr>
              <w:pStyle w:val="52"/>
              <w:spacing w:before="0" w:beforeAutospacing="0" w:after="0" w:afterAutospacing="0"/>
              <w:jc w:val="both"/>
              <w:rPr>
                <w:color w:val="000000"/>
                <w:sz w:val="20"/>
                <w:szCs w:val="20"/>
              </w:rPr>
            </w:pPr>
            <w:r>
              <w:rPr>
                <w:color w:val="000000"/>
                <w:sz w:val="20"/>
                <w:szCs w:val="20"/>
              </w:rPr>
              <w:t>Ожидаемые</w:t>
            </w:r>
          </w:p>
          <w:p w14:paraId="767C5270">
            <w:pPr>
              <w:pStyle w:val="52"/>
              <w:spacing w:before="0" w:beforeAutospacing="0" w:after="0" w:afterAutospacing="0"/>
              <w:jc w:val="both"/>
              <w:rPr>
                <w:color w:val="000000"/>
                <w:sz w:val="20"/>
                <w:szCs w:val="20"/>
              </w:rPr>
            </w:pPr>
            <w:r>
              <w:rPr>
                <w:color w:val="000000"/>
                <w:sz w:val="20"/>
                <w:szCs w:val="20"/>
              </w:rPr>
              <w:t>результаты</w:t>
            </w:r>
          </w:p>
          <w:p w14:paraId="35BFC791">
            <w:pPr>
              <w:pStyle w:val="52"/>
              <w:spacing w:before="0" w:beforeAutospacing="0" w:after="0" w:afterAutospacing="0"/>
              <w:jc w:val="both"/>
              <w:rPr>
                <w:color w:val="000000"/>
                <w:sz w:val="20"/>
                <w:szCs w:val="20"/>
              </w:rPr>
            </w:pPr>
            <w:r>
              <w:rPr>
                <w:color w:val="000000"/>
                <w:sz w:val="20"/>
                <w:szCs w:val="20"/>
              </w:rPr>
              <w:t>реализации</w:t>
            </w:r>
          </w:p>
          <w:p w14:paraId="4F179C32">
            <w:pPr>
              <w:pStyle w:val="52"/>
              <w:spacing w:before="0" w:beforeAutospacing="0" w:after="0" w:afterAutospacing="0"/>
              <w:jc w:val="both"/>
              <w:rPr>
                <w:color w:val="000000"/>
                <w:sz w:val="20"/>
                <w:szCs w:val="20"/>
              </w:rPr>
            </w:pPr>
            <w:r>
              <w:rPr>
                <w:color w:val="000000"/>
                <w:sz w:val="20"/>
                <w:szCs w:val="20"/>
              </w:rPr>
              <w:t>подпрограммы 2</w:t>
            </w:r>
          </w:p>
        </w:tc>
        <w:tc>
          <w:tcPr>
            <w:tcW w:w="6528" w:type="dxa"/>
            <w:noWrap w:val="0"/>
            <w:vAlign w:val="top"/>
          </w:tcPr>
          <w:p w14:paraId="62ED0E6C">
            <w:pPr>
              <w:pStyle w:val="52"/>
              <w:jc w:val="both"/>
              <w:rPr>
                <w:color w:val="000000"/>
                <w:sz w:val="20"/>
                <w:szCs w:val="20"/>
              </w:rPr>
            </w:pPr>
            <w:r>
              <w:rPr>
                <w:color w:val="000000"/>
                <w:sz w:val="20"/>
                <w:szCs w:val="20"/>
              </w:rPr>
              <w:t>Реализация подпрограммы позволит вовлечь граждан и организации в благоустройство территории муниципального образования городского поселения «Кожва», в том числе путем их личного участия в реализации всех проектов, реализуемых в рамках Программы</w:t>
            </w:r>
          </w:p>
        </w:tc>
      </w:tr>
    </w:tbl>
    <w:p w14:paraId="6A6F43BD">
      <w:pPr>
        <w:pStyle w:val="52"/>
        <w:spacing w:before="0" w:beforeAutospacing="0" w:after="0" w:afterAutospacing="0"/>
        <w:jc w:val="center"/>
        <w:rPr>
          <w:color w:val="000000"/>
          <w:sz w:val="20"/>
          <w:szCs w:val="20"/>
        </w:rPr>
      </w:pPr>
    </w:p>
    <w:p w14:paraId="14013926">
      <w:pPr>
        <w:pStyle w:val="52"/>
        <w:spacing w:before="0" w:beforeAutospacing="0" w:after="0" w:afterAutospacing="0"/>
        <w:jc w:val="center"/>
        <w:rPr>
          <w:b/>
          <w:color w:val="000000"/>
          <w:sz w:val="20"/>
          <w:szCs w:val="20"/>
        </w:rPr>
      </w:pPr>
      <w:r>
        <w:rPr>
          <w:b/>
          <w:color w:val="000000"/>
          <w:sz w:val="20"/>
          <w:szCs w:val="20"/>
          <w:lang w:val="ru-RU"/>
        </w:rPr>
        <w:t>Х</w:t>
      </w:r>
      <w:r>
        <w:rPr>
          <w:b/>
          <w:color w:val="000000"/>
          <w:sz w:val="20"/>
          <w:szCs w:val="20"/>
        </w:rPr>
        <w:t>арактеристика текущего состояния сферы благоустройства</w:t>
      </w:r>
    </w:p>
    <w:p w14:paraId="1595E7C7">
      <w:pPr>
        <w:pStyle w:val="52"/>
        <w:spacing w:before="0" w:beforeAutospacing="0" w:after="0" w:afterAutospacing="0"/>
        <w:jc w:val="center"/>
        <w:rPr>
          <w:b/>
          <w:color w:val="000000"/>
          <w:sz w:val="20"/>
          <w:szCs w:val="20"/>
        </w:rPr>
      </w:pPr>
      <w:r>
        <w:rPr>
          <w:b/>
          <w:color w:val="000000"/>
          <w:sz w:val="20"/>
          <w:szCs w:val="20"/>
        </w:rPr>
        <w:t>городского поселения «Кожва»</w:t>
      </w:r>
    </w:p>
    <w:p w14:paraId="614BC73C">
      <w:pPr>
        <w:pStyle w:val="52"/>
        <w:spacing w:before="0" w:beforeAutospacing="0" w:after="0" w:afterAutospacing="0"/>
        <w:jc w:val="center"/>
        <w:rPr>
          <w:color w:val="000000"/>
          <w:sz w:val="20"/>
          <w:szCs w:val="20"/>
        </w:rPr>
      </w:pPr>
    </w:p>
    <w:p w14:paraId="78EC37CC">
      <w:pPr>
        <w:pStyle w:val="52"/>
        <w:spacing w:before="0" w:beforeAutospacing="0" w:after="0" w:afterAutospacing="0"/>
        <w:ind w:firstLine="567"/>
        <w:jc w:val="both"/>
        <w:rPr>
          <w:color w:val="000000"/>
          <w:sz w:val="20"/>
          <w:szCs w:val="20"/>
        </w:rPr>
      </w:pPr>
      <w:r>
        <w:rPr>
          <w:color w:val="000000"/>
          <w:sz w:val="20"/>
          <w:szCs w:val="20"/>
        </w:rPr>
        <w:t>Анализ текущего состояния сферы благоустройства территории муниципального образования городского поселения «Кожва» показал, что:</w:t>
      </w:r>
    </w:p>
    <w:p w14:paraId="01309302">
      <w:pPr>
        <w:pStyle w:val="52"/>
        <w:spacing w:before="0" w:beforeAutospacing="0" w:after="0" w:afterAutospacing="0"/>
        <w:ind w:firstLine="567"/>
        <w:jc w:val="both"/>
        <w:rPr>
          <w:color w:val="000000"/>
          <w:sz w:val="20"/>
          <w:szCs w:val="20"/>
        </w:rPr>
      </w:pPr>
      <w:r>
        <w:rPr>
          <w:color w:val="000000"/>
          <w:sz w:val="20"/>
          <w:szCs w:val="20"/>
        </w:rPr>
        <w:t>уровень благоустроенности большинства территорий не соответствует современным требованиям, в том числе обусловленным нормам Градостроительного кодекса Российской Федерации и Жилищного кодекса Российской Федерации: значительная часть покрытия дворовых проездов и тротуаров имеет высокую степень износа, практически не осуществляются работы по озеленению территорий, отсутствует достаточное количество парковочных мест, оборудованных детских и/или спортивных площадок как во дворах, так и в местах массового пребывания граждан;</w:t>
      </w:r>
    </w:p>
    <w:p w14:paraId="0D9ED0D2">
      <w:pPr>
        <w:pStyle w:val="52"/>
        <w:spacing w:before="0" w:beforeAutospacing="0" w:after="0" w:afterAutospacing="0"/>
        <w:ind w:firstLine="567"/>
        <w:jc w:val="both"/>
        <w:rPr>
          <w:color w:val="000000"/>
          <w:sz w:val="20"/>
          <w:szCs w:val="20"/>
        </w:rPr>
      </w:pPr>
      <w:r>
        <w:rPr>
          <w:color w:val="000000"/>
          <w:sz w:val="20"/>
          <w:szCs w:val="20"/>
        </w:rPr>
        <w:t>отсутствуют эффективные механизмы привлечения граждан и бизнеса к реализации мероприятий по благоустройству территорий. Роль жителей на сегодняшний день в большей степени сведена до пассивного потребления, их общественное участие формально осуществляется посредством публичных слушаний и написанием жалоб.</w:t>
      </w:r>
    </w:p>
    <w:p w14:paraId="5EE2F968">
      <w:pPr>
        <w:pStyle w:val="52"/>
        <w:spacing w:before="0" w:beforeAutospacing="0" w:after="0" w:afterAutospacing="0"/>
        <w:ind w:firstLine="567"/>
        <w:jc w:val="both"/>
        <w:rPr>
          <w:color w:val="000000"/>
          <w:sz w:val="20"/>
          <w:szCs w:val="20"/>
        </w:rPr>
      </w:pPr>
      <w:r>
        <w:rPr>
          <w:color w:val="000000"/>
          <w:sz w:val="20"/>
          <w:szCs w:val="20"/>
        </w:rPr>
        <w:t>На сегодняшний день, по предварительной оценке, доля благоустроенных дворовых территорий не превышает 0 % от общего количества дворовых территорий, доля благоустроенных общественных территорий составляет порядка 0% от общего количества общественных территорий.</w:t>
      </w:r>
    </w:p>
    <w:p w14:paraId="29512BC5">
      <w:pPr>
        <w:shd w:val="clear" w:color="auto" w:fill="FFFFFF"/>
        <w:overflowPunct/>
        <w:autoSpaceDE/>
        <w:autoSpaceDN/>
        <w:adjustRightInd/>
        <w:ind w:firstLine="567"/>
        <w:jc w:val="both"/>
        <w:textAlignment w:val="auto"/>
        <w:rPr>
          <w:color w:val="000000"/>
          <w:sz w:val="20"/>
          <w:szCs w:val="20"/>
        </w:rPr>
      </w:pPr>
      <w:r>
        <w:rPr>
          <w:color w:val="000000"/>
          <w:sz w:val="20"/>
          <w:szCs w:val="20"/>
        </w:rPr>
        <w:t>К повышению уровня благоустройства и качества городской среды необходим последовательный комплексный подход, рассчитанный на среднесрочный период, который предполагает использование программно-целевых методов. Основным методом решения проблемы должно стать благоустройство дворовых и общественных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территорий.</w:t>
      </w:r>
    </w:p>
    <w:p w14:paraId="7872C3FB">
      <w:pPr>
        <w:pStyle w:val="52"/>
        <w:spacing w:before="0" w:beforeAutospacing="0" w:after="0" w:afterAutospacing="0"/>
        <w:ind w:firstLine="567"/>
        <w:jc w:val="both"/>
        <w:rPr>
          <w:color w:val="000000"/>
          <w:sz w:val="20"/>
          <w:szCs w:val="20"/>
        </w:rPr>
      </w:pPr>
      <w:r>
        <w:rPr>
          <w:color w:val="000000"/>
          <w:sz w:val="20"/>
          <w:szCs w:val="20"/>
        </w:rPr>
        <w:t>Выполнение мероприятий по созданию комфортной городской среды с учетом мнения граждан и бизнеса позволит не только увеличить уровень благоустройства территории муниципального образования городского поселения «Кожва», но и снизить социальную напряженность: на освещенных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w:t>
      </w:r>
    </w:p>
    <w:p w14:paraId="3A342BE9">
      <w:pPr>
        <w:overflowPunct/>
        <w:ind w:firstLine="567"/>
        <w:jc w:val="both"/>
        <w:textAlignment w:val="auto"/>
        <w:rPr>
          <w:sz w:val="20"/>
          <w:szCs w:val="20"/>
        </w:rPr>
      </w:pPr>
      <w:r>
        <w:rPr>
          <w:sz w:val="20"/>
          <w:szCs w:val="20"/>
        </w:rPr>
        <w:t>Решение актуальных задач требует комплексного, системного подхода, и переход к программно-целевым методам бюджетного планирования, разработке муниципальной программы, содержащей мероприятия по благоустройству территорий.</w:t>
      </w:r>
    </w:p>
    <w:p w14:paraId="051744FA">
      <w:pPr>
        <w:pStyle w:val="52"/>
        <w:spacing w:before="0" w:beforeAutospacing="0" w:after="0" w:afterAutospacing="0"/>
        <w:ind w:firstLine="540"/>
        <w:jc w:val="both"/>
        <w:rPr>
          <w:sz w:val="20"/>
          <w:szCs w:val="20"/>
        </w:rPr>
      </w:pPr>
      <w:r>
        <w:rPr>
          <w:sz w:val="20"/>
          <w:szCs w:val="20"/>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Pr>
          <w:color w:val="000000"/>
          <w:sz w:val="20"/>
          <w:szCs w:val="20"/>
        </w:rPr>
        <w:t xml:space="preserve">«Формирование комфортной городской среды муниципального образования городского поселения «Кожва» на 2018-2030 годы» </w:t>
      </w:r>
      <w:r>
        <w:rPr>
          <w:sz w:val="20"/>
          <w:szCs w:val="20"/>
        </w:rPr>
        <w:t>(далее - Программа), которой предусматривается целенаправленная работа по следующим направлениям:</w:t>
      </w:r>
    </w:p>
    <w:p w14:paraId="4D9D9E14">
      <w:pPr>
        <w:overflowPunct/>
        <w:ind w:firstLine="540"/>
        <w:jc w:val="both"/>
        <w:textAlignment w:val="auto"/>
        <w:rPr>
          <w:bCs/>
          <w:sz w:val="20"/>
          <w:szCs w:val="20"/>
        </w:rPr>
      </w:pPr>
      <w:r>
        <w:rPr>
          <w:bCs/>
          <w:sz w:val="20"/>
          <w:szCs w:val="20"/>
        </w:rPr>
        <w:t>1) благоустройство территории муниципального образования, в том числе общественных территорий:</w:t>
      </w:r>
    </w:p>
    <w:p w14:paraId="3E3E0309">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парков/скверов/бульваров;</w:t>
      </w:r>
    </w:p>
    <w:p w14:paraId="2B88B57B">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-освещение улицы/парка/сквера/бульвара;</w:t>
      </w:r>
    </w:p>
    <w:p w14:paraId="05AC966F">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набережной;</w:t>
      </w:r>
    </w:p>
    <w:p w14:paraId="14C980F5">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-реконструкция/строительство многофункционального общественного спортивного объекта (как правило, стадион или детская спортивно-игровая площадка);</w:t>
      </w:r>
    </w:p>
    <w:p w14:paraId="5B1A41A4">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-устройство или реконструкция детской площадки;</w:t>
      </w:r>
    </w:p>
    <w:p w14:paraId="16F23B5B">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территории возле общественного здания;</w:t>
      </w:r>
    </w:p>
    <w:p w14:paraId="29C3FC2B">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кладбища;</w:t>
      </w:r>
    </w:p>
    <w:p w14:paraId="389DF279">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территории вокруг памятника;</w:t>
      </w:r>
    </w:p>
    <w:p w14:paraId="0FA0FB9A">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-установка памятников;</w:t>
      </w:r>
    </w:p>
    <w:p w14:paraId="3B5E721B">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-реконструкция пешеходных зон (тротуаров) с обустройством зон отдыха (скамеек и пр.) на конкретной улице;</w:t>
      </w:r>
    </w:p>
    <w:p w14:paraId="6E0A8D90">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-реконструкция мостов/переездов внутри городского поселения;</w:t>
      </w:r>
    </w:p>
    <w:p w14:paraId="4F454D5C">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-обустройство родников;</w:t>
      </w:r>
    </w:p>
    <w:p w14:paraId="010E042F">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-очистка водоемов;</w:t>
      </w:r>
    </w:p>
    <w:p w14:paraId="450FCBD7">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пустырей;</w:t>
      </w:r>
    </w:p>
    <w:p w14:paraId="732500E1">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городских площадей;</w:t>
      </w:r>
    </w:p>
    <w:p w14:paraId="2B8B9A7D">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или организация муниципальных рынков;</w:t>
      </w:r>
    </w:p>
    <w:p w14:paraId="7434310F">
      <w:pPr>
        <w:pStyle w:val="239"/>
        <w:shd w:val="clear" w:color="auto" w:fill="FFFFFF"/>
        <w:spacing w:before="0" w:beforeAutospacing="0" w:after="0" w:afterAutospacing="0"/>
        <w:ind w:firstLine="851"/>
        <w:contextualSpacing/>
        <w:jc w:val="both"/>
        <w:textAlignment w:val="baseline"/>
        <w:rPr>
          <w:sz w:val="20"/>
          <w:szCs w:val="20"/>
        </w:rPr>
      </w:pPr>
      <w:r>
        <w:rPr>
          <w:sz w:val="20"/>
          <w:szCs w:val="20"/>
        </w:rPr>
        <w:t>-благоустройство иных объектов.</w:t>
      </w:r>
    </w:p>
    <w:p w14:paraId="1C7AF3D8">
      <w:pPr>
        <w:overflowPunct/>
        <w:ind w:firstLine="540"/>
        <w:jc w:val="both"/>
        <w:textAlignment w:val="auto"/>
        <w:rPr>
          <w:bCs/>
          <w:sz w:val="20"/>
          <w:szCs w:val="20"/>
        </w:rPr>
      </w:pPr>
      <w:r>
        <w:rPr>
          <w:bCs/>
          <w:sz w:val="20"/>
          <w:szCs w:val="20"/>
        </w:rPr>
        <w:t>Адресный перечень территорий общего пользования муниципального образования городского поселения «Кожва», на которых планируется благоустройство в 2018 – 2030 годы, утверждается в соответствии с приложением 6 к настоящей Программе.</w:t>
      </w:r>
    </w:p>
    <w:p w14:paraId="6CFE9F39">
      <w:pPr>
        <w:overflowPunct/>
        <w:ind w:firstLine="540"/>
        <w:jc w:val="both"/>
        <w:textAlignment w:val="auto"/>
        <w:rPr>
          <w:bCs/>
          <w:sz w:val="20"/>
          <w:szCs w:val="20"/>
        </w:rPr>
      </w:pPr>
      <w:r>
        <w:rPr>
          <w:bCs/>
          <w:sz w:val="20"/>
          <w:szCs w:val="20"/>
        </w:rPr>
        <w:t>2) благоустройство дворовых территорий, предусматривающее минимальный и дополнительный перечень работ. Минимальный перечень работ по благоустройству дворовых территорий включает в себя следующие виды работ:</w:t>
      </w:r>
    </w:p>
    <w:p w14:paraId="07D29873">
      <w:pPr>
        <w:ind w:firstLine="851"/>
        <w:jc w:val="both"/>
        <w:rPr>
          <w:sz w:val="20"/>
          <w:szCs w:val="20"/>
        </w:rPr>
      </w:pPr>
      <w:r>
        <w:rPr>
          <w:sz w:val="20"/>
          <w:szCs w:val="20"/>
        </w:rPr>
        <w:t>- ремонт дворовых проездов, тротуаров, существующих автомобильных парковок, включая при необходимости обустройство дренажной и ливневой канализации;</w:t>
      </w:r>
    </w:p>
    <w:p w14:paraId="7F6A5C8F">
      <w:pPr>
        <w:ind w:firstLine="851"/>
        <w:jc w:val="both"/>
        <w:rPr>
          <w:sz w:val="20"/>
          <w:szCs w:val="20"/>
        </w:rPr>
      </w:pPr>
      <w:r>
        <w:rPr>
          <w:sz w:val="20"/>
          <w:szCs w:val="20"/>
        </w:rPr>
        <w:t>- обеспечение освещения дворовых территорий;</w:t>
      </w:r>
    </w:p>
    <w:p w14:paraId="205AC2AF">
      <w:pPr>
        <w:ind w:firstLine="851"/>
        <w:jc w:val="both"/>
        <w:rPr>
          <w:sz w:val="20"/>
          <w:szCs w:val="20"/>
        </w:rPr>
      </w:pPr>
      <w:r>
        <w:rPr>
          <w:sz w:val="20"/>
          <w:szCs w:val="20"/>
        </w:rPr>
        <w:t>- установка скамеек, урн для мусора;</w:t>
      </w:r>
    </w:p>
    <w:p w14:paraId="64BF6A2E">
      <w:pPr>
        <w:ind w:firstLine="851"/>
        <w:jc w:val="both"/>
        <w:rPr>
          <w:sz w:val="20"/>
          <w:szCs w:val="20"/>
        </w:rPr>
      </w:pPr>
      <w:r>
        <w:rPr>
          <w:sz w:val="20"/>
          <w:szCs w:val="20"/>
        </w:rPr>
        <w:t>- обустройство площадок для раздельного мусора.</w:t>
      </w:r>
    </w:p>
    <w:p w14:paraId="25DDECB7">
      <w:pPr>
        <w:overflowPunct/>
        <w:ind w:firstLine="540"/>
        <w:jc w:val="both"/>
        <w:textAlignment w:val="auto"/>
        <w:rPr>
          <w:bCs/>
          <w:sz w:val="20"/>
          <w:szCs w:val="20"/>
        </w:rPr>
      </w:pPr>
      <w:r>
        <w:rPr>
          <w:bCs/>
          <w:sz w:val="20"/>
          <w:szCs w:val="20"/>
        </w:rPr>
        <w:t>Перечень дополнительных видов работ по благоустройству дворовых территорий включает в себя следующие виды работ:</w:t>
      </w:r>
    </w:p>
    <w:p w14:paraId="17E8910E">
      <w:pPr>
        <w:ind w:firstLine="851"/>
        <w:jc w:val="both"/>
        <w:rPr>
          <w:sz w:val="20"/>
          <w:szCs w:val="20"/>
        </w:rPr>
      </w:pPr>
      <w:r>
        <w:rPr>
          <w:sz w:val="20"/>
          <w:szCs w:val="20"/>
        </w:rPr>
        <w:t>- оборудование детских и (или) спортивных площадок;</w:t>
      </w:r>
    </w:p>
    <w:p w14:paraId="114AA40E">
      <w:pPr>
        <w:ind w:firstLine="851"/>
        <w:jc w:val="both"/>
        <w:rPr>
          <w:sz w:val="20"/>
          <w:szCs w:val="20"/>
        </w:rPr>
      </w:pPr>
      <w:r>
        <w:rPr>
          <w:sz w:val="20"/>
          <w:szCs w:val="20"/>
        </w:rPr>
        <w:t>- оборудование дополнительных автомобильных парковок;</w:t>
      </w:r>
    </w:p>
    <w:p w14:paraId="09C1670C">
      <w:pPr>
        <w:ind w:firstLine="851"/>
        <w:jc w:val="both"/>
        <w:rPr>
          <w:sz w:val="20"/>
          <w:szCs w:val="20"/>
        </w:rPr>
      </w:pPr>
      <w:r>
        <w:rPr>
          <w:sz w:val="20"/>
          <w:szCs w:val="20"/>
        </w:rPr>
        <w:t>- озеленение территорий;</w:t>
      </w:r>
    </w:p>
    <w:p w14:paraId="540CF344">
      <w:pPr>
        <w:ind w:firstLine="851"/>
        <w:jc w:val="both"/>
        <w:rPr>
          <w:sz w:val="20"/>
          <w:szCs w:val="20"/>
        </w:rPr>
      </w:pPr>
      <w:r>
        <w:rPr>
          <w:sz w:val="20"/>
          <w:szCs w:val="20"/>
        </w:rPr>
        <w:t>- иные виды работ.</w:t>
      </w:r>
    </w:p>
    <w:p w14:paraId="5530C2D1">
      <w:pPr>
        <w:overflowPunct/>
        <w:ind w:firstLine="540"/>
        <w:jc w:val="both"/>
        <w:textAlignment w:val="auto"/>
        <w:rPr>
          <w:sz w:val="20"/>
          <w:szCs w:val="20"/>
        </w:rPr>
      </w:pPr>
      <w:r>
        <w:rPr>
          <w:bCs/>
          <w:sz w:val="20"/>
          <w:szCs w:val="20"/>
        </w:rPr>
        <w:t xml:space="preserve">Включение дворовой территории в Программу без решения заинтересованных лиц не допускается. Порядок предоставления заявок на благоустройство дворовой территории, предусматривающий формы и доли участия граждан, утвержден постановлением администрации городского поселения «Кожва» </w:t>
      </w:r>
      <w:r>
        <w:rPr>
          <w:color w:val="000000"/>
          <w:sz w:val="20"/>
          <w:szCs w:val="20"/>
        </w:rPr>
        <w:t>от 08.06.2017 № 65 «</w:t>
      </w:r>
      <w:r>
        <w:rPr>
          <w:sz w:val="20"/>
          <w:szCs w:val="20"/>
        </w:rPr>
        <w:t>О формировании муниципальной программы «Формирование комфортной городской среды» муниципального образования городского поселения «Кожва».</w:t>
      </w:r>
    </w:p>
    <w:p w14:paraId="62D5D402">
      <w:pPr>
        <w:overflowPunct/>
        <w:ind w:firstLine="540"/>
        <w:jc w:val="both"/>
        <w:textAlignment w:val="auto"/>
        <w:rPr>
          <w:sz w:val="20"/>
          <w:szCs w:val="20"/>
        </w:rPr>
      </w:pPr>
      <w:r>
        <w:rPr>
          <w:sz w:val="20"/>
          <w:szCs w:val="20"/>
        </w:rPr>
        <w:t>Администрация городского поселения «Кожва» осуществляет следующие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республиканского бюджета Республики Коми:</w:t>
      </w:r>
    </w:p>
    <w:p w14:paraId="3F75FFE7">
      <w:pPr>
        <w:overflowPunct/>
        <w:ind w:firstLine="540"/>
        <w:jc w:val="both"/>
        <w:textAlignment w:val="auto"/>
        <w:rPr>
          <w:sz w:val="20"/>
          <w:szCs w:val="20"/>
        </w:rPr>
      </w:pPr>
      <w:r>
        <w:rPr>
          <w:sz w:val="20"/>
          <w:szCs w:val="20"/>
        </w:rPr>
        <w:t>1) проведение анализа земельных участков, на которых расположены многоквартирные дома, на предмет их формирования и постановки на кадастровый учет;</w:t>
      </w:r>
    </w:p>
    <w:p w14:paraId="01181A23">
      <w:pPr>
        <w:overflowPunct/>
        <w:ind w:firstLine="540"/>
        <w:jc w:val="both"/>
        <w:textAlignment w:val="auto"/>
        <w:rPr>
          <w:sz w:val="20"/>
          <w:szCs w:val="20"/>
        </w:rPr>
      </w:pPr>
      <w:r>
        <w:rPr>
          <w:sz w:val="20"/>
          <w:szCs w:val="20"/>
        </w:rPr>
        <w:t>2) проведение общих собраний собственников жилых помещений многоквартирных домов, земельные участки которых не сформированы и не поставлены на кадастровый учет, с целью принятия одного из решений:</w:t>
      </w:r>
    </w:p>
    <w:p w14:paraId="187AAA5E">
      <w:pPr>
        <w:overflowPunct/>
        <w:ind w:firstLine="540"/>
        <w:jc w:val="both"/>
        <w:textAlignment w:val="auto"/>
        <w:rPr>
          <w:sz w:val="20"/>
          <w:szCs w:val="20"/>
        </w:rPr>
      </w:pPr>
      <w:r>
        <w:rPr>
          <w:sz w:val="20"/>
          <w:szCs w:val="20"/>
        </w:rPr>
        <w:t>а) проведение кадастровых работ по формированию земельного участка с постановкой на кадастровый учет;</w:t>
      </w:r>
    </w:p>
    <w:p w14:paraId="031F6223">
      <w:pPr>
        <w:overflowPunct/>
        <w:ind w:firstLine="540"/>
        <w:jc w:val="both"/>
        <w:textAlignment w:val="auto"/>
        <w:rPr>
          <w:sz w:val="20"/>
          <w:szCs w:val="20"/>
        </w:rPr>
      </w:pPr>
      <w:r>
        <w:rPr>
          <w:sz w:val="20"/>
          <w:szCs w:val="20"/>
        </w:rPr>
        <w:t>б) перенос сроков проведения работ по благоустройству дворовой территории на другой, более поздний срок;</w:t>
      </w:r>
    </w:p>
    <w:p w14:paraId="46678758">
      <w:pPr>
        <w:overflowPunct/>
        <w:ind w:firstLine="540"/>
        <w:jc w:val="both"/>
        <w:textAlignment w:val="auto"/>
        <w:rPr>
          <w:sz w:val="20"/>
          <w:szCs w:val="20"/>
        </w:rPr>
      </w:pPr>
      <w:r>
        <w:rPr>
          <w:sz w:val="20"/>
          <w:szCs w:val="20"/>
        </w:rPr>
        <w:t>в) исключение дворовой территории из адресного перечня Программы;</w:t>
      </w:r>
    </w:p>
    <w:p w14:paraId="7698AEA1">
      <w:pPr>
        <w:overflowPunct/>
        <w:ind w:firstLine="540"/>
        <w:jc w:val="both"/>
        <w:textAlignment w:val="auto"/>
        <w:rPr>
          <w:sz w:val="20"/>
          <w:szCs w:val="20"/>
        </w:rPr>
      </w:pPr>
      <w:r>
        <w:rPr>
          <w:sz w:val="20"/>
          <w:szCs w:val="20"/>
        </w:rPr>
        <w:t>3) заключение с управляющей организацией соглашения на осуществление софинансирования проведения кадастровых работ по формированию земельного участка.</w:t>
      </w:r>
    </w:p>
    <w:p w14:paraId="004F7AF3">
      <w:pPr>
        <w:overflowPunct/>
        <w:ind w:firstLine="540"/>
        <w:jc w:val="both"/>
        <w:textAlignment w:val="auto"/>
        <w:rPr>
          <w:bCs/>
          <w:sz w:val="20"/>
          <w:szCs w:val="20"/>
        </w:rPr>
      </w:pPr>
      <w:r>
        <w:rPr>
          <w:bCs/>
          <w:sz w:val="20"/>
          <w:szCs w:val="20"/>
        </w:rPr>
        <w:t>Адресный перечень дворовых территорий, расположенных на территории муниципального образования городского поселения «Кожва», на которых планируется благоустройство в 2018 - 2030 годы, утверждается в соответствии с приложением 5 к настоящей Программе.</w:t>
      </w:r>
    </w:p>
    <w:p w14:paraId="665D0465">
      <w:pPr>
        <w:ind w:firstLine="540"/>
        <w:jc w:val="both"/>
        <w:rPr>
          <w:sz w:val="20"/>
          <w:szCs w:val="20"/>
        </w:rPr>
      </w:pPr>
      <w:r>
        <w:rPr>
          <w:sz w:val="20"/>
          <w:szCs w:val="20"/>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2030 года за счет средств указанных лиц в соответствии с заключенными с органами местного самоуправления муниципального образования городского поселения «Кожва» соглашениями.</w:t>
      </w:r>
    </w:p>
    <w:p w14:paraId="7EF5BCC7">
      <w:pPr>
        <w:ind w:firstLine="540"/>
        <w:jc w:val="both"/>
        <w:rPr>
          <w:sz w:val="20"/>
          <w:szCs w:val="20"/>
        </w:rPr>
      </w:pPr>
      <w:r>
        <w:rPr>
          <w:bCs/>
          <w:sz w:val="20"/>
          <w:szCs w:val="20"/>
        </w:rPr>
        <w:t xml:space="preserve">Адресный перечень </w:t>
      </w:r>
      <w:r>
        <w:rPr>
          <w:sz w:val="20"/>
          <w:szCs w:val="20"/>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2030 года за счет средств указанных лиц в соответствии с заключенными с органами местного самоуправления муниципального образования городского поселения «Кожва» соглашениями, утверждается в соответствии с приложением 7 к настоящей Программе.</w:t>
      </w:r>
    </w:p>
    <w:p w14:paraId="1F60759C">
      <w:pPr>
        <w:ind w:firstLine="540"/>
        <w:jc w:val="both"/>
        <w:rPr>
          <w:sz w:val="20"/>
          <w:szCs w:val="20"/>
        </w:rPr>
      </w:pPr>
      <w:r>
        <w:rPr>
          <w:sz w:val="20"/>
          <w:szCs w:val="20"/>
        </w:rPr>
        <w:t xml:space="preserve">4) благоустройство индивидуальных жилых домов и земельных участков, предоставленных для их размещения (далее – ИЖС). </w:t>
      </w:r>
    </w:p>
    <w:p w14:paraId="53241FB6">
      <w:pPr>
        <w:ind w:firstLine="540"/>
        <w:jc w:val="both"/>
        <w:rPr>
          <w:sz w:val="20"/>
          <w:szCs w:val="20"/>
          <w:highlight w:val="yellow"/>
        </w:rPr>
      </w:pPr>
      <w:r>
        <w:rPr>
          <w:sz w:val="20"/>
          <w:szCs w:val="20"/>
        </w:rPr>
        <w:t xml:space="preserve">   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утверждённой постановлением администрации городского поселения «Кожва».</w:t>
      </w:r>
    </w:p>
    <w:p w14:paraId="60AC4B9D">
      <w:pPr>
        <w:ind w:firstLine="540"/>
        <w:jc w:val="both"/>
        <w:rPr>
          <w:sz w:val="20"/>
          <w:szCs w:val="20"/>
        </w:rPr>
      </w:pPr>
      <w:r>
        <w:rPr>
          <w:sz w:val="20"/>
          <w:szCs w:val="20"/>
        </w:rPr>
        <w:t>Адресный перечень ИЖС, подлежащих благоустройству, формируется исходя из физического состояния объектов, определенных по результатам инвентаризации, проведенной в соответствии с планом мероприятий по инвентаризации уровня благоустройства индивидуальных жилых домов и земельных участков, предоставленных для их размещения (приложение к программе № 10). По результатам инвентаризации администрацией городского поселения «Кожва» заключаются соглашения с собственниками (пользователями) указанных домов (собственниками (пользователями) земельных участков) об их благоустройстве не позднее последнего года программы в соответствии с Правилами благоустройства территории МО ГП «Кожва», утвержденными Советом городского поселения «Кожва».</w:t>
      </w:r>
    </w:p>
    <w:p w14:paraId="604AA0C1">
      <w:pPr>
        <w:pStyle w:val="935"/>
        <w:shd w:val="clear" w:color="auto" w:fill="FFFFFF"/>
        <w:spacing w:before="0" w:beforeAutospacing="0" w:after="0" w:afterAutospacing="0"/>
        <w:ind w:firstLine="540"/>
        <w:jc w:val="both"/>
        <w:rPr>
          <w:sz w:val="20"/>
          <w:szCs w:val="20"/>
        </w:rPr>
      </w:pPr>
      <w:r>
        <w:rPr>
          <w:sz w:val="20"/>
          <w:szCs w:val="20"/>
        </w:rPr>
        <w:t>Администрация городского поселения «Кожва» имеет право исключать из адресного перечня дворовых и общественных территорий, подлежащих благоустройству в рамках реализации Программы:</w:t>
      </w:r>
    </w:p>
    <w:p w14:paraId="7F83CB33">
      <w:pPr>
        <w:pStyle w:val="935"/>
        <w:shd w:val="clear" w:color="auto" w:fill="FFFFFF"/>
        <w:spacing w:before="0" w:beforeAutospacing="0" w:after="0" w:afterAutospacing="0"/>
        <w:ind w:firstLine="540"/>
        <w:jc w:val="both"/>
        <w:rPr>
          <w:sz w:val="20"/>
          <w:szCs w:val="20"/>
        </w:rPr>
      </w:pPr>
      <w:r>
        <w:rPr>
          <w:sz w:val="20"/>
          <w:szCs w:val="20"/>
        </w:rPr>
        <w:t>-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14:paraId="56A7E3E5">
      <w:pPr>
        <w:pStyle w:val="935"/>
        <w:shd w:val="clear" w:color="auto" w:fill="FFFFFF"/>
        <w:spacing w:before="0" w:beforeAutospacing="0" w:after="0" w:afterAutospacing="0"/>
        <w:ind w:firstLine="540"/>
        <w:jc w:val="both"/>
        <w:rPr>
          <w:sz w:val="20"/>
          <w:szCs w:val="20"/>
        </w:rPr>
      </w:pPr>
      <w:r>
        <w:rPr>
          <w:sz w:val="20"/>
          <w:szCs w:val="20"/>
        </w:rPr>
        <w:t>- территории, которые планируются к изъятию для муниципальных или государственных нужд в соответствии с генеральным планом;</w:t>
      </w:r>
    </w:p>
    <w:p w14:paraId="38BE5564">
      <w:pPr>
        <w:pStyle w:val="935"/>
        <w:shd w:val="clear" w:color="auto" w:fill="FFFFFF"/>
        <w:spacing w:before="0" w:beforeAutospacing="0" w:after="0" w:afterAutospacing="0"/>
        <w:ind w:firstLine="540"/>
        <w:jc w:val="both"/>
        <w:rPr>
          <w:sz w:val="20"/>
          <w:szCs w:val="20"/>
        </w:rPr>
      </w:pPr>
      <w:r>
        <w:rPr>
          <w:sz w:val="20"/>
          <w:szCs w:val="20"/>
        </w:rPr>
        <w:t>-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 установленные Программой.</w:t>
      </w:r>
    </w:p>
    <w:p w14:paraId="7498DCA4">
      <w:pPr>
        <w:pStyle w:val="935"/>
        <w:shd w:val="clear" w:color="auto" w:fill="FFFFFF"/>
        <w:spacing w:before="0" w:beforeAutospacing="0" w:after="0" w:afterAutospacing="0"/>
        <w:ind w:firstLine="567"/>
        <w:jc w:val="both"/>
        <w:rPr>
          <w:sz w:val="20"/>
          <w:szCs w:val="20"/>
        </w:rPr>
      </w:pPr>
      <w:r>
        <w:rPr>
          <w:sz w:val="20"/>
          <w:szCs w:val="20"/>
        </w:rPr>
        <w:t>При этом исключение указанных территорий из адресного перечня дворовых территорий и общественных территорий, подлежащих благоустройству в рамках реализации Программы, возможно только при условии одобрения данного решения на межведомственной комиссии Республики Коми по обеспечению реализации регионального проекта «Формирование комфортной городской среды».</w:t>
      </w:r>
    </w:p>
    <w:p w14:paraId="347A883F">
      <w:pPr>
        <w:shd w:val="clear" w:color="auto" w:fill="FFFFFF"/>
        <w:overflowPunct/>
        <w:autoSpaceDE/>
        <w:autoSpaceDN/>
        <w:adjustRightInd/>
        <w:ind w:firstLine="567"/>
        <w:jc w:val="both"/>
        <w:textAlignment w:val="auto"/>
        <w:rPr>
          <w:color w:val="000000"/>
          <w:sz w:val="20"/>
          <w:szCs w:val="20"/>
        </w:rPr>
      </w:pPr>
      <w:r>
        <w:rPr>
          <w:color w:val="000000"/>
          <w:sz w:val="20"/>
          <w:szCs w:val="20"/>
        </w:rPr>
        <w:t>Реализация Программы осуществляется за счёт следующих источников финансирования:</w:t>
      </w:r>
    </w:p>
    <w:p w14:paraId="709DC32D">
      <w:pPr>
        <w:shd w:val="clear" w:color="auto" w:fill="FFFFFF"/>
        <w:overflowPunct/>
        <w:autoSpaceDE/>
        <w:autoSpaceDN/>
        <w:adjustRightInd/>
        <w:ind w:firstLine="567"/>
        <w:jc w:val="both"/>
        <w:textAlignment w:val="auto"/>
        <w:rPr>
          <w:color w:val="000000"/>
          <w:sz w:val="20"/>
          <w:szCs w:val="20"/>
        </w:rPr>
      </w:pPr>
      <w:r>
        <w:rPr>
          <w:color w:val="000000"/>
          <w:sz w:val="20"/>
          <w:szCs w:val="20"/>
        </w:rPr>
        <w:t xml:space="preserve"> - за счет средств Федерального бюджета;</w:t>
      </w:r>
    </w:p>
    <w:p w14:paraId="2CF9FD35">
      <w:pPr>
        <w:shd w:val="clear" w:color="auto" w:fill="FFFFFF"/>
        <w:overflowPunct/>
        <w:autoSpaceDE/>
        <w:autoSpaceDN/>
        <w:adjustRightInd/>
        <w:ind w:firstLine="567"/>
        <w:jc w:val="both"/>
        <w:textAlignment w:val="auto"/>
        <w:rPr>
          <w:color w:val="000000"/>
          <w:sz w:val="20"/>
          <w:szCs w:val="20"/>
        </w:rPr>
      </w:pPr>
      <w:r>
        <w:rPr>
          <w:color w:val="000000"/>
          <w:sz w:val="20"/>
          <w:szCs w:val="20"/>
        </w:rPr>
        <w:t xml:space="preserve"> - за счет средств бюджета Республики Коми;</w:t>
      </w:r>
    </w:p>
    <w:p w14:paraId="67345A9F">
      <w:pPr>
        <w:shd w:val="clear" w:color="auto" w:fill="FFFFFF"/>
        <w:overflowPunct/>
        <w:autoSpaceDE/>
        <w:autoSpaceDN/>
        <w:adjustRightInd/>
        <w:ind w:firstLine="567"/>
        <w:jc w:val="both"/>
        <w:textAlignment w:val="auto"/>
        <w:rPr>
          <w:color w:val="000000"/>
          <w:sz w:val="20"/>
          <w:szCs w:val="20"/>
        </w:rPr>
      </w:pPr>
      <w:r>
        <w:rPr>
          <w:color w:val="000000"/>
          <w:sz w:val="20"/>
          <w:szCs w:val="20"/>
        </w:rPr>
        <w:t>- за счет средств бюджета муниципального образования городского поселения «Кожва»;</w:t>
      </w:r>
    </w:p>
    <w:p w14:paraId="63721EDD">
      <w:pPr>
        <w:shd w:val="clear" w:color="auto" w:fill="FFFFFF"/>
        <w:overflowPunct/>
        <w:autoSpaceDE/>
        <w:autoSpaceDN/>
        <w:adjustRightInd/>
        <w:ind w:firstLine="567"/>
        <w:jc w:val="both"/>
        <w:textAlignment w:val="auto"/>
        <w:rPr>
          <w:color w:val="000000"/>
          <w:sz w:val="20"/>
          <w:szCs w:val="20"/>
        </w:rPr>
      </w:pPr>
      <w:r>
        <w:rPr>
          <w:color w:val="000000"/>
          <w:sz w:val="20"/>
          <w:szCs w:val="20"/>
        </w:rPr>
        <w:t xml:space="preserve"> - за счёт внебюджетных источников (безвозмездные поступления от физических и юридических лиц, предусмотренных на софинансирование программы).</w:t>
      </w:r>
    </w:p>
    <w:p w14:paraId="06CB49D2">
      <w:pPr>
        <w:ind w:firstLine="851"/>
        <w:jc w:val="both"/>
        <w:rPr>
          <w:sz w:val="20"/>
          <w:szCs w:val="20"/>
        </w:rPr>
      </w:pPr>
      <w:r>
        <w:rPr>
          <w:sz w:val="20"/>
          <w:szCs w:val="20"/>
        </w:rPr>
        <w:t>Софинансирование работ по минимальному перечню работ по благоустройству дворовых территорий осуществляется за счет средств муниципального образования городского поселения «Кожва» в размере 10% от стоимости работ, субсидий республиканского бюджета Республики Коми и федерального бюджета в размере 90%, средства собственников (нанимателей, арендаторов) не привлекаются. Софинансирование расходных обязательств муниципального образования городского поселения «Кожва» из республиканского бюджета Республики Коми производится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14:paraId="2067018E">
      <w:pPr>
        <w:ind w:firstLine="851"/>
        <w:jc w:val="both"/>
        <w:rPr>
          <w:sz w:val="20"/>
          <w:szCs w:val="20"/>
        </w:rPr>
      </w:pPr>
      <w:r>
        <w:rPr>
          <w:sz w:val="20"/>
          <w:szCs w:val="20"/>
        </w:rPr>
        <w:t>Софинансирование работ по дополнительному перечню работ по благоустройству территорий осуществляется за счет средств муниципального образования городского поселения «Кожва» в размере 10% от стоимости работ, субсидий республиканского бюджета Республики Коми и федерального бюджета в размере 85%, средств собственников помещений в многоквартирных домах в размере 5%.</w:t>
      </w:r>
    </w:p>
    <w:p w14:paraId="47DD397B">
      <w:pPr>
        <w:ind w:firstLine="540"/>
        <w:jc w:val="both"/>
        <w:rPr>
          <w:bCs/>
          <w:sz w:val="20"/>
          <w:szCs w:val="20"/>
        </w:rPr>
      </w:pPr>
      <w:r>
        <w:rPr>
          <w:sz w:val="20"/>
          <w:szCs w:val="20"/>
        </w:rPr>
        <w:t xml:space="preserve">По дворовым территориям, включенным в адресный перечень </w:t>
      </w:r>
      <w:r>
        <w:rPr>
          <w:bCs/>
          <w:sz w:val="20"/>
          <w:szCs w:val="20"/>
        </w:rPr>
        <w:t xml:space="preserve">дворовых территорий, расположенных на территории муниципального образования городского поселения «Кожва», на которых планируется благоустройство в 2018 - 2030 годы, после 20 февраля 2019 года софинансирование работ по благоустройству дворовых территорий по дополнительному перечню собственниками помещений многоквартирного дома оставляет не менее 20% стоимости выполнения таких работ. </w:t>
      </w:r>
    </w:p>
    <w:p w14:paraId="54C6A329">
      <w:pPr>
        <w:ind w:firstLine="540"/>
        <w:jc w:val="both"/>
        <w:rPr>
          <w:sz w:val="20"/>
          <w:szCs w:val="20"/>
        </w:rPr>
      </w:pPr>
      <w:r>
        <w:rPr>
          <w:bCs/>
          <w:sz w:val="20"/>
          <w:szCs w:val="20"/>
        </w:rPr>
        <w:t xml:space="preserve">Обязательным условием для софинансирования работ по благоустройству дворовых территорий из республиканского бюджета является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w:t>
      </w:r>
    </w:p>
    <w:p w14:paraId="44879C21">
      <w:pPr>
        <w:shd w:val="clear" w:color="auto" w:fill="FFFFFF"/>
        <w:overflowPunct/>
        <w:autoSpaceDE/>
        <w:autoSpaceDN/>
        <w:adjustRightInd/>
        <w:ind w:firstLine="567"/>
        <w:jc w:val="both"/>
        <w:textAlignment w:val="auto"/>
        <w:rPr>
          <w:color w:val="000000"/>
          <w:sz w:val="20"/>
          <w:szCs w:val="20"/>
        </w:rPr>
      </w:pPr>
      <w:r>
        <w:rPr>
          <w:color w:val="000000"/>
          <w:sz w:val="20"/>
          <w:szCs w:val="20"/>
        </w:rPr>
        <w:t>Ресурсное обеспечение реализации Программы за счет всех источников финансирования представлено в приложении № 2 к Программе.</w:t>
      </w:r>
    </w:p>
    <w:p w14:paraId="0FD78C3B">
      <w:pPr>
        <w:overflowPunct/>
        <w:ind w:firstLine="540"/>
        <w:jc w:val="both"/>
        <w:textAlignment w:val="auto"/>
        <w:rPr>
          <w:sz w:val="20"/>
          <w:szCs w:val="20"/>
        </w:rPr>
      </w:pPr>
      <w:r>
        <w:rPr>
          <w:sz w:val="20"/>
          <w:szCs w:val="20"/>
        </w:rPr>
        <w:t xml:space="preserve">Администрация городского поселения «Кожва» организует выполнение программных мероприятий путем заключения соответствующих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14:paraId="254034E0">
      <w:pPr>
        <w:pStyle w:val="935"/>
        <w:shd w:val="clear" w:color="auto" w:fill="FFFFFF"/>
        <w:spacing w:before="0" w:beforeAutospacing="0" w:after="0" w:afterAutospacing="0"/>
        <w:ind w:firstLine="540"/>
        <w:jc w:val="both"/>
        <w:rPr>
          <w:sz w:val="20"/>
          <w:szCs w:val="20"/>
        </w:rPr>
      </w:pPr>
      <w:r>
        <w:rPr>
          <w:sz w:val="20"/>
          <w:szCs w:val="20"/>
        </w:rPr>
        <w:t>При этом предельная дата заключения муниципальных контрактов, договоров по результатам закупки товаров, работ и услуг для обеспечения муниципальных нужд в целях реализации Программы:</w:t>
      </w:r>
    </w:p>
    <w:p w14:paraId="588D4539">
      <w:pPr>
        <w:pStyle w:val="935"/>
        <w:shd w:val="clear" w:color="auto" w:fill="FFFFFF"/>
        <w:spacing w:before="0" w:beforeAutospacing="0" w:after="0" w:afterAutospacing="0"/>
        <w:ind w:firstLine="540"/>
        <w:jc w:val="both"/>
        <w:rPr>
          <w:sz w:val="20"/>
          <w:szCs w:val="20"/>
        </w:rPr>
      </w:pPr>
      <w:r>
        <w:rPr>
          <w:sz w:val="20"/>
          <w:szCs w:val="20"/>
        </w:rPr>
        <w:t>- не позднее 1 мая на проведение работ по благоустройству дворовых территорий;</w:t>
      </w:r>
    </w:p>
    <w:p w14:paraId="06931E8B">
      <w:pPr>
        <w:pStyle w:val="935"/>
        <w:shd w:val="clear" w:color="auto" w:fill="FFFFFF"/>
        <w:spacing w:before="0" w:beforeAutospacing="0" w:after="0" w:afterAutospacing="0"/>
        <w:ind w:firstLine="540"/>
        <w:jc w:val="both"/>
        <w:rPr>
          <w:sz w:val="20"/>
          <w:szCs w:val="20"/>
        </w:rPr>
      </w:pPr>
      <w:r>
        <w:rPr>
          <w:sz w:val="20"/>
          <w:szCs w:val="20"/>
        </w:rPr>
        <w:t>- не позднее 1 июля на проведение работ по благоустройству общественных территорий.</w:t>
      </w:r>
    </w:p>
    <w:p w14:paraId="79A87C1F">
      <w:pPr>
        <w:pStyle w:val="935"/>
        <w:shd w:val="clear" w:color="auto" w:fill="FFFFFF"/>
        <w:spacing w:before="0" w:beforeAutospacing="0" w:after="0" w:afterAutospacing="0"/>
        <w:ind w:firstLine="540"/>
        <w:jc w:val="both"/>
        <w:rPr>
          <w:sz w:val="20"/>
          <w:szCs w:val="20"/>
        </w:rPr>
      </w:pPr>
      <w:r>
        <w:rPr>
          <w:sz w:val="20"/>
          <w:szCs w:val="20"/>
        </w:rPr>
        <w:t>При этом в случае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срок заключения таких контрактов продлевается на срок указанного обжалования.</w:t>
      </w:r>
    </w:p>
    <w:p w14:paraId="446E5A35">
      <w:pPr>
        <w:pStyle w:val="52"/>
        <w:spacing w:before="0" w:beforeAutospacing="0" w:after="0" w:afterAutospacing="0"/>
        <w:ind w:firstLine="567"/>
        <w:jc w:val="both"/>
        <w:rPr>
          <w:sz w:val="20"/>
          <w:szCs w:val="20"/>
        </w:rPr>
      </w:pPr>
      <w:r>
        <w:rPr>
          <w:sz w:val="20"/>
          <w:szCs w:val="20"/>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Республики Коми и осуществляются в соответствии с требованиями действующего законодательства РФ.</w:t>
      </w:r>
    </w:p>
    <w:p w14:paraId="325AB5EC">
      <w:pPr>
        <w:overflowPunct/>
        <w:jc w:val="both"/>
        <w:textAlignment w:val="auto"/>
        <w:rPr>
          <w:sz w:val="20"/>
          <w:szCs w:val="20"/>
        </w:rPr>
      </w:pPr>
      <w:r>
        <w:rPr>
          <w:sz w:val="20"/>
          <w:szCs w:val="20"/>
        </w:rPr>
        <w:tab/>
      </w:r>
      <w:r>
        <w:rPr>
          <w:sz w:val="20"/>
          <w:szCs w:val="20"/>
        </w:rPr>
        <w:t xml:space="preserve">При исполнении муниципальной программы </w:t>
      </w:r>
      <w:r>
        <w:rPr>
          <w:color w:val="000000"/>
          <w:sz w:val="20"/>
          <w:szCs w:val="20"/>
        </w:rPr>
        <w:t>«Формирование комфортной городской среды муниципального образования городского поселения «Кожва» на 2018-2030 годы»</w:t>
      </w:r>
      <w:r>
        <w:rPr>
          <w:sz w:val="20"/>
          <w:szCs w:val="20"/>
        </w:rPr>
        <w:t xml:space="preserve"> создаются условия для привлечения добровольцев (волонтеров) к участию в реализации мероприятий программы.</w:t>
      </w:r>
    </w:p>
    <w:p w14:paraId="1C958D43">
      <w:pPr>
        <w:pStyle w:val="52"/>
        <w:spacing w:before="0" w:beforeAutospacing="0" w:after="0" w:afterAutospacing="0"/>
        <w:ind w:firstLine="567"/>
        <w:jc w:val="center"/>
        <w:rPr>
          <w:b/>
          <w:sz w:val="20"/>
          <w:szCs w:val="20"/>
        </w:rPr>
      </w:pPr>
    </w:p>
    <w:p w14:paraId="1C036C82">
      <w:pPr>
        <w:pStyle w:val="52"/>
        <w:spacing w:before="0" w:beforeAutospacing="0" w:after="0" w:afterAutospacing="0"/>
        <w:ind w:firstLine="567"/>
        <w:jc w:val="center"/>
        <w:rPr>
          <w:b/>
          <w:color w:val="000000"/>
          <w:sz w:val="20"/>
          <w:szCs w:val="20"/>
        </w:rPr>
      </w:pPr>
      <w:r>
        <w:rPr>
          <w:b/>
          <w:sz w:val="20"/>
          <w:szCs w:val="20"/>
        </w:rPr>
        <w:t>2. Приоритеты и цели политики формирования комфортной городской среды в целях благоустройства дворовых и общественных территорий муниципального образования городского поселения «Кожва»</w:t>
      </w:r>
    </w:p>
    <w:p w14:paraId="0872E2A1">
      <w:pPr>
        <w:overflowPunct/>
        <w:ind w:firstLine="540"/>
        <w:jc w:val="both"/>
        <w:textAlignment w:val="auto"/>
        <w:rPr>
          <w:sz w:val="20"/>
          <w:szCs w:val="20"/>
        </w:rPr>
      </w:pPr>
      <w:r>
        <w:rPr>
          <w:sz w:val="20"/>
          <w:szCs w:val="20"/>
        </w:rPr>
        <w:t>Для достижения поставленных целей необходимо решить следующие задачи:</w:t>
      </w:r>
    </w:p>
    <w:p w14:paraId="71868459">
      <w:pPr>
        <w:overflowPunct/>
        <w:ind w:firstLine="540"/>
        <w:jc w:val="both"/>
        <w:textAlignment w:val="auto"/>
        <w:rPr>
          <w:sz w:val="20"/>
          <w:szCs w:val="20"/>
        </w:rPr>
      </w:pPr>
      <w:r>
        <w:rPr>
          <w:sz w:val="20"/>
          <w:szCs w:val="20"/>
        </w:rPr>
        <w:t>- организация мероприятий по благоустройству территорий общего пользования муниципального образования городского поселения «Кожва»;</w:t>
      </w:r>
    </w:p>
    <w:p w14:paraId="2B4E24C7">
      <w:pPr>
        <w:overflowPunct/>
        <w:ind w:firstLine="540"/>
        <w:jc w:val="both"/>
        <w:textAlignment w:val="auto"/>
        <w:rPr>
          <w:sz w:val="20"/>
          <w:szCs w:val="20"/>
        </w:rPr>
      </w:pPr>
      <w:r>
        <w:rPr>
          <w:sz w:val="20"/>
          <w:szCs w:val="20"/>
        </w:rPr>
        <w:t>- организация мероприятий по благоустройству дворовых территорий;</w:t>
      </w:r>
    </w:p>
    <w:p w14:paraId="2C46C9A6">
      <w:pPr>
        <w:overflowPunct/>
        <w:ind w:firstLine="540"/>
        <w:jc w:val="both"/>
        <w:textAlignment w:val="auto"/>
        <w:rPr>
          <w:sz w:val="20"/>
          <w:szCs w:val="20"/>
        </w:rPr>
      </w:pPr>
      <w:r>
        <w:rPr>
          <w:sz w:val="20"/>
          <w:szCs w:val="20"/>
        </w:rPr>
        <w:t>- повышение уровня вовлеченности заинтересованных граждан, организаций в реализацию мероприятий по благоустройству территорий общего пользования муниципального образования городского поселения «Кожва», а также дворовых территорий.</w:t>
      </w:r>
    </w:p>
    <w:p w14:paraId="3D86D377">
      <w:pPr>
        <w:pStyle w:val="52"/>
        <w:spacing w:before="0" w:beforeAutospacing="0" w:after="0" w:afterAutospacing="0"/>
        <w:ind w:firstLine="567"/>
        <w:jc w:val="both"/>
        <w:rPr>
          <w:color w:val="000000"/>
          <w:sz w:val="20"/>
          <w:szCs w:val="20"/>
        </w:rPr>
      </w:pPr>
      <w:r>
        <w:rPr>
          <w:color w:val="000000"/>
          <w:sz w:val="20"/>
          <w:szCs w:val="20"/>
        </w:rPr>
        <w:t>Перечень основных мероприятий муниципальной программы «Формирование комфортной городской среды муниципального образования городского поселения «Кожва» на 2018-2030 годы» представлен в приложении 1.</w:t>
      </w:r>
    </w:p>
    <w:p w14:paraId="46EFDAAD">
      <w:pPr>
        <w:pStyle w:val="52"/>
        <w:spacing w:before="0" w:beforeAutospacing="0" w:after="0" w:afterAutospacing="0"/>
        <w:ind w:firstLine="567"/>
        <w:jc w:val="both"/>
        <w:rPr>
          <w:color w:val="000000"/>
          <w:sz w:val="20"/>
          <w:szCs w:val="20"/>
        </w:rPr>
      </w:pPr>
      <w:r>
        <w:rPr>
          <w:color w:val="000000"/>
          <w:sz w:val="20"/>
          <w:szCs w:val="20"/>
        </w:rPr>
        <w:t>Приоритетами в сфере реализации муниципальной программы являются привлечение инвестиций на развитие сферы благоустройства.</w:t>
      </w:r>
    </w:p>
    <w:p w14:paraId="661C679B">
      <w:pPr>
        <w:pStyle w:val="52"/>
        <w:spacing w:before="0" w:beforeAutospacing="0" w:after="0" w:afterAutospacing="0"/>
        <w:ind w:firstLine="567"/>
        <w:jc w:val="both"/>
        <w:rPr>
          <w:color w:val="000000"/>
          <w:sz w:val="20"/>
          <w:szCs w:val="20"/>
        </w:rPr>
      </w:pPr>
      <w:r>
        <w:rPr>
          <w:color w:val="000000"/>
          <w:sz w:val="20"/>
          <w:szCs w:val="20"/>
        </w:rPr>
        <w:t>1) обеспечение комплексного благоустройства территорий, направленного на повышение уровня и качества жизни населения муниципального образования городского поселения «Кожва»;</w:t>
      </w:r>
    </w:p>
    <w:p w14:paraId="0C25860D">
      <w:pPr>
        <w:pStyle w:val="52"/>
        <w:spacing w:before="0" w:beforeAutospacing="0" w:after="0" w:afterAutospacing="0"/>
        <w:ind w:firstLine="567"/>
        <w:jc w:val="both"/>
        <w:rPr>
          <w:color w:val="000000"/>
          <w:sz w:val="20"/>
          <w:szCs w:val="20"/>
        </w:rPr>
      </w:pPr>
      <w:r>
        <w:rPr>
          <w:color w:val="000000"/>
          <w:sz w:val="20"/>
          <w:szCs w:val="20"/>
        </w:rPr>
        <w:t>2) повышение уровня комфорта проживания на территории муниципального образования городского поселения «Кожва»;</w:t>
      </w:r>
    </w:p>
    <w:p w14:paraId="31DDFA75">
      <w:pPr>
        <w:pStyle w:val="52"/>
        <w:spacing w:before="0" w:beforeAutospacing="0" w:after="0" w:afterAutospacing="0"/>
        <w:ind w:firstLine="567"/>
        <w:jc w:val="both"/>
        <w:rPr>
          <w:color w:val="000000"/>
          <w:sz w:val="20"/>
          <w:szCs w:val="20"/>
        </w:rPr>
      </w:pPr>
      <w:r>
        <w:rPr>
          <w:color w:val="000000"/>
          <w:sz w:val="20"/>
          <w:szCs w:val="20"/>
        </w:rPr>
        <w:t>3) формирование комфортной городской среды на территории муниципального образования городского поселения «Кожва».</w:t>
      </w:r>
    </w:p>
    <w:p w14:paraId="66F7BA18">
      <w:pPr>
        <w:pStyle w:val="52"/>
        <w:spacing w:before="0" w:beforeAutospacing="0" w:after="0" w:afterAutospacing="0"/>
        <w:ind w:firstLine="567"/>
        <w:jc w:val="both"/>
        <w:rPr>
          <w:color w:val="000000"/>
          <w:sz w:val="20"/>
          <w:szCs w:val="20"/>
        </w:rPr>
      </w:pPr>
      <w:r>
        <w:rPr>
          <w:color w:val="000000"/>
          <w:sz w:val="20"/>
          <w:szCs w:val="20"/>
        </w:rPr>
        <w:t>В соответствии с основными приоритетами целью муниципальной программы является повышение уровня благоустройства и качества городской среды муниципального образования городского поселения «Кожва».</w:t>
      </w:r>
    </w:p>
    <w:p w14:paraId="07BEAE48">
      <w:pPr>
        <w:pStyle w:val="52"/>
        <w:spacing w:before="0" w:beforeAutospacing="0" w:after="0" w:afterAutospacing="0"/>
        <w:ind w:firstLine="567"/>
        <w:jc w:val="both"/>
        <w:rPr>
          <w:color w:val="000000"/>
          <w:sz w:val="20"/>
          <w:szCs w:val="20"/>
        </w:rPr>
      </w:pPr>
      <w:r>
        <w:rPr>
          <w:color w:val="000000"/>
          <w:sz w:val="20"/>
          <w:szCs w:val="20"/>
        </w:rPr>
        <w:t>Достижение цели муниципальной программы требует создания условий, обеспечивающих безопасное и комфортное проживание населения муниципального образования городского поселения «Кожва».</w:t>
      </w:r>
    </w:p>
    <w:p w14:paraId="198B36AB">
      <w:pPr>
        <w:pStyle w:val="52"/>
        <w:spacing w:before="0" w:beforeAutospacing="0" w:after="0" w:afterAutospacing="0"/>
        <w:ind w:firstLine="567"/>
        <w:jc w:val="both"/>
        <w:rPr>
          <w:color w:val="000000"/>
          <w:sz w:val="20"/>
          <w:szCs w:val="20"/>
        </w:rPr>
      </w:pPr>
      <w:r>
        <w:rPr>
          <w:color w:val="000000"/>
          <w:sz w:val="20"/>
          <w:szCs w:val="20"/>
        </w:rPr>
        <w:t>Реализация запланированного муниципальной программой комплекса мероприятий позволит:</w:t>
      </w:r>
    </w:p>
    <w:p w14:paraId="2884D064">
      <w:pPr>
        <w:pStyle w:val="52"/>
        <w:spacing w:before="0" w:beforeAutospacing="0" w:after="0" w:afterAutospacing="0"/>
        <w:ind w:firstLine="567"/>
        <w:jc w:val="both"/>
        <w:rPr>
          <w:color w:val="000000"/>
          <w:sz w:val="20"/>
          <w:szCs w:val="20"/>
        </w:rPr>
      </w:pPr>
      <w:r>
        <w:rPr>
          <w:color w:val="000000"/>
          <w:sz w:val="20"/>
          <w:szCs w:val="20"/>
        </w:rPr>
        <w:t>обеспечить снижение физического износа конструктивных элементов объектов внешнего благоустройства;</w:t>
      </w:r>
    </w:p>
    <w:p w14:paraId="0CD88F0B">
      <w:pPr>
        <w:pStyle w:val="52"/>
        <w:spacing w:before="0" w:beforeAutospacing="0" w:after="0" w:afterAutospacing="0"/>
        <w:ind w:firstLine="567"/>
        <w:jc w:val="both"/>
        <w:rPr>
          <w:color w:val="000000"/>
          <w:sz w:val="20"/>
          <w:szCs w:val="20"/>
        </w:rPr>
      </w:pPr>
      <w:r>
        <w:rPr>
          <w:color w:val="000000"/>
          <w:sz w:val="20"/>
          <w:szCs w:val="20"/>
        </w:rPr>
        <w:t>создать благоприятные условия для приведения объектов внешнего благоустройства в соответствие со стандартами качества, обеспечивающими комфортные условия проживания граждан на территории муниципального образования городского поселения.</w:t>
      </w:r>
    </w:p>
    <w:p w14:paraId="5DD47116">
      <w:pPr>
        <w:pStyle w:val="52"/>
        <w:spacing w:before="0" w:beforeAutospacing="0" w:after="0" w:afterAutospacing="0"/>
        <w:ind w:firstLine="567"/>
        <w:jc w:val="center"/>
        <w:rPr>
          <w:b/>
          <w:color w:val="000000"/>
          <w:sz w:val="20"/>
          <w:szCs w:val="20"/>
        </w:rPr>
      </w:pPr>
    </w:p>
    <w:p w14:paraId="300F9A10">
      <w:pPr>
        <w:pStyle w:val="52"/>
        <w:spacing w:before="0" w:beforeAutospacing="0" w:after="0" w:afterAutospacing="0"/>
        <w:ind w:firstLine="567"/>
        <w:jc w:val="center"/>
        <w:rPr>
          <w:b/>
          <w:color w:val="000000"/>
          <w:sz w:val="20"/>
          <w:szCs w:val="20"/>
        </w:rPr>
      </w:pPr>
      <w:r>
        <w:rPr>
          <w:b/>
          <w:color w:val="000000"/>
          <w:sz w:val="20"/>
          <w:szCs w:val="20"/>
        </w:rPr>
        <w:t>3. Сроки и документы для реализации программы</w:t>
      </w:r>
    </w:p>
    <w:p w14:paraId="569B28AE">
      <w:pPr>
        <w:overflowPunct/>
        <w:ind w:firstLine="540"/>
        <w:jc w:val="both"/>
        <w:textAlignment w:val="auto"/>
        <w:rPr>
          <w:sz w:val="20"/>
          <w:szCs w:val="20"/>
        </w:rPr>
      </w:pPr>
      <w:r>
        <w:rPr>
          <w:sz w:val="20"/>
          <w:szCs w:val="20"/>
        </w:rPr>
        <w:t>Реализация Программы планируется в 2018 - 2030 годы.</w:t>
      </w:r>
    </w:p>
    <w:p w14:paraId="2D6D8198">
      <w:pPr>
        <w:overflowPunct/>
        <w:ind w:firstLine="540"/>
        <w:jc w:val="both"/>
        <w:textAlignment w:val="auto"/>
        <w:rPr>
          <w:color w:val="000000"/>
          <w:sz w:val="20"/>
          <w:szCs w:val="20"/>
        </w:rPr>
      </w:pPr>
      <w:r>
        <w:rPr>
          <w:sz w:val="20"/>
          <w:szCs w:val="20"/>
        </w:rPr>
        <w:t xml:space="preserve"> </w:t>
      </w:r>
      <w:r>
        <w:rPr>
          <w:color w:val="000000"/>
          <w:sz w:val="20"/>
          <w:szCs w:val="20"/>
        </w:rPr>
        <w:t>Для реализации мероприятий муниципальной программы подготовлены следующие документы:</w:t>
      </w:r>
    </w:p>
    <w:p w14:paraId="02826C5C">
      <w:pPr>
        <w:ind w:firstLine="567"/>
        <w:jc w:val="both"/>
        <w:rPr>
          <w:sz w:val="20"/>
          <w:szCs w:val="20"/>
        </w:rPr>
      </w:pPr>
      <w:r>
        <w:rPr>
          <w:color w:val="000000"/>
          <w:sz w:val="20"/>
          <w:szCs w:val="20"/>
        </w:rPr>
        <w:t>- постановление администрации городского поселения «Кожва» от 08.06.2017 № 65 «</w:t>
      </w:r>
      <w:r>
        <w:rPr>
          <w:sz w:val="20"/>
          <w:szCs w:val="20"/>
        </w:rPr>
        <w:t>О формировании муниципальной программы «Формирование комфортной городской среды» муниципального образования городского поселения «Кожва»;</w:t>
      </w:r>
    </w:p>
    <w:p w14:paraId="60899C96">
      <w:pPr>
        <w:ind w:firstLine="567"/>
        <w:jc w:val="both"/>
        <w:rPr>
          <w:sz w:val="20"/>
          <w:szCs w:val="20"/>
        </w:rPr>
      </w:pPr>
      <w:r>
        <w:rPr>
          <w:sz w:val="20"/>
          <w:szCs w:val="20"/>
        </w:rPr>
        <w:t>- постановление администрации городского поселения «Кожва» от 20.09.2017 № 131/1 «О проведении инвентаризации дворовых, общественных территорий, территорий с индивидуальными жилыми застройками на территории МО ГП «Кожва» в рамка приоритетного проекта «Формирование комфортной городской среды» на 2018-2022 г.»;</w:t>
      </w:r>
    </w:p>
    <w:p w14:paraId="75A3894C">
      <w:pPr>
        <w:ind w:firstLine="567"/>
        <w:jc w:val="both"/>
        <w:rPr>
          <w:sz w:val="20"/>
          <w:szCs w:val="20"/>
        </w:rPr>
      </w:pPr>
      <w:r>
        <w:rPr>
          <w:sz w:val="20"/>
          <w:szCs w:val="20"/>
        </w:rPr>
        <w:t>- постановление администрации городского поселения «Кожва» от 17.01.2019 № 9 «Об утверждении Порядка организации и проведения рейтингового голосования по отбору общественных территорий муниципального образования городского поселения «Кожва», подлежащих благоустройству в первоочередном порядке»;</w:t>
      </w:r>
    </w:p>
    <w:p w14:paraId="4C06F523">
      <w:pPr>
        <w:ind w:firstLine="567"/>
        <w:jc w:val="both"/>
        <w:rPr>
          <w:sz w:val="20"/>
          <w:szCs w:val="20"/>
        </w:rPr>
      </w:pPr>
      <w:r>
        <w:rPr>
          <w:sz w:val="20"/>
          <w:szCs w:val="20"/>
        </w:rPr>
        <w:t xml:space="preserve">- постановление администрации городского поселения «Кожва» от 18.01.2019 № 11 «О проведении общественного обсуждения по отбору общественных территорий, муниципального образования городского поселения «Кожва», подлежащих благоустройству в 2019 году в рамках реализации </w:t>
      </w:r>
      <w:r>
        <w:rPr>
          <w:color w:val="2D2D2D"/>
          <w:sz w:val="20"/>
          <w:szCs w:val="20"/>
        </w:rPr>
        <w:t>муниципальной программы «Формирование комфортной городской среды муниципального образования городского поселения «Кожва» на 2018 - 2022 годы»;</w:t>
      </w:r>
    </w:p>
    <w:p w14:paraId="3CE4C183">
      <w:pPr>
        <w:ind w:firstLine="567"/>
        <w:jc w:val="both"/>
        <w:rPr>
          <w:sz w:val="20"/>
          <w:szCs w:val="20"/>
        </w:rPr>
      </w:pPr>
      <w:r>
        <w:rPr>
          <w:sz w:val="20"/>
          <w:szCs w:val="20"/>
        </w:rPr>
        <w:t>- Порядок и форма трудового участия граждан в выполнении минимального и дополнительного перечней работ по благоустройству дворовых территорий (приложение 8 к Программе);</w:t>
      </w:r>
    </w:p>
    <w:p w14:paraId="3D143D8D">
      <w:pPr>
        <w:overflowPunct/>
        <w:ind w:firstLine="567"/>
        <w:jc w:val="both"/>
        <w:textAlignment w:val="auto"/>
        <w:rPr>
          <w:bCs/>
          <w:sz w:val="20"/>
          <w:szCs w:val="20"/>
        </w:rPr>
      </w:pPr>
      <w:r>
        <w:rPr>
          <w:bCs/>
          <w:sz w:val="20"/>
          <w:szCs w:val="20"/>
        </w:rPr>
        <w:t xml:space="preserve"> - Порядок аккумулирования и расходования денежных средств заинтересованных лиц, направляемых на выполнение дополнительного перечня работ по благоустройству дворовых территорий (приложение 9 к Программе);</w:t>
      </w:r>
    </w:p>
    <w:p w14:paraId="16D80083">
      <w:pPr>
        <w:pStyle w:val="91"/>
        <w:ind w:firstLine="709"/>
        <w:jc w:val="both"/>
        <w:rPr>
          <w:rFonts w:hint="default" w:ascii="Times New Roman" w:hAnsi="Times New Roman" w:cs="Times New Roman"/>
          <w:sz w:val="20"/>
          <w:szCs w:val="20"/>
        </w:rPr>
      </w:pPr>
      <w:r>
        <w:rPr>
          <w:rFonts w:hint="default" w:ascii="Times New Roman" w:hAnsi="Times New Roman" w:cs="Times New Roman"/>
          <w:bCs/>
          <w:sz w:val="20"/>
          <w:szCs w:val="20"/>
        </w:rPr>
        <w:t xml:space="preserve">- </w:t>
      </w:r>
      <w:r>
        <w:rPr>
          <w:rFonts w:hint="default" w:ascii="Times New Roman" w:hAnsi="Times New Roman" w:cs="Times New Roman"/>
          <w:sz w:val="20"/>
          <w:szCs w:val="20"/>
        </w:rPr>
        <w:t>Адресный перечень территорий муниципального образования городского поселения «Кожва», на которых планируется благоустройство в рамках проекта «Народный бюджет» в 2019-2030 годах (приложение 11 к программе);</w:t>
      </w:r>
    </w:p>
    <w:p w14:paraId="495B8EF1">
      <w:pPr>
        <w:pStyle w:val="91"/>
        <w:ind w:firstLine="709"/>
        <w:jc w:val="both"/>
        <w:rPr>
          <w:rFonts w:hint="default" w:ascii="Times New Roman" w:hAnsi="Times New Roman" w:eastAsia="Times New Roman" w:cs="Times New Roman"/>
          <w:bCs/>
          <w:sz w:val="20"/>
          <w:szCs w:val="20"/>
          <w:lang w:eastAsia="ar-SA"/>
        </w:rPr>
      </w:pPr>
      <w:r>
        <w:rPr>
          <w:rFonts w:hint="default" w:ascii="Times New Roman" w:hAnsi="Times New Roman" w:cs="Times New Roman"/>
          <w:sz w:val="20"/>
          <w:szCs w:val="20"/>
        </w:rPr>
        <w:t xml:space="preserve">- </w:t>
      </w:r>
      <w:r>
        <w:rPr>
          <w:rFonts w:hint="default" w:ascii="Times New Roman" w:hAnsi="Times New Roman" w:eastAsia="Times New Roman" w:cs="Times New Roman"/>
          <w:bCs/>
          <w:sz w:val="20"/>
          <w:szCs w:val="20"/>
          <w:lang w:eastAsia="ar-SA"/>
        </w:rPr>
        <w:t>Порядок трудового, финансового или материально-технического участия заинтересованных лиц в реализации народных проектов в сфере благоустройства (приложение 12 к программе);</w:t>
      </w:r>
    </w:p>
    <w:p w14:paraId="3C5D2F6C">
      <w:pPr>
        <w:pStyle w:val="91"/>
        <w:ind w:firstLine="709"/>
        <w:jc w:val="both"/>
        <w:rPr>
          <w:rFonts w:hint="default" w:ascii="Times New Roman" w:hAnsi="Times New Roman" w:eastAsia="Times New Roman" w:cs="Times New Roman"/>
          <w:bCs/>
          <w:sz w:val="20"/>
          <w:szCs w:val="20"/>
          <w:lang w:eastAsia="ar-SA"/>
        </w:rPr>
      </w:pPr>
      <w:r>
        <w:rPr>
          <w:rFonts w:hint="default" w:ascii="Times New Roman" w:hAnsi="Times New Roman" w:eastAsia="Times New Roman" w:cs="Times New Roman"/>
          <w:bCs/>
          <w:sz w:val="20"/>
          <w:szCs w:val="20"/>
          <w:lang w:eastAsia="ar-SA"/>
        </w:rPr>
        <w:t>- Порядок разработки, обсуждения с заинтересованными лицами и утверждения дизайн-проектов благоустройства дворовых территорий, включенных в муниципальную программу (приложение 13 к Программе);</w:t>
      </w:r>
    </w:p>
    <w:p w14:paraId="67CE4B6A">
      <w:pPr>
        <w:pStyle w:val="91"/>
        <w:ind w:firstLine="709"/>
        <w:jc w:val="both"/>
        <w:rPr>
          <w:rFonts w:hint="default" w:ascii="Times New Roman" w:hAnsi="Times New Roman" w:eastAsia="Times New Roman" w:cs="Times New Roman"/>
          <w:color w:val="auto"/>
          <w:spacing w:val="2"/>
          <w:sz w:val="20"/>
          <w:szCs w:val="20"/>
        </w:rPr>
      </w:pPr>
      <w:r>
        <w:rPr>
          <w:rFonts w:hint="default" w:ascii="Times New Roman" w:hAnsi="Times New Roman" w:eastAsia="Times New Roman" w:cs="Times New Roman"/>
          <w:bCs/>
          <w:color w:val="auto"/>
          <w:sz w:val="20"/>
          <w:szCs w:val="20"/>
          <w:lang w:eastAsia="ar-SA"/>
        </w:rPr>
        <w:t>- постановление администрации городского поселения «Кожва» от 13.12.2019 № 252 «</w:t>
      </w:r>
      <w:r>
        <w:rPr>
          <w:rFonts w:hint="default" w:ascii="Times New Roman" w:hAnsi="Times New Roman" w:cs="Times New Roman"/>
          <w:color w:val="auto"/>
          <w:sz w:val="20"/>
          <w:szCs w:val="20"/>
        </w:rPr>
        <w:t xml:space="preserve">О проведении   рейтингового голосования по отбору общественных территорий муниципального образования городского поселения «Кожва», подлежащих благоустройству в первоочередном порядке   в 2020 году в рамках реализации </w:t>
      </w:r>
      <w:r>
        <w:rPr>
          <w:rFonts w:hint="default" w:ascii="Times New Roman" w:hAnsi="Times New Roman" w:eastAsia="Times New Roman" w:cs="Times New Roman"/>
          <w:color w:val="auto"/>
          <w:spacing w:val="2"/>
          <w:sz w:val="20"/>
          <w:szCs w:val="20"/>
        </w:rPr>
        <w:t>муниципальной программы «Формирование комфортной городской среды муниципального образования городского поселения «Кожва» на 2018 - 2024 годы»;</w:t>
      </w:r>
    </w:p>
    <w:p w14:paraId="3C8E0F5F">
      <w:pPr>
        <w:pStyle w:val="91"/>
        <w:ind w:firstLine="709"/>
        <w:jc w:val="both"/>
        <w:rPr>
          <w:rFonts w:hint="default" w:ascii="Times New Roman" w:hAnsi="Times New Roman" w:cs="Times New Roman"/>
          <w:bCs/>
          <w:color w:val="auto"/>
          <w:sz w:val="20"/>
          <w:szCs w:val="20"/>
        </w:rPr>
      </w:pPr>
      <w:r>
        <w:rPr>
          <w:rFonts w:hint="default" w:ascii="Times New Roman" w:hAnsi="Times New Roman" w:eastAsia="Times New Roman" w:cs="Times New Roman"/>
          <w:color w:val="auto"/>
          <w:spacing w:val="2"/>
          <w:sz w:val="20"/>
          <w:szCs w:val="20"/>
        </w:rPr>
        <w:t xml:space="preserve">- </w:t>
      </w:r>
      <w:r>
        <w:rPr>
          <w:rFonts w:hint="default" w:ascii="Times New Roman" w:hAnsi="Times New Roman" w:eastAsia="Times New Roman" w:cs="Times New Roman"/>
          <w:bCs/>
          <w:color w:val="auto"/>
          <w:sz w:val="20"/>
          <w:szCs w:val="20"/>
          <w:lang w:eastAsia="ar-SA"/>
        </w:rPr>
        <w:t>постановление администрации городского поселения «Кожва» от 26.02.2020 № 52/1 «</w:t>
      </w:r>
      <w:r>
        <w:rPr>
          <w:rFonts w:hint="default" w:ascii="Times New Roman" w:hAnsi="Times New Roman" w:cs="Times New Roman"/>
          <w:color w:val="auto"/>
          <w:sz w:val="20"/>
          <w:szCs w:val="20"/>
        </w:rPr>
        <w:t xml:space="preserve">Об утверждении дизайн-проектов благоустройства дворовой и общественной территорий, расположенных на территории муниципального образования городского поселения «Кожва», подлежащих благоустройству в 2020 году»;   </w:t>
      </w:r>
    </w:p>
    <w:p w14:paraId="43027AEB">
      <w:pPr>
        <w:pStyle w:val="91"/>
        <w:ind w:firstLine="709"/>
        <w:jc w:val="both"/>
        <w:rPr>
          <w:rFonts w:hint="default" w:ascii="Times New Roman" w:hAnsi="Times New Roman" w:cs="Times New Roman"/>
          <w:color w:val="auto"/>
          <w:sz w:val="20"/>
          <w:szCs w:val="20"/>
        </w:rPr>
      </w:pPr>
      <w:r>
        <w:rPr>
          <w:rFonts w:hint="default" w:ascii="Times New Roman" w:hAnsi="Times New Roman" w:eastAsia="Times New Roman" w:cs="Times New Roman"/>
          <w:bCs/>
          <w:color w:val="auto"/>
          <w:sz w:val="20"/>
          <w:szCs w:val="20"/>
          <w:lang w:eastAsia="ar-SA"/>
        </w:rPr>
        <w:t>- постановление администрации городского поселения «Кожва» от 17.09.2020 г. № 161 «</w:t>
      </w:r>
      <w:r>
        <w:rPr>
          <w:rFonts w:hint="default" w:ascii="Times New Roman" w:hAnsi="Times New Roman" w:cs="Times New Roman"/>
          <w:color w:val="auto"/>
          <w:sz w:val="20"/>
          <w:szCs w:val="20"/>
        </w:rPr>
        <w:t>Об утверждении дизайн-проектов благоустройства дворовых территорий, расположенных на территории муниципального образования городского поселения «Кожва», подлежащих благоустройству в 2021 году»;</w:t>
      </w:r>
    </w:p>
    <w:p w14:paraId="60A430B1">
      <w:pPr>
        <w:ind w:firstLine="567"/>
        <w:jc w:val="both"/>
        <w:rPr>
          <w:rFonts w:hint="default" w:ascii="Times New Roman" w:hAnsi="Times New Roman" w:cs="Times New Roman"/>
          <w:spacing w:val="2"/>
          <w:sz w:val="20"/>
          <w:szCs w:val="20"/>
        </w:rPr>
      </w:pPr>
      <w:r>
        <w:rPr>
          <w:rFonts w:hint="default" w:ascii="Times New Roman" w:hAnsi="Times New Roman" w:cs="Times New Roman"/>
          <w:bCs/>
          <w:sz w:val="20"/>
          <w:szCs w:val="20"/>
          <w:lang w:eastAsia="ar-SA"/>
        </w:rPr>
        <w:t>- постановление администрации городского поселения «Кожва» от 30.06.2021 г. № 122 «</w:t>
      </w:r>
      <w:r>
        <w:rPr>
          <w:rFonts w:hint="default" w:ascii="Times New Roman" w:hAnsi="Times New Roman" w:eastAsia="Calibri" w:cs="Times New Roman"/>
          <w:sz w:val="20"/>
          <w:szCs w:val="20"/>
          <w:lang w:eastAsia="en-US"/>
        </w:rPr>
        <w:t xml:space="preserve">О проведении на территории муниципального образования городского поселения «Кожва» рейтингового голосования по отбору общественных территорий, подлежащих благоустройству в 2022 году в рамках реализации </w:t>
      </w:r>
      <w:r>
        <w:rPr>
          <w:rFonts w:hint="default" w:ascii="Times New Roman" w:hAnsi="Times New Roman" w:cs="Times New Roman"/>
          <w:spacing w:val="2"/>
          <w:sz w:val="20"/>
          <w:szCs w:val="20"/>
        </w:rPr>
        <w:t>муниципальной программы «Формирование комфортной городской среды муниципального образования городского поселения «Кожва» на 2018 - 2024 годы»;</w:t>
      </w:r>
    </w:p>
    <w:p w14:paraId="3C59B2FD">
      <w:pPr>
        <w:ind w:firstLine="567"/>
        <w:jc w:val="both"/>
        <w:rPr>
          <w:rFonts w:hint="default" w:ascii="Times New Roman" w:hAnsi="Times New Roman" w:cs="Times New Roman"/>
          <w:spacing w:val="2"/>
          <w:sz w:val="20"/>
          <w:szCs w:val="20"/>
        </w:rPr>
      </w:pPr>
      <w:r>
        <w:rPr>
          <w:rFonts w:hint="default" w:ascii="Times New Roman" w:hAnsi="Times New Roman" w:cs="Times New Roman"/>
          <w:bCs/>
          <w:sz w:val="20"/>
          <w:szCs w:val="20"/>
          <w:lang w:eastAsia="ar-SA"/>
        </w:rPr>
        <w:t>- постановление администрации городского поселения «Кожва» от 29.04.2022 г. № 76 «</w:t>
      </w:r>
      <w:r>
        <w:rPr>
          <w:rFonts w:hint="default" w:ascii="Times New Roman" w:hAnsi="Times New Roman" w:eastAsia="Calibri" w:cs="Times New Roman"/>
          <w:sz w:val="20"/>
          <w:szCs w:val="20"/>
          <w:lang w:eastAsia="en-US"/>
        </w:rPr>
        <w:t xml:space="preserve">О проведении общественного обсуждения по отбору общественных территорий, муниципального образования городского поселения «Кожва», подлежащих благоустройству в 2023 году в рамках реализации </w:t>
      </w:r>
      <w:r>
        <w:rPr>
          <w:rFonts w:hint="default" w:ascii="Times New Roman" w:hAnsi="Times New Roman" w:cs="Times New Roman"/>
          <w:spacing w:val="2"/>
          <w:sz w:val="20"/>
          <w:szCs w:val="20"/>
        </w:rPr>
        <w:t>муниципальной программы «Формирование комфортной городской среды муниципального образования городского поселения «Кожва» на 2018 - 2024 годы»;</w:t>
      </w:r>
    </w:p>
    <w:p w14:paraId="1FAC3F14">
      <w:pPr>
        <w:ind w:firstLine="567"/>
        <w:jc w:val="both"/>
        <w:rPr>
          <w:rFonts w:hint="default" w:ascii="Times New Roman" w:hAnsi="Times New Roman" w:cs="Times New Roman"/>
          <w:spacing w:val="2"/>
          <w:sz w:val="20"/>
          <w:szCs w:val="20"/>
        </w:rPr>
      </w:pPr>
      <w:r>
        <w:rPr>
          <w:rFonts w:hint="default" w:ascii="Times New Roman" w:hAnsi="Times New Roman" w:cs="Times New Roman"/>
          <w:bCs/>
          <w:sz w:val="20"/>
          <w:szCs w:val="20"/>
          <w:lang w:eastAsia="ar-SA"/>
        </w:rPr>
        <w:t>- постановление администрации городского поселения «Кожва» от 18.05.2022 г. «</w:t>
      </w:r>
      <w:r>
        <w:rPr>
          <w:rFonts w:hint="default" w:ascii="Times New Roman" w:hAnsi="Times New Roman" w:eastAsia="Calibri" w:cs="Times New Roman"/>
          <w:sz w:val="20"/>
          <w:szCs w:val="20"/>
          <w:lang w:eastAsia="en-US"/>
        </w:rPr>
        <w:t xml:space="preserve">О проведении на территории муниципального образования городского поселения «Кожва» рейтингового голосования по отбору общественных территорий, подлежащих благоустройству в 2023 году в рамках реализации </w:t>
      </w:r>
      <w:r>
        <w:rPr>
          <w:rFonts w:hint="default" w:ascii="Times New Roman" w:hAnsi="Times New Roman" w:cs="Times New Roman"/>
          <w:spacing w:val="2"/>
          <w:sz w:val="20"/>
          <w:szCs w:val="20"/>
        </w:rPr>
        <w:t>муниципальной программы «Формирование комфортной городской среды муниципального образования городского поселения «Кожва» на 2018 - 2024 годы»</w:t>
      </w:r>
    </w:p>
    <w:p w14:paraId="247A27F4">
      <w:pPr>
        <w:ind w:firstLine="567"/>
        <w:jc w:val="both"/>
        <w:rPr>
          <w:rFonts w:hint="default" w:ascii="Times New Roman" w:hAnsi="Times New Roman" w:cs="Times New Roman"/>
          <w:spacing w:val="2"/>
          <w:sz w:val="20"/>
          <w:szCs w:val="20"/>
        </w:rPr>
      </w:pPr>
      <w:r>
        <w:rPr>
          <w:rFonts w:hint="default" w:ascii="Times New Roman" w:hAnsi="Times New Roman" w:cs="Times New Roman"/>
          <w:spacing w:val="2"/>
          <w:sz w:val="20"/>
          <w:szCs w:val="20"/>
        </w:rPr>
        <w:t>- постановление администрации городского поселения «Кожва» от 07.08.2023 г. № 89 «</w:t>
      </w:r>
      <w:r>
        <w:rPr>
          <w:rFonts w:hint="default" w:ascii="Times New Roman" w:hAnsi="Times New Roman" w:eastAsia="Calibri" w:cs="Times New Roman"/>
          <w:sz w:val="20"/>
          <w:szCs w:val="20"/>
          <w:lang w:eastAsia="en-US"/>
        </w:rPr>
        <w:t xml:space="preserve">О проведении на территории муниципального образования городского поселения «Кожва» рейтингового голосования по отбору общественных территорий, подлежащих благоустройству в 2024 году в рамках реализации </w:t>
      </w:r>
      <w:r>
        <w:rPr>
          <w:rFonts w:hint="default" w:ascii="Times New Roman" w:hAnsi="Times New Roman" w:cs="Times New Roman"/>
          <w:spacing w:val="2"/>
          <w:sz w:val="20"/>
          <w:szCs w:val="20"/>
        </w:rPr>
        <w:t>муниципальной программы «Формирование комфортной городской среды муниципального образования городского поселения «Кожва» на 2018 - 2025 годы»;</w:t>
      </w:r>
    </w:p>
    <w:p w14:paraId="7D4FB77D">
      <w:pPr>
        <w:jc w:val="both"/>
        <w:rPr>
          <w:color w:val="2D2D2D"/>
          <w:spacing w:val="2"/>
          <w:sz w:val="20"/>
          <w:szCs w:val="20"/>
        </w:rPr>
      </w:pPr>
    </w:p>
    <w:p w14:paraId="594FDE4E">
      <w:pPr>
        <w:pStyle w:val="52"/>
        <w:spacing w:before="0" w:beforeAutospacing="0" w:after="0" w:afterAutospacing="0"/>
        <w:jc w:val="center"/>
        <w:rPr>
          <w:b/>
          <w:color w:val="000000"/>
          <w:sz w:val="20"/>
          <w:szCs w:val="20"/>
        </w:rPr>
      </w:pPr>
      <w:r>
        <w:rPr>
          <w:b/>
          <w:color w:val="000000"/>
          <w:sz w:val="20"/>
          <w:szCs w:val="20"/>
        </w:rPr>
        <w:t>4. Прогноз ожидаемых результатов муниципальной программы</w:t>
      </w:r>
    </w:p>
    <w:p w14:paraId="47BC8384">
      <w:pPr>
        <w:pStyle w:val="52"/>
        <w:spacing w:before="0" w:beforeAutospacing="0" w:after="0" w:afterAutospacing="0"/>
        <w:ind w:firstLine="567"/>
        <w:jc w:val="both"/>
        <w:rPr>
          <w:color w:val="000000"/>
          <w:sz w:val="20"/>
          <w:szCs w:val="20"/>
        </w:rPr>
      </w:pPr>
      <w:r>
        <w:rPr>
          <w:color w:val="000000"/>
          <w:sz w:val="20"/>
          <w:szCs w:val="20"/>
        </w:rPr>
        <w:t>В результате реализации муниципальной программы планируется повышение уровня благоустройства дворовых территорий и уровня благоустройства территорий общего пользования.</w:t>
      </w:r>
    </w:p>
    <w:p w14:paraId="5EBB055C">
      <w:pPr>
        <w:pStyle w:val="52"/>
        <w:spacing w:before="0" w:beforeAutospacing="0" w:after="0" w:afterAutospacing="0"/>
        <w:ind w:firstLine="567"/>
        <w:jc w:val="both"/>
        <w:rPr>
          <w:color w:val="000000"/>
          <w:sz w:val="20"/>
          <w:szCs w:val="20"/>
        </w:rPr>
      </w:pPr>
      <w:r>
        <w:rPr>
          <w:color w:val="000000"/>
          <w:sz w:val="20"/>
          <w:szCs w:val="20"/>
        </w:rPr>
        <w:t>Прогноз реализации муниципальной программы характеризуется следующими значениями целевых индикаторов (показателей):</w:t>
      </w:r>
    </w:p>
    <w:p w14:paraId="384C191E">
      <w:pPr>
        <w:pStyle w:val="52"/>
        <w:spacing w:before="0" w:beforeAutospacing="0" w:after="0" w:afterAutospacing="0"/>
        <w:ind w:firstLine="567"/>
        <w:jc w:val="both"/>
        <w:rPr>
          <w:color w:val="000000"/>
          <w:sz w:val="20"/>
          <w:szCs w:val="20"/>
        </w:rPr>
      </w:pPr>
      <w:r>
        <w:rPr>
          <w:color w:val="000000"/>
          <w:sz w:val="20"/>
          <w:szCs w:val="20"/>
        </w:rPr>
        <w:t>уровень благоустройства дворовых территорий составит 100 %;</w:t>
      </w:r>
    </w:p>
    <w:p w14:paraId="73D3F309">
      <w:pPr>
        <w:pStyle w:val="52"/>
        <w:spacing w:before="0" w:beforeAutospacing="0" w:after="0" w:afterAutospacing="0"/>
        <w:ind w:firstLine="567"/>
        <w:jc w:val="both"/>
        <w:rPr>
          <w:color w:val="000000"/>
          <w:sz w:val="20"/>
          <w:szCs w:val="20"/>
        </w:rPr>
      </w:pPr>
      <w:r>
        <w:rPr>
          <w:color w:val="000000"/>
          <w:sz w:val="20"/>
          <w:szCs w:val="20"/>
        </w:rPr>
        <w:t>уровень благоустройства общественных территорий 100 %;</w:t>
      </w:r>
    </w:p>
    <w:p w14:paraId="0E4A540F">
      <w:pPr>
        <w:pStyle w:val="52"/>
        <w:spacing w:before="0" w:beforeAutospacing="0" w:after="0" w:afterAutospacing="0"/>
        <w:ind w:firstLine="567"/>
        <w:jc w:val="both"/>
        <w:rPr>
          <w:color w:val="000000"/>
          <w:sz w:val="20"/>
          <w:szCs w:val="20"/>
        </w:rPr>
      </w:pPr>
      <w:r>
        <w:rPr>
          <w:color w:val="000000"/>
          <w:sz w:val="20"/>
          <w:szCs w:val="20"/>
        </w:rPr>
        <w:t>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 100 %.</w:t>
      </w:r>
    </w:p>
    <w:p w14:paraId="7B8198DF">
      <w:pPr>
        <w:pStyle w:val="52"/>
        <w:spacing w:before="0" w:beforeAutospacing="0" w:after="0" w:afterAutospacing="0"/>
        <w:ind w:firstLine="567"/>
        <w:jc w:val="both"/>
        <w:rPr>
          <w:color w:val="000000"/>
          <w:sz w:val="20"/>
          <w:szCs w:val="20"/>
        </w:rPr>
      </w:pPr>
      <w:r>
        <w:rPr>
          <w:color w:val="000000"/>
          <w:sz w:val="20"/>
          <w:szCs w:val="20"/>
        </w:rPr>
        <w:t>Перечень и сведения о целевых индикаторах и показателях муниципальной программы представлены в приложении 3 к программе.</w:t>
      </w:r>
    </w:p>
    <w:p w14:paraId="73476B7B">
      <w:pPr>
        <w:pStyle w:val="52"/>
        <w:spacing w:before="0" w:beforeAutospacing="0" w:after="0" w:afterAutospacing="0"/>
        <w:ind w:firstLine="567"/>
        <w:jc w:val="both"/>
        <w:rPr>
          <w:color w:val="000000"/>
          <w:sz w:val="20"/>
          <w:szCs w:val="20"/>
        </w:rPr>
      </w:pPr>
      <w:r>
        <w:rPr>
          <w:color w:val="000000"/>
          <w:sz w:val="20"/>
          <w:szCs w:val="20"/>
        </w:rPr>
        <w:t xml:space="preserve"> Ресурсное обеспечение муниципальной программы</w:t>
      </w:r>
    </w:p>
    <w:p w14:paraId="13D9A2CC">
      <w:pPr>
        <w:pStyle w:val="52"/>
        <w:spacing w:before="0" w:beforeAutospacing="0" w:after="0" w:afterAutospacing="0"/>
        <w:jc w:val="both"/>
        <w:rPr>
          <w:color w:val="000000"/>
          <w:sz w:val="20"/>
          <w:szCs w:val="20"/>
        </w:rPr>
      </w:pPr>
      <w:r>
        <w:rPr>
          <w:color w:val="000000"/>
          <w:sz w:val="20"/>
          <w:szCs w:val="20"/>
        </w:rPr>
        <w:tab/>
      </w:r>
      <w:r>
        <w:rPr>
          <w:color w:val="000000"/>
          <w:sz w:val="20"/>
          <w:szCs w:val="20"/>
        </w:rPr>
        <w:t>Объем финансирования на 2018 - 2026 годы составит 19 503,40 тыс. рублей, в том числе:</w:t>
      </w:r>
    </w:p>
    <w:p w14:paraId="4395EB82">
      <w:pPr>
        <w:pStyle w:val="52"/>
        <w:spacing w:before="0" w:beforeAutospacing="0" w:after="0" w:afterAutospacing="0"/>
        <w:jc w:val="both"/>
        <w:rPr>
          <w:color w:val="000000"/>
          <w:sz w:val="20"/>
          <w:szCs w:val="20"/>
        </w:rPr>
      </w:pPr>
      <w:r>
        <w:rPr>
          <w:color w:val="000000"/>
          <w:sz w:val="20"/>
          <w:szCs w:val="20"/>
        </w:rPr>
        <w:t>за счет средств бюджета МО ГП «Кожва» 8 306,25 тыс. рублей, в том числе по годам:</w:t>
      </w:r>
    </w:p>
    <w:p w14:paraId="150A3C80">
      <w:pPr>
        <w:pStyle w:val="52"/>
        <w:spacing w:before="0" w:beforeAutospacing="0" w:after="0" w:afterAutospacing="0"/>
        <w:jc w:val="both"/>
        <w:rPr>
          <w:color w:val="000000"/>
          <w:sz w:val="20"/>
          <w:szCs w:val="20"/>
        </w:rPr>
      </w:pPr>
      <w:r>
        <w:rPr>
          <w:color w:val="000000"/>
          <w:sz w:val="20"/>
          <w:szCs w:val="20"/>
        </w:rPr>
        <w:t>2018 год – 1 437,62 тыс. рублей;</w:t>
      </w:r>
    </w:p>
    <w:p w14:paraId="7334DC90">
      <w:pPr>
        <w:pStyle w:val="52"/>
        <w:spacing w:before="0" w:beforeAutospacing="0" w:after="0" w:afterAutospacing="0"/>
        <w:jc w:val="both"/>
        <w:rPr>
          <w:color w:val="000000"/>
          <w:sz w:val="20"/>
          <w:szCs w:val="20"/>
        </w:rPr>
      </w:pPr>
      <w:r>
        <w:rPr>
          <w:color w:val="000000"/>
          <w:sz w:val="20"/>
          <w:szCs w:val="20"/>
        </w:rPr>
        <w:t xml:space="preserve">2019 год – 1 317,50 тыс. рублей; </w:t>
      </w:r>
    </w:p>
    <w:p w14:paraId="502955A2">
      <w:pPr>
        <w:pStyle w:val="52"/>
        <w:spacing w:before="0" w:beforeAutospacing="0" w:after="0" w:afterAutospacing="0"/>
        <w:jc w:val="both"/>
        <w:rPr>
          <w:color w:val="000000"/>
          <w:sz w:val="20"/>
          <w:szCs w:val="20"/>
        </w:rPr>
      </w:pPr>
      <w:r>
        <w:rPr>
          <w:color w:val="000000"/>
          <w:sz w:val="20"/>
          <w:szCs w:val="20"/>
        </w:rPr>
        <w:t>2020 год – 3 154,90 тыс. рублей;</w:t>
      </w:r>
    </w:p>
    <w:p w14:paraId="10BBDCB5">
      <w:pPr>
        <w:pStyle w:val="52"/>
        <w:spacing w:before="0" w:beforeAutospacing="0" w:after="0" w:afterAutospacing="0"/>
        <w:jc w:val="both"/>
        <w:rPr>
          <w:color w:val="000000"/>
          <w:sz w:val="20"/>
          <w:szCs w:val="20"/>
        </w:rPr>
      </w:pPr>
      <w:r>
        <w:rPr>
          <w:color w:val="000000"/>
          <w:sz w:val="20"/>
          <w:szCs w:val="20"/>
        </w:rPr>
        <w:t xml:space="preserve">2021 год – 1 121,55 тыс. рублей; </w:t>
      </w:r>
    </w:p>
    <w:p w14:paraId="04DC6D24">
      <w:pPr>
        <w:pStyle w:val="52"/>
        <w:spacing w:before="0" w:beforeAutospacing="0" w:after="0" w:afterAutospacing="0"/>
        <w:jc w:val="both"/>
        <w:rPr>
          <w:color w:val="000000"/>
          <w:sz w:val="20"/>
          <w:szCs w:val="20"/>
        </w:rPr>
      </w:pPr>
      <w:r>
        <w:rPr>
          <w:color w:val="000000"/>
          <w:sz w:val="20"/>
          <w:szCs w:val="20"/>
        </w:rPr>
        <w:t>2022 год – 464,85 тыс. рублей;</w:t>
      </w:r>
    </w:p>
    <w:p w14:paraId="1FC6FC4D">
      <w:pPr>
        <w:pStyle w:val="52"/>
        <w:spacing w:before="0" w:beforeAutospacing="0" w:after="0" w:afterAutospacing="0"/>
        <w:jc w:val="both"/>
        <w:rPr>
          <w:color w:val="000000"/>
          <w:sz w:val="20"/>
          <w:szCs w:val="20"/>
        </w:rPr>
      </w:pPr>
      <w:r>
        <w:rPr>
          <w:color w:val="000000"/>
          <w:sz w:val="20"/>
          <w:szCs w:val="20"/>
        </w:rPr>
        <w:t>2023 год – 464,07 тыс. рублей;</w:t>
      </w:r>
    </w:p>
    <w:p w14:paraId="6AF2EE70">
      <w:pPr>
        <w:pStyle w:val="52"/>
        <w:spacing w:before="0" w:beforeAutospacing="0" w:after="0" w:afterAutospacing="0"/>
        <w:jc w:val="both"/>
        <w:rPr>
          <w:color w:val="000000"/>
          <w:sz w:val="20"/>
          <w:szCs w:val="20"/>
        </w:rPr>
      </w:pPr>
      <w:r>
        <w:rPr>
          <w:color w:val="000000"/>
          <w:sz w:val="20"/>
          <w:szCs w:val="20"/>
        </w:rPr>
        <w:t>2024 год – 246,0 тыс. рублей;</w:t>
      </w:r>
    </w:p>
    <w:p w14:paraId="55E6E871">
      <w:pPr>
        <w:pStyle w:val="52"/>
        <w:spacing w:before="0" w:beforeAutospacing="0" w:after="0" w:afterAutospacing="0"/>
        <w:jc w:val="both"/>
        <w:rPr>
          <w:color w:val="000000"/>
          <w:sz w:val="20"/>
          <w:szCs w:val="20"/>
        </w:rPr>
      </w:pPr>
      <w:r>
        <w:rPr>
          <w:color w:val="000000"/>
          <w:sz w:val="20"/>
          <w:szCs w:val="20"/>
        </w:rPr>
        <w:t>2025 год – 49,88 тыс. рублей;</w:t>
      </w:r>
    </w:p>
    <w:p w14:paraId="1FEAA487">
      <w:pPr>
        <w:pStyle w:val="52"/>
        <w:spacing w:before="0" w:beforeAutospacing="0" w:after="0" w:afterAutospacing="0"/>
        <w:jc w:val="both"/>
        <w:rPr>
          <w:color w:val="000000"/>
          <w:sz w:val="20"/>
          <w:szCs w:val="20"/>
        </w:rPr>
      </w:pPr>
      <w:r>
        <w:rPr>
          <w:color w:val="000000"/>
          <w:sz w:val="20"/>
          <w:szCs w:val="20"/>
        </w:rPr>
        <w:t>2026 год – 49,88 тыс. рублей;</w:t>
      </w:r>
    </w:p>
    <w:p w14:paraId="10B81659">
      <w:pPr>
        <w:pStyle w:val="52"/>
        <w:spacing w:before="0" w:beforeAutospacing="0" w:after="0" w:afterAutospacing="0"/>
        <w:jc w:val="both"/>
        <w:rPr>
          <w:color w:val="000000"/>
          <w:sz w:val="20"/>
          <w:szCs w:val="20"/>
        </w:rPr>
      </w:pPr>
      <w:r>
        <w:rPr>
          <w:color w:val="000000"/>
          <w:sz w:val="20"/>
          <w:szCs w:val="20"/>
        </w:rPr>
        <w:t xml:space="preserve"> за счет средств республиканского бюджета Республики Коми 10 360,83 тыс. рублей, в том числе по годам: </w:t>
      </w:r>
    </w:p>
    <w:p w14:paraId="5FDF0AB3">
      <w:pPr>
        <w:pStyle w:val="52"/>
        <w:spacing w:before="0" w:beforeAutospacing="0" w:after="0" w:afterAutospacing="0"/>
        <w:jc w:val="both"/>
        <w:rPr>
          <w:color w:val="000000"/>
          <w:sz w:val="20"/>
          <w:szCs w:val="20"/>
        </w:rPr>
      </w:pPr>
      <w:r>
        <w:rPr>
          <w:color w:val="000000"/>
          <w:sz w:val="20"/>
          <w:szCs w:val="20"/>
        </w:rPr>
        <w:t>2018 год – 678,80 тыс. рублей;</w:t>
      </w:r>
    </w:p>
    <w:p w14:paraId="6C756BE4">
      <w:pPr>
        <w:pStyle w:val="52"/>
        <w:spacing w:before="0" w:beforeAutospacing="0" w:after="0" w:afterAutospacing="0"/>
        <w:jc w:val="both"/>
        <w:rPr>
          <w:color w:val="000000"/>
          <w:sz w:val="20"/>
          <w:szCs w:val="20"/>
        </w:rPr>
      </w:pPr>
      <w:r>
        <w:rPr>
          <w:color w:val="000000"/>
          <w:sz w:val="20"/>
          <w:szCs w:val="20"/>
        </w:rPr>
        <w:t>2019 год – 1 400,23 тыс. рублей;</w:t>
      </w:r>
    </w:p>
    <w:p w14:paraId="754E28FA">
      <w:pPr>
        <w:pStyle w:val="52"/>
        <w:spacing w:before="0" w:beforeAutospacing="0" w:after="0" w:afterAutospacing="0"/>
        <w:jc w:val="both"/>
        <w:rPr>
          <w:color w:val="000000"/>
          <w:sz w:val="20"/>
          <w:szCs w:val="20"/>
        </w:rPr>
      </w:pPr>
      <w:r>
        <w:rPr>
          <w:color w:val="000000"/>
          <w:sz w:val="20"/>
          <w:szCs w:val="20"/>
        </w:rPr>
        <w:t xml:space="preserve">2020 год – 919,60 тыс. рублей; </w:t>
      </w:r>
    </w:p>
    <w:p w14:paraId="28248688">
      <w:pPr>
        <w:pStyle w:val="52"/>
        <w:spacing w:before="0" w:beforeAutospacing="0" w:after="0" w:afterAutospacing="0"/>
        <w:jc w:val="both"/>
        <w:rPr>
          <w:color w:val="000000"/>
          <w:sz w:val="20"/>
          <w:szCs w:val="20"/>
        </w:rPr>
      </w:pPr>
      <w:r>
        <w:rPr>
          <w:color w:val="000000"/>
          <w:sz w:val="20"/>
          <w:szCs w:val="20"/>
        </w:rPr>
        <w:t xml:space="preserve">2021 год – 1 250,16 тыс. рублей; </w:t>
      </w:r>
    </w:p>
    <w:p w14:paraId="45788584">
      <w:pPr>
        <w:pStyle w:val="52"/>
        <w:spacing w:before="0" w:beforeAutospacing="0" w:after="0" w:afterAutospacing="0"/>
        <w:jc w:val="both"/>
        <w:rPr>
          <w:color w:val="000000"/>
          <w:sz w:val="20"/>
          <w:szCs w:val="20"/>
        </w:rPr>
      </w:pPr>
      <w:r>
        <w:rPr>
          <w:color w:val="000000"/>
          <w:sz w:val="20"/>
          <w:szCs w:val="20"/>
        </w:rPr>
        <w:t>2022 год – 2 051,83 тыс. рублей;</w:t>
      </w:r>
    </w:p>
    <w:p w14:paraId="2C24C81F">
      <w:pPr>
        <w:pStyle w:val="52"/>
        <w:spacing w:before="0" w:beforeAutospacing="0" w:after="0" w:afterAutospacing="0"/>
        <w:jc w:val="both"/>
        <w:rPr>
          <w:color w:val="000000"/>
          <w:sz w:val="20"/>
          <w:szCs w:val="20"/>
        </w:rPr>
      </w:pPr>
      <w:r>
        <w:rPr>
          <w:color w:val="000000"/>
          <w:sz w:val="20"/>
          <w:szCs w:val="20"/>
        </w:rPr>
        <w:t>2023 год – 1 697,07 тыс. рублей;</w:t>
      </w:r>
    </w:p>
    <w:p w14:paraId="1C979EA2">
      <w:pPr>
        <w:pStyle w:val="52"/>
        <w:spacing w:before="0" w:beforeAutospacing="0" w:after="0" w:afterAutospacing="0"/>
        <w:jc w:val="both"/>
        <w:rPr>
          <w:color w:val="000000"/>
          <w:sz w:val="20"/>
          <w:szCs w:val="20"/>
        </w:rPr>
      </w:pPr>
      <w:r>
        <w:rPr>
          <w:color w:val="000000"/>
          <w:sz w:val="20"/>
          <w:szCs w:val="20"/>
        </w:rPr>
        <w:t>2024 год – 1 465,28 тыс. рублей;</w:t>
      </w:r>
    </w:p>
    <w:p w14:paraId="650057CF">
      <w:pPr>
        <w:pStyle w:val="52"/>
        <w:spacing w:before="0" w:beforeAutospacing="0" w:after="0" w:afterAutospacing="0"/>
        <w:jc w:val="both"/>
        <w:rPr>
          <w:color w:val="000000"/>
          <w:sz w:val="20"/>
          <w:szCs w:val="20"/>
        </w:rPr>
      </w:pPr>
      <w:r>
        <w:rPr>
          <w:color w:val="000000"/>
          <w:sz w:val="20"/>
          <w:szCs w:val="20"/>
        </w:rPr>
        <w:t>2025 год – 448,93 тыс. рублей;</w:t>
      </w:r>
    </w:p>
    <w:p w14:paraId="2BCF13C4">
      <w:pPr>
        <w:pStyle w:val="52"/>
        <w:spacing w:before="0" w:beforeAutospacing="0" w:after="0" w:afterAutospacing="0"/>
        <w:jc w:val="both"/>
        <w:rPr>
          <w:color w:val="000000"/>
          <w:sz w:val="20"/>
          <w:szCs w:val="20"/>
        </w:rPr>
      </w:pPr>
      <w:r>
        <w:rPr>
          <w:color w:val="000000"/>
          <w:sz w:val="20"/>
          <w:szCs w:val="20"/>
        </w:rPr>
        <w:t xml:space="preserve">2026 год – 448,93 тыс. рублей; </w:t>
      </w:r>
    </w:p>
    <w:p w14:paraId="29C6EFF0">
      <w:pPr>
        <w:pStyle w:val="52"/>
        <w:spacing w:before="0" w:beforeAutospacing="0" w:after="0" w:afterAutospacing="0"/>
        <w:jc w:val="both"/>
        <w:rPr>
          <w:color w:val="000000"/>
          <w:sz w:val="20"/>
          <w:szCs w:val="20"/>
        </w:rPr>
      </w:pPr>
      <w:r>
        <w:rPr>
          <w:color w:val="000000"/>
          <w:sz w:val="20"/>
          <w:szCs w:val="20"/>
        </w:rPr>
        <w:t xml:space="preserve">за счет средств внебюджетных источников 836,32 тыс. рублей, в том числе по годам: </w:t>
      </w:r>
    </w:p>
    <w:p w14:paraId="5929ED46">
      <w:pPr>
        <w:pStyle w:val="52"/>
        <w:spacing w:before="0" w:beforeAutospacing="0" w:after="0" w:afterAutospacing="0"/>
        <w:jc w:val="both"/>
        <w:rPr>
          <w:color w:val="000000"/>
          <w:sz w:val="20"/>
          <w:szCs w:val="20"/>
        </w:rPr>
      </w:pPr>
      <w:r>
        <w:rPr>
          <w:color w:val="000000"/>
          <w:sz w:val="20"/>
          <w:szCs w:val="20"/>
        </w:rPr>
        <w:t>2018 год – 68,00 тыс. рублей;</w:t>
      </w:r>
    </w:p>
    <w:p w14:paraId="62EF0E36">
      <w:pPr>
        <w:pStyle w:val="52"/>
        <w:spacing w:before="0" w:beforeAutospacing="0" w:after="0" w:afterAutospacing="0"/>
        <w:jc w:val="both"/>
        <w:rPr>
          <w:color w:val="000000"/>
          <w:sz w:val="20"/>
          <w:szCs w:val="20"/>
        </w:rPr>
      </w:pPr>
      <w:r>
        <w:rPr>
          <w:color w:val="000000"/>
          <w:sz w:val="20"/>
          <w:szCs w:val="20"/>
        </w:rPr>
        <w:t>2019 год – 156,20 тыс. рублей;</w:t>
      </w:r>
    </w:p>
    <w:p w14:paraId="08000F5D">
      <w:pPr>
        <w:pStyle w:val="52"/>
        <w:spacing w:before="0" w:beforeAutospacing="0" w:after="0" w:afterAutospacing="0"/>
        <w:jc w:val="both"/>
        <w:rPr>
          <w:color w:val="000000"/>
          <w:sz w:val="20"/>
          <w:szCs w:val="20"/>
        </w:rPr>
      </w:pPr>
      <w:r>
        <w:rPr>
          <w:color w:val="000000"/>
          <w:sz w:val="20"/>
          <w:szCs w:val="20"/>
        </w:rPr>
        <w:t>2020 год – 25,30 тыс. рублей;</w:t>
      </w:r>
    </w:p>
    <w:p w14:paraId="079EF490">
      <w:pPr>
        <w:pStyle w:val="52"/>
        <w:spacing w:before="0" w:beforeAutospacing="0" w:after="0" w:afterAutospacing="0"/>
        <w:jc w:val="both"/>
        <w:rPr>
          <w:color w:val="000000"/>
          <w:sz w:val="20"/>
          <w:szCs w:val="20"/>
        </w:rPr>
      </w:pPr>
      <w:r>
        <w:rPr>
          <w:color w:val="000000"/>
          <w:sz w:val="20"/>
          <w:szCs w:val="20"/>
        </w:rPr>
        <w:t>2021 год – 557,02 тыс. рублей;</w:t>
      </w:r>
    </w:p>
    <w:p w14:paraId="4688B370">
      <w:pPr>
        <w:pStyle w:val="52"/>
        <w:spacing w:before="0" w:beforeAutospacing="0" w:after="0" w:afterAutospacing="0"/>
        <w:jc w:val="both"/>
        <w:rPr>
          <w:color w:val="000000"/>
          <w:sz w:val="20"/>
          <w:szCs w:val="20"/>
        </w:rPr>
      </w:pPr>
      <w:r>
        <w:rPr>
          <w:color w:val="000000"/>
          <w:sz w:val="20"/>
          <w:szCs w:val="20"/>
        </w:rPr>
        <w:t>2022 год – 14,80 тыс. рублей;</w:t>
      </w:r>
    </w:p>
    <w:p w14:paraId="794543A5">
      <w:pPr>
        <w:pStyle w:val="52"/>
        <w:spacing w:before="0" w:beforeAutospacing="0" w:after="0" w:afterAutospacing="0"/>
        <w:jc w:val="both"/>
        <w:rPr>
          <w:color w:val="000000"/>
          <w:sz w:val="20"/>
          <w:szCs w:val="20"/>
        </w:rPr>
      </w:pPr>
      <w:r>
        <w:rPr>
          <w:color w:val="000000"/>
          <w:sz w:val="20"/>
          <w:szCs w:val="20"/>
        </w:rPr>
        <w:t>2023 год – 8,90 тыс. рублей;</w:t>
      </w:r>
    </w:p>
    <w:p w14:paraId="08DF01B1">
      <w:pPr>
        <w:pStyle w:val="52"/>
        <w:spacing w:before="0" w:beforeAutospacing="0" w:after="0" w:afterAutospacing="0"/>
        <w:jc w:val="both"/>
        <w:rPr>
          <w:color w:val="000000"/>
          <w:sz w:val="20"/>
          <w:szCs w:val="20"/>
        </w:rPr>
      </w:pPr>
      <w:r>
        <w:rPr>
          <w:color w:val="000000"/>
          <w:sz w:val="20"/>
          <w:szCs w:val="20"/>
        </w:rPr>
        <w:t>2024 год – 6,10 тыс. рублей;</w:t>
      </w:r>
    </w:p>
    <w:p w14:paraId="3BA8A65D">
      <w:pPr>
        <w:pStyle w:val="52"/>
        <w:spacing w:before="0" w:beforeAutospacing="0" w:after="0" w:afterAutospacing="0"/>
        <w:jc w:val="both"/>
        <w:rPr>
          <w:color w:val="000000"/>
          <w:sz w:val="20"/>
          <w:szCs w:val="20"/>
        </w:rPr>
      </w:pPr>
      <w:r>
        <w:rPr>
          <w:color w:val="000000"/>
          <w:sz w:val="20"/>
          <w:szCs w:val="20"/>
        </w:rPr>
        <w:t>2025 год – 00,00 тыс. рублей;</w:t>
      </w:r>
    </w:p>
    <w:p w14:paraId="13915E2D">
      <w:pPr>
        <w:pStyle w:val="52"/>
        <w:spacing w:before="0" w:beforeAutospacing="0" w:after="0" w:afterAutospacing="0"/>
        <w:jc w:val="both"/>
        <w:rPr>
          <w:color w:val="000000"/>
          <w:sz w:val="20"/>
          <w:szCs w:val="20"/>
        </w:rPr>
      </w:pPr>
      <w:r>
        <w:rPr>
          <w:color w:val="000000"/>
          <w:sz w:val="20"/>
          <w:szCs w:val="20"/>
        </w:rPr>
        <w:t>2026 год – 00,00 тыс. рублей</w:t>
      </w:r>
    </w:p>
    <w:p w14:paraId="743BAFE9">
      <w:pPr>
        <w:pStyle w:val="52"/>
        <w:spacing w:before="0" w:beforeAutospacing="0" w:after="0" w:afterAutospacing="0"/>
        <w:ind w:firstLine="567"/>
        <w:jc w:val="both"/>
        <w:rPr>
          <w:color w:val="000000"/>
          <w:sz w:val="20"/>
          <w:szCs w:val="20"/>
        </w:rPr>
      </w:pPr>
      <w:r>
        <w:rPr>
          <w:color w:val="000000"/>
          <w:sz w:val="20"/>
          <w:szCs w:val="20"/>
        </w:rPr>
        <w:t>Ресурсное обеспечение муниципальной программы представлено в приложении 2 к муниципальной программе. Сведения о порядке сбора информации и методике расчета целевых индикаторов и показателей муниципальной программы представлены в приложении 4 к Программе.</w:t>
      </w:r>
    </w:p>
    <w:p w14:paraId="4E622FE4">
      <w:pPr>
        <w:ind w:firstLine="567"/>
        <w:jc w:val="both"/>
        <w:rPr>
          <w:color w:val="000000"/>
          <w:sz w:val="20"/>
          <w:szCs w:val="20"/>
        </w:rPr>
      </w:pPr>
      <w:r>
        <w:rPr>
          <w:sz w:val="20"/>
          <w:szCs w:val="20"/>
        </w:rPr>
        <w:t xml:space="preserve"> </w:t>
      </w:r>
      <w:r>
        <w:rPr>
          <w:color w:val="000000"/>
          <w:sz w:val="20"/>
          <w:szCs w:val="20"/>
        </w:rPr>
        <w:t>На конечные ожидаемые результаты реализации мероприятий Программы могут повлиять следующие риски:</w:t>
      </w:r>
    </w:p>
    <w:p w14:paraId="1DCE2E5A">
      <w:pPr>
        <w:pStyle w:val="52"/>
        <w:spacing w:before="0" w:beforeAutospacing="0" w:after="0" w:afterAutospacing="0"/>
        <w:ind w:firstLine="567"/>
        <w:jc w:val="both"/>
        <w:rPr>
          <w:color w:val="000000"/>
          <w:sz w:val="20"/>
          <w:szCs w:val="20"/>
        </w:rPr>
      </w:pPr>
      <w:r>
        <w:rPr>
          <w:color w:val="000000"/>
          <w:sz w:val="20"/>
          <w:szCs w:val="20"/>
        </w:rPr>
        <w:t>1) финансово-экономические риски, связанные с дефицитом республиканского и/или бюджета муниципального образования городского поселения «Кожва» и возможностью невыполнения своих обязательств по софинансированию расходных обязательств;</w:t>
      </w:r>
    </w:p>
    <w:p w14:paraId="3E40E419">
      <w:pPr>
        <w:pStyle w:val="52"/>
        <w:spacing w:before="0" w:beforeAutospacing="0" w:after="0" w:afterAutospacing="0"/>
        <w:ind w:firstLine="567"/>
        <w:jc w:val="both"/>
        <w:rPr>
          <w:color w:val="000000"/>
          <w:sz w:val="20"/>
          <w:szCs w:val="20"/>
        </w:rPr>
      </w:pPr>
      <w:r>
        <w:rPr>
          <w:color w:val="000000"/>
          <w:sz w:val="20"/>
          <w:szCs w:val="20"/>
        </w:rPr>
        <w:t>2) социальные риски, связанные с низкой социальной активностью граждан, отсутствием массовой культуры участия в мероприятиях по благоустройству территорий.</w:t>
      </w:r>
    </w:p>
    <w:p w14:paraId="781D8438">
      <w:pPr>
        <w:pStyle w:val="52"/>
        <w:spacing w:before="0" w:beforeAutospacing="0" w:after="0" w:afterAutospacing="0"/>
        <w:ind w:firstLine="567"/>
        <w:jc w:val="both"/>
        <w:rPr>
          <w:color w:val="000000"/>
          <w:sz w:val="20"/>
          <w:szCs w:val="20"/>
        </w:rPr>
      </w:pPr>
      <w:r>
        <w:rPr>
          <w:color w:val="000000"/>
          <w:sz w:val="20"/>
          <w:szCs w:val="20"/>
        </w:rPr>
        <w:t>К мероприятиям по предупреждению и управлению рисками можно отнести:</w:t>
      </w:r>
    </w:p>
    <w:p w14:paraId="015F3F12">
      <w:pPr>
        <w:pStyle w:val="52"/>
        <w:spacing w:before="0" w:beforeAutospacing="0" w:after="0" w:afterAutospacing="0"/>
        <w:ind w:firstLine="567"/>
        <w:jc w:val="both"/>
        <w:rPr>
          <w:color w:val="000000"/>
          <w:sz w:val="20"/>
          <w:szCs w:val="20"/>
        </w:rPr>
      </w:pPr>
      <w:r>
        <w:rPr>
          <w:color w:val="000000"/>
          <w:sz w:val="20"/>
          <w:szCs w:val="20"/>
        </w:rPr>
        <w:t>организацию системы контроля и мониторинга за ходом реализации мероприятий настоящей Программы;</w:t>
      </w:r>
    </w:p>
    <w:p w14:paraId="1A343086">
      <w:pPr>
        <w:pStyle w:val="52"/>
        <w:spacing w:before="0" w:beforeAutospacing="0" w:after="0" w:afterAutospacing="0"/>
        <w:ind w:firstLine="567"/>
        <w:jc w:val="both"/>
        <w:rPr>
          <w:color w:val="000000"/>
          <w:sz w:val="20"/>
          <w:szCs w:val="20"/>
        </w:rPr>
      </w:pPr>
      <w:r>
        <w:rPr>
          <w:color w:val="000000"/>
          <w:sz w:val="20"/>
          <w:szCs w:val="20"/>
        </w:rPr>
        <w:t>активную работу и вовлечение организаций в процесс реализации проектов благоустройства;</w:t>
      </w:r>
    </w:p>
    <w:p w14:paraId="63BF4498">
      <w:pPr>
        <w:pStyle w:val="52"/>
        <w:spacing w:before="0" w:beforeAutospacing="0" w:after="0" w:afterAutospacing="0"/>
        <w:ind w:firstLine="567"/>
        <w:jc w:val="both"/>
        <w:rPr>
          <w:color w:val="000000"/>
          <w:sz w:val="20"/>
          <w:szCs w:val="20"/>
        </w:rPr>
      </w:pPr>
      <w:r>
        <w:rPr>
          <w:color w:val="000000"/>
          <w:sz w:val="20"/>
          <w:szCs w:val="20"/>
        </w:rPr>
        <w:t>проведение информационно-разъяснительной работы в средствах массовой информации в целях стимулирования активности граждан и бизнеса в реализации мероприятий по благоустройству территорий, включая инициацию проектов благоустройства.</w:t>
      </w:r>
    </w:p>
    <w:p w14:paraId="79799FB7">
      <w:pPr>
        <w:jc w:val="both"/>
        <w:rPr>
          <w:rFonts w:hint="default"/>
          <w:sz w:val="20"/>
          <w:szCs w:val="20"/>
          <w:highlight w:val="none"/>
          <w:lang w:val="ru-RU"/>
        </w:rPr>
      </w:pPr>
    </w:p>
    <w:p w14:paraId="4DA6D2EE">
      <w:pPr>
        <w:jc w:val="both"/>
        <w:rPr>
          <w:rFonts w:hint="default"/>
          <w:sz w:val="20"/>
          <w:szCs w:val="20"/>
          <w:highlight w:val="none"/>
          <w:lang w:val="ru-RU"/>
        </w:rPr>
      </w:pPr>
    </w:p>
    <w:p w14:paraId="3757ECA1">
      <w:pPr>
        <w:jc w:val="both"/>
        <w:rPr>
          <w:rFonts w:hint="default"/>
          <w:sz w:val="20"/>
          <w:szCs w:val="20"/>
          <w:highlight w:val="none"/>
          <w:lang w:val="ru-RU"/>
        </w:rPr>
      </w:pPr>
    </w:p>
    <w:p w14:paraId="2A040B5A">
      <w:pPr>
        <w:jc w:val="both"/>
        <w:rPr>
          <w:rFonts w:hint="default"/>
          <w:sz w:val="20"/>
          <w:szCs w:val="20"/>
          <w:highlight w:val="none"/>
          <w:lang w:val="ru-RU"/>
        </w:rPr>
      </w:pPr>
    </w:p>
    <w:p w14:paraId="46FB3F97">
      <w:pPr>
        <w:jc w:val="both"/>
        <w:rPr>
          <w:rFonts w:hint="default"/>
          <w:sz w:val="20"/>
          <w:szCs w:val="20"/>
          <w:highlight w:val="none"/>
          <w:lang w:val="ru-RU"/>
        </w:rPr>
      </w:pPr>
    </w:p>
    <w:p w14:paraId="3A7F513C">
      <w:pPr>
        <w:jc w:val="both"/>
        <w:rPr>
          <w:rFonts w:hint="default"/>
          <w:sz w:val="22"/>
          <w:szCs w:val="22"/>
          <w:highlight w:val="none"/>
          <w:lang w:val="ru-RU"/>
        </w:rPr>
      </w:pPr>
    </w:p>
    <w:p w14:paraId="1336CD54">
      <w:pPr>
        <w:jc w:val="both"/>
        <w:rPr>
          <w:rFonts w:hint="default"/>
          <w:sz w:val="22"/>
          <w:szCs w:val="22"/>
          <w:highlight w:val="none"/>
          <w:lang w:val="ru-RU"/>
        </w:rPr>
      </w:pPr>
    </w:p>
    <w:p w14:paraId="561B402F">
      <w:pPr>
        <w:jc w:val="both"/>
        <w:rPr>
          <w:rFonts w:hint="default"/>
          <w:sz w:val="22"/>
          <w:szCs w:val="22"/>
          <w:highlight w:val="none"/>
          <w:lang w:val="ru-RU"/>
        </w:rPr>
      </w:pPr>
    </w:p>
    <w:p w14:paraId="096D0681">
      <w:pPr>
        <w:jc w:val="both"/>
        <w:rPr>
          <w:rFonts w:hint="default"/>
          <w:sz w:val="22"/>
          <w:szCs w:val="22"/>
          <w:highlight w:val="none"/>
          <w:lang w:val="ru-RU"/>
        </w:rPr>
      </w:pPr>
    </w:p>
    <w:p w14:paraId="5FC45B40">
      <w:pPr>
        <w:jc w:val="both"/>
        <w:rPr>
          <w:rFonts w:hint="default"/>
          <w:sz w:val="22"/>
          <w:szCs w:val="22"/>
          <w:highlight w:val="none"/>
          <w:lang w:val="ru-RU"/>
        </w:rPr>
      </w:pPr>
    </w:p>
    <w:p w14:paraId="1F3FAA03">
      <w:pPr>
        <w:jc w:val="both"/>
        <w:rPr>
          <w:rFonts w:hint="default"/>
          <w:sz w:val="22"/>
          <w:szCs w:val="22"/>
          <w:highlight w:val="none"/>
          <w:lang w:val="ru-RU"/>
        </w:rPr>
      </w:pPr>
    </w:p>
    <w:p w14:paraId="14B4783F">
      <w:pPr>
        <w:jc w:val="both"/>
        <w:rPr>
          <w:rFonts w:hint="default"/>
          <w:sz w:val="22"/>
          <w:szCs w:val="22"/>
          <w:highlight w:val="none"/>
          <w:lang w:val="ru-RU"/>
        </w:rPr>
      </w:pPr>
    </w:p>
    <w:p w14:paraId="3B9046DE">
      <w:pPr>
        <w:jc w:val="both"/>
        <w:rPr>
          <w:rFonts w:hint="default"/>
          <w:sz w:val="22"/>
          <w:szCs w:val="22"/>
          <w:highlight w:val="none"/>
          <w:lang w:val="ru-RU"/>
        </w:rPr>
      </w:pPr>
    </w:p>
    <w:p w14:paraId="7BC7DA00">
      <w:pPr>
        <w:jc w:val="both"/>
        <w:rPr>
          <w:rFonts w:hint="default"/>
          <w:sz w:val="22"/>
          <w:szCs w:val="22"/>
          <w:highlight w:val="none"/>
          <w:lang w:val="ru-RU"/>
        </w:rPr>
      </w:pPr>
    </w:p>
    <w:p w14:paraId="44AD87C2">
      <w:pPr>
        <w:jc w:val="both"/>
        <w:rPr>
          <w:rFonts w:hint="default"/>
          <w:sz w:val="22"/>
          <w:szCs w:val="22"/>
          <w:highlight w:val="none"/>
          <w:lang w:val="ru-RU"/>
        </w:rPr>
      </w:pPr>
    </w:p>
    <w:p w14:paraId="3D6848AC">
      <w:pPr>
        <w:jc w:val="both"/>
        <w:rPr>
          <w:rFonts w:hint="default"/>
          <w:sz w:val="22"/>
          <w:szCs w:val="22"/>
          <w:highlight w:val="none"/>
          <w:lang w:val="ru-RU"/>
        </w:rPr>
        <w:sectPr>
          <w:headerReference r:id="rId5" w:type="default"/>
          <w:footerReference r:id="rId6" w:type="default"/>
          <w:pgSz w:w="11905" w:h="16838"/>
          <w:pgMar w:top="1134" w:right="1134" w:bottom="1134" w:left="1134" w:header="720" w:footer="720" w:gutter="0"/>
          <w:pgNumType w:fmt="decimal" w:start="2"/>
          <w:cols w:space="0" w:num="1"/>
          <w:rtlGutter w:val="0"/>
          <w:docGrid w:linePitch="360" w:charSpace="0"/>
        </w:sectPr>
      </w:pPr>
    </w:p>
    <w:p w14:paraId="16DD6DB8">
      <w:pPr>
        <w:pStyle w:val="77"/>
        <w:jc w:val="right"/>
        <w:rPr>
          <w:rFonts w:ascii="Times New Roman" w:hAnsi="Times New Roman"/>
          <w:sz w:val="24"/>
          <w:szCs w:val="24"/>
        </w:rPr>
      </w:pPr>
      <w:r>
        <w:rPr>
          <w:rFonts w:ascii="Times New Roman" w:hAnsi="Times New Roman"/>
          <w:sz w:val="24"/>
          <w:szCs w:val="24"/>
        </w:rPr>
        <w:t xml:space="preserve">Приложение 1 </w:t>
      </w:r>
    </w:p>
    <w:p w14:paraId="2A144CEB">
      <w:pPr>
        <w:pStyle w:val="77"/>
        <w:jc w:val="right"/>
        <w:rPr>
          <w:rFonts w:ascii="Times New Roman" w:hAnsi="Times New Roman"/>
          <w:sz w:val="24"/>
          <w:szCs w:val="24"/>
        </w:rPr>
      </w:pPr>
      <w:r>
        <w:rPr>
          <w:rFonts w:ascii="Times New Roman" w:hAnsi="Times New Roman"/>
          <w:sz w:val="24"/>
          <w:szCs w:val="24"/>
        </w:rPr>
        <w:t xml:space="preserve">к муниципальной программе </w:t>
      </w:r>
    </w:p>
    <w:p w14:paraId="28826301">
      <w:pPr>
        <w:pStyle w:val="77"/>
        <w:jc w:val="right"/>
        <w:rPr>
          <w:rFonts w:ascii="Times New Roman" w:hAnsi="Times New Roman"/>
          <w:sz w:val="24"/>
          <w:szCs w:val="24"/>
        </w:rPr>
      </w:pPr>
      <w:r>
        <w:rPr>
          <w:rFonts w:ascii="Times New Roman" w:hAnsi="Times New Roman"/>
          <w:sz w:val="24"/>
          <w:szCs w:val="24"/>
        </w:rPr>
        <w:t xml:space="preserve">«Формирование комфортной городской среды </w:t>
      </w:r>
    </w:p>
    <w:p w14:paraId="5543EB3B">
      <w:pPr>
        <w:pStyle w:val="77"/>
        <w:jc w:val="right"/>
        <w:rPr>
          <w:rFonts w:ascii="Times New Roman" w:hAnsi="Times New Roman"/>
          <w:sz w:val="24"/>
          <w:szCs w:val="24"/>
        </w:rPr>
      </w:pPr>
      <w:r>
        <w:rPr>
          <w:rFonts w:ascii="Times New Roman" w:hAnsi="Times New Roman"/>
          <w:sz w:val="24"/>
          <w:szCs w:val="24"/>
        </w:rPr>
        <w:t xml:space="preserve">муниципального образования городского </w:t>
      </w:r>
    </w:p>
    <w:p w14:paraId="1225D135">
      <w:pPr>
        <w:pStyle w:val="77"/>
        <w:jc w:val="right"/>
        <w:rPr>
          <w:rFonts w:ascii="Times New Roman" w:hAnsi="Times New Roman"/>
          <w:sz w:val="24"/>
          <w:szCs w:val="24"/>
        </w:rPr>
      </w:pPr>
      <w:r>
        <w:rPr>
          <w:rFonts w:ascii="Times New Roman" w:hAnsi="Times New Roman"/>
          <w:sz w:val="24"/>
          <w:szCs w:val="24"/>
        </w:rPr>
        <w:t>поселения «Кожва» на 2018-2030 годы»</w:t>
      </w:r>
    </w:p>
    <w:p w14:paraId="1A89CD5A">
      <w:pPr>
        <w:pStyle w:val="77"/>
        <w:jc w:val="right"/>
        <w:rPr>
          <w:rFonts w:ascii="Times New Roman" w:hAnsi="Times New Roman"/>
          <w:sz w:val="24"/>
          <w:szCs w:val="24"/>
        </w:rPr>
      </w:pPr>
    </w:p>
    <w:p w14:paraId="20BC024E">
      <w:pPr>
        <w:pStyle w:val="77"/>
        <w:jc w:val="center"/>
        <w:rPr>
          <w:rFonts w:ascii="Times New Roman" w:hAnsi="Times New Roman"/>
          <w:sz w:val="24"/>
          <w:szCs w:val="24"/>
        </w:rPr>
      </w:pPr>
      <w:r>
        <w:rPr>
          <w:rFonts w:ascii="Times New Roman" w:hAnsi="Times New Roman"/>
          <w:sz w:val="24"/>
          <w:szCs w:val="24"/>
        </w:rPr>
        <w:t xml:space="preserve">Перечень основных мероприятий муниципальной программы </w:t>
      </w:r>
    </w:p>
    <w:p w14:paraId="3148B8C7">
      <w:pPr>
        <w:pStyle w:val="77"/>
        <w:jc w:val="center"/>
        <w:rPr>
          <w:rFonts w:ascii="Times New Roman" w:hAnsi="Times New Roman"/>
          <w:sz w:val="24"/>
          <w:szCs w:val="24"/>
        </w:rPr>
      </w:pPr>
      <w:r>
        <w:rPr>
          <w:rFonts w:ascii="Times New Roman" w:hAnsi="Times New Roman"/>
          <w:sz w:val="24"/>
          <w:szCs w:val="24"/>
        </w:rPr>
        <w:t>«Формирование комфортной городской среды муниципального образования городского поселения «Кожва» на 2018-2030 годы»</w:t>
      </w:r>
    </w:p>
    <w:p w14:paraId="01856C7A">
      <w:pPr>
        <w:pStyle w:val="77"/>
        <w:jc w:val="center"/>
        <w:rPr>
          <w:rFonts w:ascii="Times New Roman" w:hAnsi="Times New Roman"/>
          <w:sz w:val="26"/>
          <w:szCs w:val="26"/>
        </w:rPr>
      </w:pPr>
    </w:p>
    <w:tbl>
      <w:tblPr>
        <w:tblStyle w:val="12"/>
        <w:tblW w:w="14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gridCol w:w="1724"/>
        <w:gridCol w:w="1327"/>
        <w:gridCol w:w="1335"/>
        <w:gridCol w:w="1821"/>
        <w:gridCol w:w="2969"/>
        <w:gridCol w:w="2793"/>
      </w:tblGrid>
      <w:tr w14:paraId="3AAA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20" w:type="dxa"/>
            <w:vMerge w:val="restart"/>
            <w:noWrap w:val="0"/>
            <w:vAlign w:val="top"/>
          </w:tcPr>
          <w:p w14:paraId="247292B3">
            <w:pPr>
              <w:pStyle w:val="77"/>
              <w:jc w:val="center"/>
              <w:rPr>
                <w:rFonts w:ascii="Times New Roman" w:hAnsi="Times New Roman"/>
                <w:sz w:val="20"/>
                <w:szCs w:val="20"/>
              </w:rPr>
            </w:pPr>
            <w:r>
              <w:rPr>
                <w:rFonts w:ascii="Times New Roman" w:hAnsi="Times New Roman"/>
                <w:sz w:val="20"/>
                <w:szCs w:val="20"/>
              </w:rPr>
              <w:t>Номер и наименование основного мероприятия</w:t>
            </w:r>
          </w:p>
        </w:tc>
        <w:tc>
          <w:tcPr>
            <w:tcW w:w="1724" w:type="dxa"/>
            <w:vMerge w:val="restart"/>
            <w:noWrap w:val="0"/>
            <w:vAlign w:val="top"/>
          </w:tcPr>
          <w:p w14:paraId="416F8558">
            <w:pPr>
              <w:pStyle w:val="77"/>
              <w:jc w:val="center"/>
              <w:rPr>
                <w:rFonts w:ascii="Times New Roman" w:hAnsi="Times New Roman"/>
                <w:sz w:val="20"/>
                <w:szCs w:val="20"/>
              </w:rPr>
            </w:pPr>
            <w:r>
              <w:rPr>
                <w:rFonts w:ascii="Times New Roman" w:hAnsi="Times New Roman"/>
                <w:sz w:val="20"/>
                <w:szCs w:val="20"/>
              </w:rPr>
              <w:t>Ответственный исполнитель</w:t>
            </w:r>
          </w:p>
        </w:tc>
        <w:tc>
          <w:tcPr>
            <w:tcW w:w="2662" w:type="dxa"/>
            <w:gridSpan w:val="2"/>
            <w:noWrap w:val="0"/>
            <w:vAlign w:val="top"/>
          </w:tcPr>
          <w:p w14:paraId="36586486">
            <w:pPr>
              <w:pStyle w:val="77"/>
              <w:jc w:val="center"/>
              <w:rPr>
                <w:rFonts w:ascii="Times New Roman" w:hAnsi="Times New Roman"/>
                <w:sz w:val="20"/>
                <w:szCs w:val="20"/>
              </w:rPr>
            </w:pPr>
            <w:r>
              <w:rPr>
                <w:rFonts w:ascii="Times New Roman" w:hAnsi="Times New Roman"/>
                <w:sz w:val="20"/>
                <w:szCs w:val="20"/>
              </w:rPr>
              <w:t>Срок</w:t>
            </w:r>
          </w:p>
        </w:tc>
        <w:tc>
          <w:tcPr>
            <w:tcW w:w="1821" w:type="dxa"/>
            <w:vMerge w:val="restart"/>
            <w:noWrap w:val="0"/>
            <w:vAlign w:val="top"/>
          </w:tcPr>
          <w:p w14:paraId="2E8FDA1E">
            <w:pPr>
              <w:pStyle w:val="77"/>
              <w:jc w:val="center"/>
              <w:rPr>
                <w:rFonts w:ascii="Times New Roman" w:hAnsi="Times New Roman"/>
                <w:sz w:val="20"/>
                <w:szCs w:val="20"/>
              </w:rPr>
            </w:pPr>
            <w:r>
              <w:rPr>
                <w:rFonts w:ascii="Times New Roman" w:hAnsi="Times New Roman"/>
                <w:sz w:val="20"/>
                <w:szCs w:val="20"/>
              </w:rPr>
              <w:t>Ожидаемый непосредственный результат (краткое описание)</w:t>
            </w:r>
          </w:p>
        </w:tc>
        <w:tc>
          <w:tcPr>
            <w:tcW w:w="2969" w:type="dxa"/>
            <w:vMerge w:val="restart"/>
            <w:noWrap w:val="0"/>
            <w:vAlign w:val="top"/>
          </w:tcPr>
          <w:p w14:paraId="6842830D">
            <w:pPr>
              <w:pStyle w:val="77"/>
              <w:jc w:val="center"/>
              <w:rPr>
                <w:rFonts w:ascii="Times New Roman" w:hAnsi="Times New Roman"/>
                <w:sz w:val="20"/>
                <w:szCs w:val="20"/>
              </w:rPr>
            </w:pPr>
            <w:r>
              <w:rPr>
                <w:rFonts w:ascii="Times New Roman" w:hAnsi="Times New Roman"/>
                <w:sz w:val="20"/>
                <w:szCs w:val="20"/>
              </w:rPr>
              <w:t>Основные направления реализации</w:t>
            </w:r>
          </w:p>
        </w:tc>
        <w:tc>
          <w:tcPr>
            <w:tcW w:w="2793" w:type="dxa"/>
            <w:vMerge w:val="restart"/>
            <w:noWrap w:val="0"/>
            <w:vAlign w:val="top"/>
          </w:tcPr>
          <w:p w14:paraId="604CE330">
            <w:pPr>
              <w:pStyle w:val="77"/>
              <w:jc w:val="center"/>
              <w:rPr>
                <w:rFonts w:ascii="Times New Roman" w:hAnsi="Times New Roman"/>
                <w:sz w:val="20"/>
                <w:szCs w:val="20"/>
              </w:rPr>
            </w:pPr>
            <w:r>
              <w:rPr>
                <w:rFonts w:ascii="Times New Roman" w:hAnsi="Times New Roman"/>
                <w:sz w:val="20"/>
                <w:szCs w:val="20"/>
              </w:rPr>
              <w:t>Связь с целевыми индикаторами и показателями муниципальной программы (подпрограммы)</w:t>
            </w:r>
          </w:p>
        </w:tc>
      </w:tr>
      <w:tr w14:paraId="55BC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20" w:type="dxa"/>
            <w:vMerge w:val="continue"/>
            <w:noWrap w:val="0"/>
            <w:vAlign w:val="top"/>
          </w:tcPr>
          <w:p w14:paraId="0FA190C2">
            <w:pPr>
              <w:pStyle w:val="77"/>
              <w:jc w:val="center"/>
              <w:rPr>
                <w:rFonts w:ascii="Times New Roman" w:hAnsi="Times New Roman"/>
                <w:sz w:val="22"/>
                <w:szCs w:val="22"/>
              </w:rPr>
            </w:pPr>
          </w:p>
        </w:tc>
        <w:tc>
          <w:tcPr>
            <w:tcW w:w="1724" w:type="dxa"/>
            <w:vMerge w:val="continue"/>
            <w:noWrap w:val="0"/>
            <w:vAlign w:val="top"/>
          </w:tcPr>
          <w:p w14:paraId="414C5AF7">
            <w:pPr>
              <w:pStyle w:val="77"/>
              <w:jc w:val="center"/>
              <w:rPr>
                <w:rFonts w:ascii="Times New Roman" w:hAnsi="Times New Roman"/>
                <w:sz w:val="22"/>
                <w:szCs w:val="22"/>
              </w:rPr>
            </w:pPr>
          </w:p>
        </w:tc>
        <w:tc>
          <w:tcPr>
            <w:tcW w:w="1327" w:type="dxa"/>
            <w:noWrap w:val="0"/>
            <w:vAlign w:val="top"/>
          </w:tcPr>
          <w:p w14:paraId="087CF101">
            <w:pPr>
              <w:pStyle w:val="77"/>
              <w:jc w:val="center"/>
              <w:rPr>
                <w:rFonts w:ascii="Times New Roman" w:hAnsi="Times New Roman"/>
                <w:sz w:val="20"/>
                <w:szCs w:val="20"/>
              </w:rPr>
            </w:pPr>
            <w:r>
              <w:rPr>
                <w:rFonts w:ascii="Times New Roman" w:hAnsi="Times New Roman"/>
                <w:sz w:val="20"/>
                <w:szCs w:val="20"/>
              </w:rPr>
              <w:t>Начала реализации</w:t>
            </w:r>
          </w:p>
        </w:tc>
        <w:tc>
          <w:tcPr>
            <w:tcW w:w="1335" w:type="dxa"/>
            <w:noWrap w:val="0"/>
            <w:vAlign w:val="top"/>
          </w:tcPr>
          <w:p w14:paraId="6F1930CA">
            <w:pPr>
              <w:pStyle w:val="77"/>
              <w:jc w:val="center"/>
              <w:rPr>
                <w:rFonts w:ascii="Times New Roman" w:hAnsi="Times New Roman"/>
                <w:sz w:val="20"/>
                <w:szCs w:val="20"/>
              </w:rPr>
            </w:pPr>
            <w:r>
              <w:rPr>
                <w:rFonts w:ascii="Times New Roman" w:hAnsi="Times New Roman"/>
                <w:sz w:val="20"/>
                <w:szCs w:val="20"/>
              </w:rPr>
              <w:t>Окончания реализации</w:t>
            </w:r>
          </w:p>
        </w:tc>
        <w:tc>
          <w:tcPr>
            <w:tcW w:w="1821" w:type="dxa"/>
            <w:vMerge w:val="continue"/>
            <w:noWrap w:val="0"/>
            <w:vAlign w:val="top"/>
          </w:tcPr>
          <w:p w14:paraId="625D78C6">
            <w:pPr>
              <w:pStyle w:val="77"/>
              <w:jc w:val="right"/>
              <w:rPr>
                <w:rFonts w:ascii="Times New Roman" w:hAnsi="Times New Roman"/>
                <w:sz w:val="22"/>
                <w:szCs w:val="22"/>
              </w:rPr>
            </w:pPr>
          </w:p>
        </w:tc>
        <w:tc>
          <w:tcPr>
            <w:tcW w:w="2969" w:type="dxa"/>
            <w:vMerge w:val="continue"/>
            <w:noWrap w:val="0"/>
            <w:vAlign w:val="top"/>
          </w:tcPr>
          <w:p w14:paraId="206C6EE9">
            <w:pPr>
              <w:pStyle w:val="77"/>
              <w:jc w:val="right"/>
              <w:rPr>
                <w:rFonts w:ascii="Times New Roman" w:hAnsi="Times New Roman"/>
                <w:sz w:val="22"/>
                <w:szCs w:val="22"/>
              </w:rPr>
            </w:pPr>
          </w:p>
        </w:tc>
        <w:tc>
          <w:tcPr>
            <w:tcW w:w="2793" w:type="dxa"/>
            <w:vMerge w:val="continue"/>
            <w:noWrap w:val="0"/>
            <w:vAlign w:val="top"/>
          </w:tcPr>
          <w:p w14:paraId="26063AC0">
            <w:pPr>
              <w:pStyle w:val="77"/>
              <w:jc w:val="right"/>
              <w:rPr>
                <w:rFonts w:ascii="Times New Roman" w:hAnsi="Times New Roman"/>
                <w:sz w:val="22"/>
                <w:szCs w:val="22"/>
              </w:rPr>
            </w:pPr>
          </w:p>
        </w:tc>
      </w:tr>
      <w:tr w14:paraId="7BBA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9" w:type="dxa"/>
            <w:gridSpan w:val="7"/>
            <w:noWrap w:val="0"/>
            <w:vAlign w:val="top"/>
          </w:tcPr>
          <w:p w14:paraId="7595A8F0">
            <w:pPr>
              <w:spacing w:after="0" w:line="240" w:lineRule="auto"/>
              <w:jc w:val="center"/>
              <w:rPr>
                <w:rFonts w:ascii="Times New Roman" w:hAnsi="Times New Roman"/>
                <w:sz w:val="20"/>
                <w:szCs w:val="20"/>
              </w:rPr>
            </w:pPr>
            <w:r>
              <w:rPr>
                <w:rFonts w:ascii="Times New Roman" w:hAnsi="Times New Roman"/>
                <w:sz w:val="20"/>
                <w:szCs w:val="20"/>
              </w:rPr>
              <w:t>Подпрограмма 1 «Благоустройство дворовых и общественных территорий муниципального образования городского поселения «Кожва»</w:t>
            </w:r>
          </w:p>
        </w:tc>
      </w:tr>
      <w:tr w14:paraId="2611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9" w:type="dxa"/>
            <w:gridSpan w:val="7"/>
            <w:noWrap w:val="0"/>
            <w:vAlign w:val="top"/>
          </w:tcPr>
          <w:p w14:paraId="336F9F48">
            <w:pPr>
              <w:spacing w:after="0" w:line="240" w:lineRule="auto"/>
              <w:jc w:val="center"/>
              <w:rPr>
                <w:rFonts w:ascii="Times New Roman" w:hAnsi="Times New Roman"/>
                <w:sz w:val="20"/>
                <w:szCs w:val="20"/>
              </w:rPr>
            </w:pPr>
            <w:r>
              <w:rPr>
                <w:rFonts w:ascii="Times New Roman" w:hAnsi="Times New Roman"/>
                <w:sz w:val="20"/>
                <w:szCs w:val="20"/>
              </w:rPr>
              <w:t>Задача 1. Комплексное благоустройство дворовых и общественных территорий</w:t>
            </w:r>
            <w:r>
              <w:rPr>
                <w:rFonts w:ascii="Times New Roman" w:hAnsi="Times New Roman"/>
                <w:sz w:val="20"/>
                <w:szCs w:val="20"/>
              </w:rPr>
              <w:tab/>
            </w:r>
          </w:p>
        </w:tc>
      </w:tr>
      <w:tr w14:paraId="4792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22ED420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 1.1.1. Взаимодействие с Министерством энергетики, жилищно-коммунального хозяйства и тарифов Республики Коми в целях получения государственной поддержки</w:t>
            </w:r>
            <w:r>
              <w:rPr>
                <w:rFonts w:hint="default" w:ascii="Times New Roman" w:hAnsi="Times New Roman"/>
                <w:sz w:val="20"/>
                <w:szCs w:val="20"/>
                <w:lang w:val="ru-RU"/>
              </w:rPr>
              <w:t xml:space="preserve"> н</w:t>
            </w:r>
            <w:r>
              <w:rPr>
                <w:rFonts w:ascii="Times New Roman" w:hAnsi="Times New Roman"/>
                <w:sz w:val="20"/>
                <w:szCs w:val="20"/>
              </w:rPr>
              <w:t>а реализацию муниципальной программы формирования современной городской среды (в части комплексного благоустройства дворовых и общественных территорий)</w:t>
            </w:r>
          </w:p>
          <w:p w14:paraId="5E980DAF">
            <w:pPr>
              <w:pStyle w:val="77"/>
              <w:jc w:val="center"/>
              <w:rPr>
                <w:rFonts w:ascii="Times New Roman" w:hAnsi="Times New Roman"/>
                <w:sz w:val="20"/>
                <w:szCs w:val="20"/>
              </w:rPr>
            </w:pPr>
          </w:p>
        </w:tc>
        <w:tc>
          <w:tcPr>
            <w:tcW w:w="1724" w:type="dxa"/>
            <w:noWrap w:val="0"/>
            <w:vAlign w:val="top"/>
          </w:tcPr>
          <w:p w14:paraId="4A7176FF">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52442B38">
            <w:pPr>
              <w:pStyle w:val="77"/>
              <w:rPr>
                <w:rFonts w:ascii="Times New Roman" w:hAnsi="Times New Roman"/>
                <w:sz w:val="20"/>
                <w:szCs w:val="20"/>
              </w:rPr>
            </w:pPr>
            <w:r>
              <w:rPr>
                <w:rFonts w:ascii="Times New Roman" w:hAnsi="Times New Roman"/>
                <w:sz w:val="20"/>
                <w:szCs w:val="20"/>
              </w:rPr>
              <w:t xml:space="preserve"> Павлова Н.А.</w:t>
            </w:r>
          </w:p>
        </w:tc>
        <w:tc>
          <w:tcPr>
            <w:tcW w:w="1327" w:type="dxa"/>
            <w:noWrap w:val="0"/>
            <w:vAlign w:val="top"/>
          </w:tcPr>
          <w:p w14:paraId="3642BDA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4F8ABE3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7DDAF3B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Получена субсидия на комплексное благоустройство дворовых и общественных территорий</w:t>
            </w:r>
          </w:p>
        </w:tc>
        <w:tc>
          <w:tcPr>
            <w:tcW w:w="2969" w:type="dxa"/>
            <w:noWrap w:val="0"/>
            <w:vAlign w:val="top"/>
          </w:tcPr>
          <w:p w14:paraId="4B259A40">
            <w:pPr>
              <w:autoSpaceDE w:val="0"/>
              <w:autoSpaceDN w:val="0"/>
              <w:adjustRightInd w:val="0"/>
              <w:spacing w:after="0" w:line="240" w:lineRule="auto"/>
              <w:ind w:right="20" w:rightChars="10"/>
              <w:rPr>
                <w:rFonts w:ascii="Times New Roman" w:hAnsi="Times New Roman"/>
                <w:sz w:val="20"/>
                <w:szCs w:val="20"/>
              </w:rPr>
            </w:pPr>
            <w:r>
              <w:rPr>
                <w:rFonts w:ascii="Times New Roman" w:hAnsi="Times New Roman"/>
                <w:sz w:val="20"/>
                <w:szCs w:val="20"/>
              </w:rPr>
              <w:t xml:space="preserve">Взаимодействие с Министерством энергетики, жилищно-коммунального хозяйства и тарифов Республики Коми по привлечению республиканских средств на реализацию </w:t>
            </w:r>
            <w:r>
              <w:rPr>
                <w:rFonts w:ascii="Times New Roman" w:hAnsi="Times New Roman"/>
                <w:sz w:val="20"/>
                <w:szCs w:val="20"/>
                <w:lang w:val="ru-RU"/>
              </w:rPr>
              <w:t>м</w:t>
            </w:r>
            <w:r>
              <w:rPr>
                <w:rFonts w:ascii="Times New Roman" w:hAnsi="Times New Roman"/>
                <w:sz w:val="20"/>
                <w:szCs w:val="20"/>
              </w:rPr>
              <w:t xml:space="preserve">ероприятий муниципальной программы </w:t>
            </w:r>
            <w:r>
              <w:rPr>
                <w:rFonts w:ascii="Times New Roman" w:hAnsi="Times New Roman"/>
                <w:sz w:val="20"/>
                <w:szCs w:val="20"/>
                <w:lang w:val="ru-RU"/>
              </w:rPr>
              <w:t>ф</w:t>
            </w:r>
            <w:r>
              <w:rPr>
                <w:rFonts w:ascii="Times New Roman" w:hAnsi="Times New Roman"/>
                <w:sz w:val="20"/>
                <w:szCs w:val="20"/>
              </w:rPr>
              <w:t>ормирования современной городской среды.</w:t>
            </w:r>
          </w:p>
          <w:p w14:paraId="686C71E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Заключение соглашения на получение субсидии для комплексного благоустройства дворовых и общественных территорий</w:t>
            </w:r>
          </w:p>
        </w:tc>
        <w:tc>
          <w:tcPr>
            <w:tcW w:w="2793" w:type="dxa"/>
            <w:noWrap w:val="0"/>
            <w:vAlign w:val="top"/>
          </w:tcPr>
          <w:p w14:paraId="78B4FBD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Уровень благоустройства дворовых территорий</w:t>
            </w:r>
          </w:p>
          <w:p w14:paraId="56FC3AA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Уровень благоустройства общественных территорий</w:t>
            </w:r>
          </w:p>
          <w:p w14:paraId="407C9D4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Доля проектов благоустройства территорий, </w:t>
            </w:r>
            <w:r>
              <w:rPr>
                <w:rFonts w:ascii="Times New Roman" w:hAnsi="Times New Roman"/>
                <w:sz w:val="20"/>
                <w:szCs w:val="20"/>
                <w:lang w:val="ru-RU"/>
              </w:rPr>
              <w:t>р</w:t>
            </w:r>
            <w:r>
              <w:rPr>
                <w:rFonts w:ascii="Times New Roman" w:hAnsi="Times New Roman"/>
                <w:sz w:val="20"/>
                <w:szCs w:val="20"/>
              </w:rPr>
              <w:t>еализованных с финансовым и/или трудовым участием граждан, организаций, в общем количестве реализованных проектов благоустройства территорий</w:t>
            </w:r>
          </w:p>
          <w:p w14:paraId="7D8BC3FD">
            <w:pPr>
              <w:spacing w:after="0" w:line="240" w:lineRule="auto"/>
              <w:rPr>
                <w:rFonts w:ascii="Times New Roman" w:hAnsi="Times New Roman"/>
                <w:sz w:val="20"/>
                <w:szCs w:val="20"/>
              </w:rPr>
            </w:pPr>
          </w:p>
        </w:tc>
      </w:tr>
      <w:tr w14:paraId="1277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6C5DCF50">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 1.1.2. Приоритетный проект «Формирование комфортной городской среды муниципального образования городского поселения «Кожва» на 2018-2022 годы» (исключено с 01.01.2019)</w:t>
            </w:r>
          </w:p>
          <w:p w14:paraId="72A785A5">
            <w:pPr>
              <w:pStyle w:val="77"/>
              <w:jc w:val="center"/>
              <w:rPr>
                <w:rFonts w:ascii="Times New Roman" w:hAnsi="Times New Roman"/>
                <w:sz w:val="20"/>
                <w:szCs w:val="20"/>
              </w:rPr>
            </w:pPr>
          </w:p>
        </w:tc>
        <w:tc>
          <w:tcPr>
            <w:tcW w:w="1724" w:type="dxa"/>
            <w:noWrap w:val="0"/>
            <w:vAlign w:val="top"/>
          </w:tcPr>
          <w:p w14:paraId="05B11D01">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660FD526">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5A35E39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475DD210">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31.12.2018</w:t>
            </w:r>
          </w:p>
        </w:tc>
        <w:tc>
          <w:tcPr>
            <w:tcW w:w="1821" w:type="dxa"/>
            <w:noWrap w:val="0"/>
            <w:vAlign w:val="top"/>
          </w:tcPr>
          <w:p w14:paraId="3599A9BF">
            <w:pPr>
              <w:autoSpaceDE w:val="0"/>
              <w:autoSpaceDN w:val="0"/>
              <w:adjustRightInd w:val="0"/>
              <w:spacing w:after="0" w:line="240" w:lineRule="auto"/>
              <w:ind w:right="5" w:rightChars="0"/>
              <w:rPr>
                <w:rFonts w:ascii="Times New Roman" w:hAnsi="Times New Roman"/>
                <w:sz w:val="20"/>
                <w:szCs w:val="20"/>
              </w:rPr>
            </w:pPr>
            <w:r>
              <w:rPr>
                <w:rFonts w:ascii="Times New Roman" w:hAnsi="Times New Roman"/>
                <w:sz w:val="20"/>
                <w:szCs w:val="20"/>
              </w:rPr>
              <w:t xml:space="preserve">Ежегодно реализовано 100% проектов благоустройства дворовых и общественных территорий, запланированных в рамках реализации муниципальной программы формирования современной городской среды на соответствующий год </w:t>
            </w:r>
          </w:p>
        </w:tc>
        <w:tc>
          <w:tcPr>
            <w:tcW w:w="2969" w:type="dxa"/>
            <w:noWrap w:val="0"/>
            <w:vAlign w:val="top"/>
          </w:tcPr>
          <w:p w14:paraId="03E766A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Получение субсидий на реализацию приоритетного проекта «Формирование комфортной городской среды муниципального образования городского поселения «Кожва» на 2018-2030 годы»</w:t>
            </w:r>
          </w:p>
          <w:p w14:paraId="1E4AF051">
            <w:pPr>
              <w:autoSpaceDE w:val="0"/>
              <w:autoSpaceDN w:val="0"/>
              <w:adjustRightInd w:val="0"/>
              <w:spacing w:after="0" w:line="240" w:lineRule="auto"/>
              <w:jc w:val="both"/>
              <w:rPr>
                <w:rFonts w:ascii="Times New Roman" w:hAnsi="Times New Roman"/>
                <w:sz w:val="20"/>
                <w:szCs w:val="20"/>
              </w:rPr>
            </w:pPr>
          </w:p>
          <w:p w14:paraId="5E22242B">
            <w:pPr>
              <w:pStyle w:val="77"/>
              <w:rPr>
                <w:rFonts w:ascii="Times New Roman" w:hAnsi="Times New Roman"/>
                <w:sz w:val="20"/>
                <w:szCs w:val="20"/>
              </w:rPr>
            </w:pPr>
          </w:p>
        </w:tc>
        <w:tc>
          <w:tcPr>
            <w:tcW w:w="2793" w:type="dxa"/>
            <w:noWrap w:val="0"/>
            <w:vAlign w:val="top"/>
          </w:tcPr>
          <w:p w14:paraId="60F10FA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Уровень благоустройства дворовых территорий</w:t>
            </w:r>
          </w:p>
          <w:p w14:paraId="68B6190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Уровень благоустройства общественных территорий</w:t>
            </w:r>
          </w:p>
          <w:p w14:paraId="7CABB32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Количество реализованных проектов благоустройства дворовых и общественных территорий </w:t>
            </w:r>
          </w:p>
        </w:tc>
      </w:tr>
      <w:tr w14:paraId="63DB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0DF64AF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w:t>
            </w:r>
          </w:p>
          <w:p w14:paraId="3CE6FAC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1.1.3. </w:t>
            </w:r>
            <w:r>
              <w:rPr>
                <w:color w:val="000000"/>
                <w:sz w:val="20"/>
                <w:szCs w:val="20"/>
              </w:rPr>
              <w:t xml:space="preserve"> </w:t>
            </w:r>
            <w:r>
              <w:rPr>
                <w:rFonts w:ascii="Times New Roman" w:hAnsi="Times New Roman"/>
                <w:sz w:val="20"/>
                <w:szCs w:val="20"/>
              </w:rPr>
              <w:t>Региональный проект «Формирование комфортной городской среды муниципального образования городского поселения «Кожва» (введено с 01.01.2019)</w:t>
            </w:r>
          </w:p>
          <w:p w14:paraId="6CE93D4C">
            <w:pPr>
              <w:pStyle w:val="52"/>
              <w:spacing w:before="0" w:beforeAutospacing="0" w:after="0" w:afterAutospacing="0"/>
              <w:jc w:val="both"/>
              <w:rPr>
                <w:color w:val="000000"/>
                <w:sz w:val="20"/>
                <w:szCs w:val="20"/>
              </w:rPr>
            </w:pPr>
          </w:p>
          <w:p w14:paraId="56EE69F0">
            <w:pPr>
              <w:autoSpaceDE w:val="0"/>
              <w:autoSpaceDN w:val="0"/>
              <w:adjustRightInd w:val="0"/>
              <w:spacing w:after="0" w:line="240" w:lineRule="auto"/>
              <w:jc w:val="both"/>
              <w:rPr>
                <w:rFonts w:ascii="Times New Roman" w:hAnsi="Times New Roman"/>
                <w:sz w:val="20"/>
                <w:szCs w:val="20"/>
              </w:rPr>
            </w:pPr>
          </w:p>
        </w:tc>
        <w:tc>
          <w:tcPr>
            <w:tcW w:w="1724" w:type="dxa"/>
            <w:noWrap w:val="0"/>
            <w:vAlign w:val="top"/>
          </w:tcPr>
          <w:p w14:paraId="6F439005">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6DFF5FBE">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77B71BA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01.01.2019</w:t>
            </w:r>
          </w:p>
        </w:tc>
        <w:tc>
          <w:tcPr>
            <w:tcW w:w="1335" w:type="dxa"/>
            <w:noWrap w:val="0"/>
            <w:vAlign w:val="top"/>
          </w:tcPr>
          <w:p w14:paraId="4B64A35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1A87B34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Ежегодно реализовано 100% проектов благоустройства дворовых и общественных территорий, запланированных в рамках реализации муниципальной программы формирования современной городской среды на соответствующий год</w:t>
            </w:r>
          </w:p>
        </w:tc>
        <w:tc>
          <w:tcPr>
            <w:tcW w:w="2969" w:type="dxa"/>
            <w:noWrap w:val="0"/>
            <w:vAlign w:val="top"/>
          </w:tcPr>
          <w:p w14:paraId="3C27997D">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Получение субсидий на реализацию регионального проекта «Формирование комфортной городской среды муниципального образования городского поселения «Кожва» </w:t>
            </w:r>
          </w:p>
        </w:tc>
        <w:tc>
          <w:tcPr>
            <w:tcW w:w="2793" w:type="dxa"/>
            <w:noWrap w:val="0"/>
            <w:vAlign w:val="top"/>
          </w:tcPr>
          <w:p w14:paraId="745E1422">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Уровень благоустройства дворовых территорий</w:t>
            </w:r>
          </w:p>
          <w:p w14:paraId="767C3C7D">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Уровень благоустройства общественных территорий</w:t>
            </w:r>
          </w:p>
          <w:p w14:paraId="0936571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проектов благоустройства дворовых и общественных территорий</w:t>
            </w:r>
          </w:p>
        </w:tc>
      </w:tr>
      <w:tr w14:paraId="6777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9" w:type="dxa"/>
            <w:gridSpan w:val="7"/>
            <w:noWrap w:val="0"/>
            <w:vAlign w:val="top"/>
          </w:tcPr>
          <w:p w14:paraId="50CFEE82">
            <w:pPr>
              <w:spacing w:after="0" w:line="240" w:lineRule="auto"/>
              <w:jc w:val="center"/>
              <w:rPr>
                <w:rFonts w:ascii="Times New Roman" w:hAnsi="Times New Roman"/>
                <w:sz w:val="20"/>
                <w:szCs w:val="20"/>
                <w:highlight w:val="yellow"/>
              </w:rPr>
            </w:pPr>
            <w:r>
              <w:rPr>
                <w:rFonts w:ascii="Times New Roman" w:hAnsi="Times New Roman"/>
                <w:sz w:val="20"/>
                <w:szCs w:val="20"/>
              </w:rPr>
              <w:t>Задача 2. Реализация народных проектов в сфере благоустройства, прошедших отбор в рамках проекта «Народный бюджет»</w:t>
            </w:r>
          </w:p>
        </w:tc>
      </w:tr>
      <w:tr w14:paraId="2145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4017F7B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 1.2.1. Взаимодействие с Министерством энергетики, жилищно-коммунального хозяйства и тарифов Республики Коми в целях получения государственной поддержки на реализацию народных проектов в сфере благоустройства</w:t>
            </w:r>
          </w:p>
        </w:tc>
        <w:tc>
          <w:tcPr>
            <w:tcW w:w="1724" w:type="dxa"/>
            <w:noWrap w:val="0"/>
            <w:vAlign w:val="top"/>
          </w:tcPr>
          <w:p w14:paraId="090B7890">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4795AAFE">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2C338300">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7E3DAA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6D25582D">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Получены субсидии на реализацию народных проектов в сфере</w:t>
            </w:r>
            <w:r>
              <w:rPr>
                <w:rFonts w:hint="default" w:ascii="Times New Roman" w:hAnsi="Times New Roman"/>
                <w:sz w:val="20"/>
                <w:szCs w:val="20"/>
                <w:lang w:val="ru-RU"/>
              </w:rPr>
              <w:t xml:space="preserve"> </w:t>
            </w:r>
            <w:r>
              <w:rPr>
                <w:rFonts w:ascii="Times New Roman" w:hAnsi="Times New Roman"/>
                <w:sz w:val="20"/>
                <w:szCs w:val="20"/>
              </w:rPr>
              <w:t xml:space="preserve">благоустройства, прошедших отбор в рамках проекта «Народный бюджет» </w:t>
            </w:r>
          </w:p>
        </w:tc>
        <w:tc>
          <w:tcPr>
            <w:tcW w:w="2969" w:type="dxa"/>
            <w:noWrap w:val="0"/>
            <w:vAlign w:val="top"/>
          </w:tcPr>
          <w:p w14:paraId="4532666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Взаимодействие с   Министерством энергетики, жилищно-коммунального хозяйства и тарифов Республики Коми по привлечению республиканских средств на реализацию народных проектов в сфере благоустройства, прошедших отбор в рамках проекта «Народный бюджет». Заключение соглашения на получение субсидии для реализации народных проектов в сфере благоустройства </w:t>
            </w:r>
          </w:p>
        </w:tc>
        <w:tc>
          <w:tcPr>
            <w:tcW w:w="2793" w:type="dxa"/>
            <w:noWrap w:val="0"/>
            <w:vAlign w:val="top"/>
          </w:tcPr>
          <w:p w14:paraId="7477BC3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народных проектов в сфере благоустройства, прошедших отбор в рамках проекта «Народный бюджет»</w:t>
            </w:r>
          </w:p>
          <w:p w14:paraId="38C2FCE2">
            <w:pPr>
              <w:spacing w:after="0" w:line="240" w:lineRule="auto"/>
              <w:rPr>
                <w:rFonts w:ascii="Times New Roman" w:hAnsi="Times New Roman"/>
                <w:sz w:val="20"/>
                <w:szCs w:val="20"/>
              </w:rPr>
            </w:pPr>
          </w:p>
        </w:tc>
      </w:tr>
      <w:tr w14:paraId="71AD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779A9E4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 1.2.2. Реализация народных проектов в сфере благоустройства, прошедших отбор в рамках проекта «Народный бюджет»</w:t>
            </w:r>
          </w:p>
          <w:p w14:paraId="0F4821AD">
            <w:pPr>
              <w:pStyle w:val="77"/>
              <w:jc w:val="center"/>
              <w:rPr>
                <w:rFonts w:ascii="Times New Roman" w:hAnsi="Times New Roman"/>
                <w:sz w:val="20"/>
                <w:szCs w:val="20"/>
                <w:highlight w:val="yellow"/>
              </w:rPr>
            </w:pPr>
          </w:p>
        </w:tc>
        <w:tc>
          <w:tcPr>
            <w:tcW w:w="1724" w:type="dxa"/>
            <w:noWrap w:val="0"/>
            <w:vAlign w:val="top"/>
          </w:tcPr>
          <w:p w14:paraId="796046A2">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26F2403B">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5AB59E5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01.01.2019</w:t>
            </w:r>
          </w:p>
        </w:tc>
        <w:tc>
          <w:tcPr>
            <w:tcW w:w="1335" w:type="dxa"/>
            <w:noWrap w:val="0"/>
            <w:vAlign w:val="top"/>
          </w:tcPr>
          <w:p w14:paraId="7DAD8CF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42B495B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Получены субсидии на реализацию народных проектов в сфере благоустройства, прошедших отбор в рамках проекта «Народный бюджет»   </w:t>
            </w:r>
          </w:p>
        </w:tc>
        <w:tc>
          <w:tcPr>
            <w:tcW w:w="2969" w:type="dxa"/>
            <w:noWrap w:val="0"/>
            <w:vAlign w:val="top"/>
          </w:tcPr>
          <w:p w14:paraId="10D1BE53">
            <w:pPr>
              <w:pStyle w:val="77"/>
              <w:rPr>
                <w:rFonts w:ascii="Times New Roman" w:hAnsi="Times New Roman"/>
                <w:sz w:val="20"/>
                <w:szCs w:val="20"/>
              </w:rPr>
            </w:pPr>
            <w:r>
              <w:rPr>
                <w:rFonts w:ascii="Times New Roman" w:hAnsi="Times New Roman"/>
                <w:sz w:val="20"/>
                <w:szCs w:val="20"/>
              </w:rPr>
              <w:t>Получение субсидий на реализацию народных проектов в сфере благоустройства, прошедших отбор в рамках проекта «Народный бюджет»</w:t>
            </w:r>
          </w:p>
        </w:tc>
        <w:tc>
          <w:tcPr>
            <w:tcW w:w="2793" w:type="dxa"/>
            <w:noWrap w:val="0"/>
            <w:vAlign w:val="top"/>
          </w:tcPr>
          <w:p w14:paraId="2322BE6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народных проектов в сфере благоустройства, прошедших отбор в рамках проекта «Народный бюджет»</w:t>
            </w:r>
          </w:p>
          <w:p w14:paraId="5B67E086">
            <w:pPr>
              <w:spacing w:after="0" w:line="240" w:lineRule="auto"/>
              <w:rPr>
                <w:rFonts w:ascii="Times New Roman" w:hAnsi="Times New Roman"/>
                <w:sz w:val="20"/>
                <w:szCs w:val="20"/>
              </w:rPr>
            </w:pPr>
          </w:p>
        </w:tc>
      </w:tr>
      <w:tr w14:paraId="542E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263A025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w:t>
            </w:r>
          </w:p>
          <w:p w14:paraId="1018F70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1.2.3. Реализация народных проектов в сфере охраны окружающей среды, прошедших отбор в рамках проекта «Народный бюджет»</w:t>
            </w:r>
          </w:p>
        </w:tc>
        <w:tc>
          <w:tcPr>
            <w:tcW w:w="1724" w:type="dxa"/>
            <w:noWrap w:val="0"/>
            <w:vAlign w:val="top"/>
          </w:tcPr>
          <w:p w14:paraId="6C3F22B8">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4F3B1B74">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089B3B9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01.01.2021</w:t>
            </w:r>
          </w:p>
        </w:tc>
        <w:tc>
          <w:tcPr>
            <w:tcW w:w="1335" w:type="dxa"/>
            <w:noWrap w:val="0"/>
            <w:vAlign w:val="top"/>
          </w:tcPr>
          <w:p w14:paraId="78D1AED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1AA9779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Получены субсидии на реализацию народных проектов в сфере охраны окружающей среды, прошедших отбор в рамках проекта «Народный бюджет»   </w:t>
            </w:r>
          </w:p>
        </w:tc>
        <w:tc>
          <w:tcPr>
            <w:tcW w:w="2969" w:type="dxa"/>
            <w:noWrap w:val="0"/>
            <w:vAlign w:val="top"/>
          </w:tcPr>
          <w:p w14:paraId="0F47C4AB">
            <w:pPr>
              <w:pStyle w:val="77"/>
              <w:rPr>
                <w:rFonts w:ascii="Times New Roman" w:hAnsi="Times New Roman"/>
                <w:sz w:val="20"/>
                <w:szCs w:val="20"/>
              </w:rPr>
            </w:pPr>
            <w:r>
              <w:rPr>
                <w:rFonts w:ascii="Times New Roman" w:hAnsi="Times New Roman"/>
                <w:sz w:val="20"/>
                <w:szCs w:val="20"/>
              </w:rPr>
              <w:t>Получение субсидий на реализацию народных проектов в сфере охраны окружающей среды, прошедших отбор в рамках проекта «Народный бюджет»</w:t>
            </w:r>
          </w:p>
        </w:tc>
        <w:tc>
          <w:tcPr>
            <w:tcW w:w="2793" w:type="dxa"/>
            <w:noWrap w:val="0"/>
            <w:vAlign w:val="top"/>
          </w:tcPr>
          <w:p w14:paraId="31C5EF6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народных проектов в сфере охраны окружающей среды, прошедших отбор в рамках проекта «Народный бюджет»</w:t>
            </w:r>
          </w:p>
          <w:p w14:paraId="7BCEF1DC">
            <w:pPr>
              <w:autoSpaceDE w:val="0"/>
              <w:autoSpaceDN w:val="0"/>
              <w:adjustRightInd w:val="0"/>
              <w:spacing w:after="0" w:line="240" w:lineRule="auto"/>
              <w:jc w:val="both"/>
              <w:rPr>
                <w:rFonts w:ascii="Times New Roman" w:hAnsi="Times New Roman"/>
                <w:sz w:val="20"/>
                <w:szCs w:val="20"/>
              </w:rPr>
            </w:pPr>
          </w:p>
        </w:tc>
      </w:tr>
      <w:tr w14:paraId="11D8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14A3713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1.2.4. Реализация народных проектов в сфере занятости населения, прошедших отбор в рамках проекта «Народный бюджет»</w:t>
            </w:r>
          </w:p>
        </w:tc>
        <w:tc>
          <w:tcPr>
            <w:tcW w:w="1724" w:type="dxa"/>
            <w:noWrap w:val="0"/>
            <w:vAlign w:val="top"/>
          </w:tcPr>
          <w:p w14:paraId="63542A73">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5346AD01">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246C8AA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01.01.2023</w:t>
            </w:r>
          </w:p>
        </w:tc>
        <w:tc>
          <w:tcPr>
            <w:tcW w:w="1335" w:type="dxa"/>
            <w:noWrap w:val="0"/>
            <w:vAlign w:val="top"/>
          </w:tcPr>
          <w:p w14:paraId="51D2356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6838CC8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Получены субсидии на реализацию народных проектов в сфере занятости населения, прошедших отбор в рамках проекта «Народный бюджет»   </w:t>
            </w:r>
          </w:p>
        </w:tc>
        <w:tc>
          <w:tcPr>
            <w:tcW w:w="2969" w:type="dxa"/>
            <w:noWrap w:val="0"/>
            <w:vAlign w:val="top"/>
          </w:tcPr>
          <w:p w14:paraId="7496E14C">
            <w:pPr>
              <w:pStyle w:val="77"/>
              <w:rPr>
                <w:rFonts w:ascii="Times New Roman" w:hAnsi="Times New Roman"/>
                <w:sz w:val="20"/>
                <w:szCs w:val="20"/>
              </w:rPr>
            </w:pPr>
            <w:r>
              <w:rPr>
                <w:rFonts w:ascii="Times New Roman" w:hAnsi="Times New Roman"/>
                <w:sz w:val="20"/>
                <w:szCs w:val="20"/>
              </w:rPr>
              <w:t>Получение субсидий на реализацию народных проектов в сфере занятости населения, прошедших отбор в рамках проекта «Народный бюджет»</w:t>
            </w:r>
          </w:p>
        </w:tc>
        <w:tc>
          <w:tcPr>
            <w:tcW w:w="2793" w:type="dxa"/>
            <w:noWrap w:val="0"/>
            <w:vAlign w:val="top"/>
          </w:tcPr>
          <w:p w14:paraId="6938647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народных проектов в сфере занятости населения, прошедших отбор в рамках проекта «Народный бюджет»</w:t>
            </w:r>
          </w:p>
          <w:p w14:paraId="728CC7D6">
            <w:pPr>
              <w:autoSpaceDE w:val="0"/>
              <w:autoSpaceDN w:val="0"/>
              <w:adjustRightInd w:val="0"/>
              <w:spacing w:after="0" w:line="240" w:lineRule="auto"/>
              <w:jc w:val="both"/>
              <w:rPr>
                <w:rFonts w:ascii="Times New Roman" w:hAnsi="Times New Roman"/>
                <w:sz w:val="20"/>
                <w:szCs w:val="20"/>
              </w:rPr>
            </w:pPr>
          </w:p>
        </w:tc>
      </w:tr>
      <w:tr w14:paraId="44B8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9" w:type="dxa"/>
            <w:gridSpan w:val="7"/>
            <w:noWrap w:val="0"/>
            <w:vAlign w:val="top"/>
          </w:tcPr>
          <w:p w14:paraId="07C9BCAC">
            <w:pPr>
              <w:pStyle w:val="77"/>
              <w:jc w:val="center"/>
              <w:rPr>
                <w:rFonts w:ascii="Times New Roman" w:hAnsi="Times New Roman"/>
                <w:sz w:val="20"/>
                <w:szCs w:val="20"/>
              </w:rPr>
            </w:pPr>
            <w:r>
              <w:rPr>
                <w:rFonts w:ascii="Times New Roman" w:hAnsi="Times New Roman"/>
                <w:sz w:val="20"/>
                <w:szCs w:val="20"/>
              </w:rPr>
              <w:t>Подпрограмма 2 «Управление реализацией проектов благоустройства»</w:t>
            </w:r>
          </w:p>
        </w:tc>
      </w:tr>
      <w:tr w14:paraId="13B9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9" w:type="dxa"/>
            <w:gridSpan w:val="7"/>
            <w:noWrap w:val="0"/>
            <w:vAlign w:val="top"/>
          </w:tcPr>
          <w:p w14:paraId="28031A8F">
            <w:pPr>
              <w:spacing w:after="0" w:line="240" w:lineRule="auto"/>
              <w:jc w:val="center"/>
              <w:rPr>
                <w:rFonts w:ascii="Times New Roman" w:hAnsi="Times New Roman"/>
                <w:sz w:val="20"/>
                <w:szCs w:val="20"/>
              </w:rPr>
            </w:pPr>
            <w:r>
              <w:rPr>
                <w:rFonts w:ascii="Times New Roman" w:hAnsi="Times New Roman"/>
                <w:sz w:val="20"/>
                <w:szCs w:val="20"/>
              </w:rPr>
              <w:t>Задача 1. Вовлечение заинтересованных граждан, организаций в реализацию мероприятий</w:t>
            </w:r>
          </w:p>
          <w:p w14:paraId="1D9432B7">
            <w:pPr>
              <w:spacing w:after="0" w:line="240" w:lineRule="auto"/>
              <w:jc w:val="center"/>
              <w:rPr>
                <w:rFonts w:ascii="Times New Roman" w:hAnsi="Times New Roman"/>
                <w:sz w:val="20"/>
                <w:szCs w:val="20"/>
              </w:rPr>
            </w:pPr>
            <w:r>
              <w:rPr>
                <w:rFonts w:ascii="Times New Roman" w:hAnsi="Times New Roman"/>
                <w:sz w:val="20"/>
                <w:szCs w:val="20"/>
              </w:rPr>
              <w:t xml:space="preserve"> по благоустройству территории муниципального образования городского поселения «Кожва» </w:t>
            </w:r>
          </w:p>
        </w:tc>
      </w:tr>
      <w:tr w14:paraId="1B18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3DEEBDE0">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 2.1.1. Информирование населения о реализации мероприятий по благоустройству и возможности их участия в данных мероприятиях</w:t>
            </w:r>
          </w:p>
        </w:tc>
        <w:tc>
          <w:tcPr>
            <w:tcW w:w="1724" w:type="dxa"/>
            <w:noWrap w:val="0"/>
            <w:vAlign w:val="top"/>
          </w:tcPr>
          <w:p w14:paraId="5D23A2E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Ведущий специалист администрации городского поселения «Кожва»</w:t>
            </w:r>
          </w:p>
          <w:p w14:paraId="2948510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Попова С.Н.</w:t>
            </w:r>
          </w:p>
        </w:tc>
        <w:tc>
          <w:tcPr>
            <w:tcW w:w="1327" w:type="dxa"/>
            <w:noWrap w:val="0"/>
            <w:vAlign w:val="top"/>
          </w:tcPr>
          <w:p w14:paraId="4C83D66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29B3371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1C2EFD0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Организовано информирование граждан о реализации проектов по благоустройству</w:t>
            </w:r>
          </w:p>
        </w:tc>
        <w:tc>
          <w:tcPr>
            <w:tcW w:w="2969" w:type="dxa"/>
            <w:noWrap w:val="0"/>
            <w:vAlign w:val="top"/>
          </w:tcPr>
          <w:p w14:paraId="5454C35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Разработка, утверждение и реализация комплекса мер по информированию граждан о реализации мероприятий по благоустройству.</w:t>
            </w:r>
          </w:p>
          <w:p w14:paraId="0128708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Реализация комплекса мер по информированию граждан о реализации мероприятий по благоустройству</w:t>
            </w:r>
          </w:p>
        </w:tc>
        <w:tc>
          <w:tcPr>
            <w:tcW w:w="2793" w:type="dxa"/>
            <w:noWrap w:val="0"/>
            <w:vAlign w:val="top"/>
          </w:tcPr>
          <w:p w14:paraId="38EEBA4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w:t>
            </w:r>
          </w:p>
          <w:p w14:paraId="10F777A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tc>
      </w:tr>
      <w:tr w14:paraId="17B3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6845AF7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Основное мероприятие 2.1.2. Участие граждан в реализации проектов по благоустройству </w:t>
            </w:r>
          </w:p>
          <w:p w14:paraId="5ED5F764">
            <w:pPr>
              <w:autoSpaceDE w:val="0"/>
              <w:autoSpaceDN w:val="0"/>
              <w:adjustRightInd w:val="0"/>
              <w:spacing w:after="0" w:line="240" w:lineRule="auto"/>
              <w:jc w:val="both"/>
              <w:rPr>
                <w:rFonts w:ascii="Times New Roman" w:hAnsi="Times New Roman"/>
                <w:sz w:val="20"/>
                <w:szCs w:val="20"/>
              </w:rPr>
            </w:pPr>
          </w:p>
          <w:p w14:paraId="5A7A87C1">
            <w:pPr>
              <w:autoSpaceDE w:val="0"/>
              <w:autoSpaceDN w:val="0"/>
              <w:adjustRightInd w:val="0"/>
              <w:spacing w:after="0" w:line="240" w:lineRule="auto"/>
              <w:jc w:val="both"/>
              <w:rPr>
                <w:rFonts w:ascii="Times New Roman" w:hAnsi="Times New Roman"/>
                <w:sz w:val="20"/>
                <w:szCs w:val="20"/>
              </w:rPr>
            </w:pPr>
          </w:p>
          <w:p w14:paraId="7D98BAFE">
            <w:pPr>
              <w:autoSpaceDE w:val="0"/>
              <w:autoSpaceDN w:val="0"/>
              <w:adjustRightInd w:val="0"/>
              <w:spacing w:after="0" w:line="240" w:lineRule="auto"/>
              <w:jc w:val="both"/>
              <w:rPr>
                <w:rFonts w:ascii="Times New Roman" w:hAnsi="Times New Roman"/>
                <w:sz w:val="20"/>
                <w:szCs w:val="20"/>
              </w:rPr>
            </w:pPr>
          </w:p>
        </w:tc>
        <w:tc>
          <w:tcPr>
            <w:tcW w:w="1724" w:type="dxa"/>
            <w:noWrap w:val="0"/>
            <w:vAlign w:val="top"/>
          </w:tcPr>
          <w:p w14:paraId="314B447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Руководитель администрации городского поселения «Кожва» </w:t>
            </w:r>
          </w:p>
          <w:p w14:paraId="2D27964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Павлова Н.А.,</w:t>
            </w:r>
          </w:p>
          <w:p w14:paraId="1732DD6D">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ведущий специалист администрации городского поселения «Кожва»</w:t>
            </w:r>
          </w:p>
          <w:p w14:paraId="6E6991A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Попова С.Н.</w:t>
            </w:r>
          </w:p>
        </w:tc>
        <w:tc>
          <w:tcPr>
            <w:tcW w:w="1327" w:type="dxa"/>
            <w:noWrap w:val="0"/>
            <w:vAlign w:val="top"/>
          </w:tcPr>
          <w:p w14:paraId="5E7DA62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30661FA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4ECAB28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Организовано вовлечение граждан в реализацию проектов по благоустройству в количестве …… человек</w:t>
            </w:r>
          </w:p>
          <w:p w14:paraId="3AECE363">
            <w:pPr>
              <w:autoSpaceDE w:val="0"/>
              <w:autoSpaceDN w:val="0"/>
              <w:adjustRightInd w:val="0"/>
              <w:spacing w:after="0" w:line="240" w:lineRule="auto"/>
              <w:rPr>
                <w:rFonts w:ascii="Times New Roman" w:hAnsi="Times New Roman"/>
                <w:sz w:val="20"/>
                <w:szCs w:val="20"/>
              </w:rPr>
            </w:pPr>
          </w:p>
        </w:tc>
        <w:tc>
          <w:tcPr>
            <w:tcW w:w="2969" w:type="dxa"/>
            <w:noWrap w:val="0"/>
            <w:vAlign w:val="top"/>
          </w:tcPr>
          <w:p w14:paraId="0F2EC6E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Оказание методологической поддержки по организации общественных обсуждений, привлечению граждан в реализацию проектов по благоустройству</w:t>
            </w:r>
          </w:p>
          <w:p w14:paraId="79AAB582">
            <w:pPr>
              <w:autoSpaceDE w:val="0"/>
              <w:autoSpaceDN w:val="0"/>
              <w:adjustRightInd w:val="0"/>
              <w:spacing w:after="0" w:line="240" w:lineRule="auto"/>
              <w:rPr>
                <w:rFonts w:ascii="Times New Roman" w:hAnsi="Times New Roman"/>
                <w:sz w:val="20"/>
                <w:szCs w:val="20"/>
              </w:rPr>
            </w:pPr>
          </w:p>
        </w:tc>
        <w:tc>
          <w:tcPr>
            <w:tcW w:w="2793" w:type="dxa"/>
            <w:noWrap w:val="0"/>
            <w:vAlign w:val="top"/>
          </w:tcPr>
          <w:p w14:paraId="272C288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w:t>
            </w:r>
          </w:p>
          <w:p w14:paraId="190FC8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p w14:paraId="6E56E781">
            <w:pPr>
              <w:spacing w:after="0" w:line="240" w:lineRule="auto"/>
              <w:jc w:val="both"/>
              <w:rPr>
                <w:rFonts w:ascii="Times New Roman" w:hAnsi="Times New Roman"/>
                <w:sz w:val="20"/>
                <w:szCs w:val="20"/>
              </w:rPr>
            </w:pPr>
          </w:p>
        </w:tc>
      </w:tr>
      <w:tr w14:paraId="4F7F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9" w:type="dxa"/>
            <w:gridSpan w:val="7"/>
            <w:noWrap w:val="0"/>
            <w:vAlign w:val="top"/>
          </w:tcPr>
          <w:p w14:paraId="3BB51C24">
            <w:pPr>
              <w:autoSpaceDE w:val="0"/>
              <w:autoSpaceDN w:val="0"/>
              <w:adjustRightInd w:val="0"/>
              <w:spacing w:after="0" w:line="240" w:lineRule="auto"/>
              <w:jc w:val="center"/>
              <w:outlineLvl w:val="0"/>
              <w:rPr>
                <w:rFonts w:ascii="Times New Roman" w:hAnsi="Times New Roman"/>
                <w:sz w:val="20"/>
                <w:szCs w:val="20"/>
              </w:rPr>
            </w:pPr>
            <w:r>
              <w:rPr>
                <w:rFonts w:ascii="Times New Roman" w:hAnsi="Times New Roman"/>
                <w:sz w:val="20"/>
                <w:szCs w:val="20"/>
              </w:rPr>
              <w:t>Задача 2. Сопровождение и мониторинг реализации проектов благоустройства</w:t>
            </w:r>
          </w:p>
        </w:tc>
      </w:tr>
      <w:tr w14:paraId="05F1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7DF5999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 2.2.1. Организация работы общественной комиссии по обеспечению реализации регионального проекта «Формирование комфортной городской среды муниципального образования городского поселения «Кожва» на 2018-2024 годы»</w:t>
            </w:r>
          </w:p>
          <w:p w14:paraId="3C3666FD">
            <w:pPr>
              <w:autoSpaceDE w:val="0"/>
              <w:autoSpaceDN w:val="0"/>
              <w:adjustRightInd w:val="0"/>
              <w:spacing w:after="0" w:line="240" w:lineRule="auto"/>
              <w:jc w:val="both"/>
              <w:rPr>
                <w:rFonts w:ascii="Times New Roman" w:hAnsi="Times New Roman"/>
                <w:sz w:val="20"/>
                <w:szCs w:val="20"/>
              </w:rPr>
            </w:pPr>
          </w:p>
          <w:p w14:paraId="63B01761">
            <w:pPr>
              <w:pStyle w:val="77"/>
              <w:jc w:val="center"/>
              <w:rPr>
                <w:rFonts w:ascii="Times New Roman" w:hAnsi="Times New Roman"/>
                <w:sz w:val="20"/>
                <w:szCs w:val="20"/>
              </w:rPr>
            </w:pPr>
          </w:p>
        </w:tc>
        <w:tc>
          <w:tcPr>
            <w:tcW w:w="1724" w:type="dxa"/>
            <w:noWrap w:val="0"/>
            <w:vAlign w:val="top"/>
          </w:tcPr>
          <w:p w14:paraId="59F68044">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2177EC1B">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67F8F70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1E0A2CC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5D3BB18E">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Ежегодно проведено не менее 12 заседаний общественной комиссии по обеспечению реализации регионального проекта «Формирование комфортной городской среды муниципального образования городского поселения «Кожва» на 2018-2030 годы»</w:t>
            </w:r>
          </w:p>
        </w:tc>
        <w:tc>
          <w:tcPr>
            <w:tcW w:w="2969" w:type="dxa"/>
            <w:noWrap w:val="0"/>
            <w:vAlign w:val="top"/>
          </w:tcPr>
          <w:p w14:paraId="038598F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Формирование плана работ общественной комиссии по обеспечению реализации регионального проекта «Формирование комфортной городской среды муниципального образования городского поселения «Кожва» на 2018-2024 годы»</w:t>
            </w:r>
          </w:p>
          <w:p w14:paraId="74E234C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Проведение заседаний общественной комиссии по обеспечению реализации регионального проекта «Формирование комфортной городской среды муниципального образования городского поселения «Кожва» на 2018-2024 годы»</w:t>
            </w:r>
          </w:p>
        </w:tc>
        <w:tc>
          <w:tcPr>
            <w:tcW w:w="2793" w:type="dxa"/>
            <w:noWrap w:val="0"/>
            <w:vAlign w:val="top"/>
          </w:tcPr>
          <w:p w14:paraId="42283CE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p w14:paraId="747D75E3">
            <w:pPr>
              <w:spacing w:after="0" w:line="240" w:lineRule="auto"/>
              <w:jc w:val="both"/>
              <w:rPr>
                <w:rFonts w:ascii="Times New Roman" w:hAnsi="Times New Roman"/>
                <w:sz w:val="20"/>
                <w:szCs w:val="20"/>
              </w:rPr>
            </w:pPr>
          </w:p>
        </w:tc>
      </w:tr>
      <w:tr w14:paraId="1F00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517180DD">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Основное мероприятие 2.2.2. Координация и мониторинг реализации проектов по благоустройству</w:t>
            </w:r>
          </w:p>
        </w:tc>
        <w:tc>
          <w:tcPr>
            <w:tcW w:w="1724" w:type="dxa"/>
            <w:noWrap w:val="0"/>
            <w:vAlign w:val="top"/>
          </w:tcPr>
          <w:p w14:paraId="3721727B">
            <w:pPr>
              <w:pStyle w:val="77"/>
              <w:rPr>
                <w:rFonts w:ascii="Times New Roman" w:hAnsi="Times New Roman"/>
                <w:sz w:val="20"/>
                <w:szCs w:val="20"/>
              </w:rPr>
            </w:pPr>
            <w:r>
              <w:rPr>
                <w:rFonts w:ascii="Times New Roman" w:hAnsi="Times New Roman"/>
                <w:sz w:val="20"/>
                <w:szCs w:val="20"/>
              </w:rPr>
              <w:t>Ведущий специалист администрации городского поселения «Кожва»</w:t>
            </w:r>
          </w:p>
          <w:p w14:paraId="3A94AC72">
            <w:pPr>
              <w:pStyle w:val="77"/>
              <w:rPr>
                <w:rFonts w:ascii="Times New Roman" w:hAnsi="Times New Roman"/>
                <w:sz w:val="20"/>
                <w:szCs w:val="20"/>
              </w:rPr>
            </w:pPr>
            <w:r>
              <w:rPr>
                <w:rFonts w:ascii="Times New Roman" w:hAnsi="Times New Roman"/>
                <w:sz w:val="20"/>
                <w:szCs w:val="20"/>
              </w:rPr>
              <w:t xml:space="preserve"> Попова С.Н.</w:t>
            </w:r>
          </w:p>
        </w:tc>
        <w:tc>
          <w:tcPr>
            <w:tcW w:w="1327" w:type="dxa"/>
            <w:noWrap w:val="0"/>
            <w:vAlign w:val="top"/>
          </w:tcPr>
          <w:p w14:paraId="3EB450B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12C1C3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0DB82C7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Достижение предусмотренных муниципальной программой формирования современной городской среды показателей (индикаторов) не менее 75% от запланированных на соответствующий год</w:t>
            </w:r>
          </w:p>
        </w:tc>
        <w:tc>
          <w:tcPr>
            <w:tcW w:w="2969" w:type="dxa"/>
            <w:noWrap w:val="0"/>
            <w:vAlign w:val="top"/>
          </w:tcPr>
          <w:p w14:paraId="65FF55C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Мониторинг реализации проектов по благоустройству.</w:t>
            </w:r>
          </w:p>
          <w:p w14:paraId="7479550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Консультационное сопровождение, совещаний по вопросам реализации проектов по благоустройству</w:t>
            </w:r>
          </w:p>
          <w:p w14:paraId="5E818EE8">
            <w:pPr>
              <w:autoSpaceDE w:val="0"/>
              <w:autoSpaceDN w:val="0"/>
              <w:adjustRightInd w:val="0"/>
              <w:spacing w:after="0" w:line="240" w:lineRule="auto"/>
              <w:rPr>
                <w:rFonts w:ascii="Times New Roman" w:hAnsi="Times New Roman"/>
                <w:sz w:val="20"/>
                <w:szCs w:val="20"/>
              </w:rPr>
            </w:pPr>
          </w:p>
        </w:tc>
        <w:tc>
          <w:tcPr>
            <w:tcW w:w="2793" w:type="dxa"/>
            <w:noWrap w:val="0"/>
            <w:vAlign w:val="top"/>
          </w:tcPr>
          <w:p w14:paraId="398CF4E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Доля проектов благоустройства территорий, реализованных в установленный срок в соответствии с заключенными муниципальными контрактами </w:t>
            </w:r>
          </w:p>
        </w:tc>
      </w:tr>
      <w:tr w14:paraId="3FB4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920" w:type="dxa"/>
            <w:noWrap w:val="0"/>
            <w:vAlign w:val="top"/>
          </w:tcPr>
          <w:p w14:paraId="1855D6D1">
            <w:pPr>
              <w:pStyle w:val="935"/>
              <w:shd w:val="clear" w:color="auto" w:fill="FFFFFF"/>
              <w:spacing w:before="0" w:beforeAutospacing="0" w:after="0" w:afterAutospacing="0"/>
              <w:rPr>
                <w:sz w:val="20"/>
                <w:szCs w:val="20"/>
              </w:rPr>
            </w:pPr>
            <w:r>
              <w:rPr>
                <w:sz w:val="20"/>
                <w:szCs w:val="20"/>
              </w:rPr>
              <w:t>Основное мероприятие</w:t>
            </w:r>
          </w:p>
          <w:p w14:paraId="3C6CE815">
            <w:pPr>
              <w:pStyle w:val="935"/>
              <w:shd w:val="clear" w:color="auto" w:fill="FFFFFF"/>
              <w:spacing w:before="0" w:beforeAutospacing="0" w:after="0" w:afterAutospacing="0"/>
              <w:rPr>
                <w:sz w:val="20"/>
                <w:szCs w:val="20"/>
              </w:rPr>
            </w:pPr>
            <w:r>
              <w:rPr>
                <w:sz w:val="20"/>
                <w:szCs w:val="20"/>
              </w:rPr>
              <w:t>2.2.3. Мероприятия по инвентаризации уровня благоустройства индивидуальных жилых домов и земельных участков</w:t>
            </w:r>
          </w:p>
          <w:p w14:paraId="16FBE629">
            <w:pPr>
              <w:autoSpaceDE w:val="0"/>
              <w:autoSpaceDN w:val="0"/>
              <w:adjustRightInd w:val="0"/>
              <w:spacing w:after="0" w:line="240" w:lineRule="auto"/>
              <w:jc w:val="both"/>
              <w:rPr>
                <w:rFonts w:ascii="Times New Roman" w:hAnsi="Times New Roman"/>
                <w:sz w:val="20"/>
                <w:szCs w:val="20"/>
              </w:rPr>
            </w:pPr>
          </w:p>
        </w:tc>
        <w:tc>
          <w:tcPr>
            <w:tcW w:w="1724" w:type="dxa"/>
            <w:noWrap w:val="0"/>
            <w:vAlign w:val="top"/>
          </w:tcPr>
          <w:p w14:paraId="2668BD08">
            <w:pPr>
              <w:pStyle w:val="77"/>
              <w:rPr>
                <w:rFonts w:ascii="Times New Roman" w:hAnsi="Times New Roman"/>
                <w:sz w:val="20"/>
                <w:szCs w:val="20"/>
              </w:rPr>
            </w:pPr>
            <w:r>
              <w:rPr>
                <w:rFonts w:ascii="Times New Roman" w:hAnsi="Times New Roman"/>
                <w:sz w:val="20"/>
                <w:szCs w:val="20"/>
              </w:rPr>
              <w:t>Руководитель администрации городского поселения «Кожва»</w:t>
            </w:r>
          </w:p>
          <w:p w14:paraId="30B96ABE">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0AFC543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440A292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49B397DB">
            <w:pPr>
              <w:pStyle w:val="935"/>
              <w:shd w:val="clear" w:color="auto" w:fill="FFFFFF"/>
              <w:spacing w:before="0" w:beforeAutospacing="0" w:after="240" w:afterAutospacing="0"/>
              <w:rPr>
                <w:sz w:val="20"/>
                <w:szCs w:val="20"/>
              </w:rPr>
            </w:pPr>
            <w:r>
              <w:rPr>
                <w:sz w:val="20"/>
                <w:szCs w:val="20"/>
              </w:rPr>
              <w:t>Проведение инвентаризации уровня благоустройства индивидуальных жилых домов и земельных участков не менее 85% от запланированных на соответствующий год</w:t>
            </w:r>
          </w:p>
        </w:tc>
        <w:tc>
          <w:tcPr>
            <w:tcW w:w="2969" w:type="dxa"/>
            <w:noWrap w:val="0"/>
            <w:vAlign w:val="top"/>
          </w:tcPr>
          <w:p w14:paraId="36791F43">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Разработка, утверждение и реализация комплекса   мероприятий по проведению инвентаризации уровня благоустройства индивидуальных жилых домов и земельных участков</w:t>
            </w:r>
          </w:p>
        </w:tc>
        <w:tc>
          <w:tcPr>
            <w:tcW w:w="2793" w:type="dxa"/>
            <w:noWrap w:val="0"/>
            <w:vAlign w:val="top"/>
          </w:tcPr>
          <w:p w14:paraId="267793C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w:t>
            </w:r>
          </w:p>
          <w:p w14:paraId="69656D11">
            <w:pPr>
              <w:autoSpaceDE w:val="0"/>
              <w:autoSpaceDN w:val="0"/>
              <w:adjustRightInd w:val="0"/>
              <w:spacing w:after="0" w:line="240" w:lineRule="auto"/>
              <w:jc w:val="both"/>
              <w:rPr>
                <w:rFonts w:ascii="Times New Roman" w:hAnsi="Times New Roman"/>
                <w:sz w:val="20"/>
                <w:szCs w:val="20"/>
              </w:rPr>
            </w:pPr>
          </w:p>
        </w:tc>
      </w:tr>
      <w:tr w14:paraId="35D5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0" w:type="dxa"/>
            <w:noWrap w:val="0"/>
            <w:vAlign w:val="top"/>
          </w:tcPr>
          <w:p w14:paraId="38ECBA9D">
            <w:pPr>
              <w:pStyle w:val="935"/>
              <w:shd w:val="clear" w:color="auto" w:fill="FFFFFF"/>
              <w:spacing w:before="0" w:beforeAutospacing="0" w:after="0" w:afterAutospacing="0"/>
              <w:rPr>
                <w:sz w:val="20"/>
                <w:szCs w:val="20"/>
              </w:rPr>
            </w:pPr>
            <w:r>
              <w:rPr>
                <w:sz w:val="20"/>
                <w:szCs w:val="20"/>
              </w:rPr>
              <w:t>Основное мероприятие</w:t>
            </w:r>
          </w:p>
          <w:p w14:paraId="002E875C">
            <w:pPr>
              <w:pStyle w:val="935"/>
              <w:shd w:val="clear" w:color="auto" w:fill="FFFFFF"/>
              <w:spacing w:before="0" w:beforeAutospacing="0" w:after="0" w:afterAutospacing="0"/>
              <w:rPr>
                <w:sz w:val="20"/>
                <w:szCs w:val="20"/>
              </w:rPr>
            </w:pPr>
            <w:r>
              <w:rPr>
                <w:sz w:val="20"/>
                <w:szCs w:val="20"/>
              </w:rPr>
              <w:t>2.2.4.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Республиканского бюджета Республики Коми</w:t>
            </w:r>
          </w:p>
        </w:tc>
        <w:tc>
          <w:tcPr>
            <w:tcW w:w="1724" w:type="dxa"/>
            <w:noWrap w:val="0"/>
            <w:vAlign w:val="top"/>
          </w:tcPr>
          <w:p w14:paraId="08679747">
            <w:pPr>
              <w:pStyle w:val="77"/>
              <w:rPr>
                <w:rFonts w:ascii="Times New Roman" w:hAnsi="Times New Roman"/>
                <w:sz w:val="20"/>
                <w:szCs w:val="20"/>
              </w:rPr>
            </w:pPr>
            <w:r>
              <w:rPr>
                <w:rFonts w:ascii="Times New Roman" w:hAnsi="Times New Roman"/>
                <w:sz w:val="20"/>
                <w:szCs w:val="20"/>
              </w:rPr>
              <w:t>Руководитель</w:t>
            </w:r>
          </w:p>
          <w:p w14:paraId="09403DB6">
            <w:pPr>
              <w:pStyle w:val="77"/>
              <w:rPr>
                <w:rFonts w:ascii="Times New Roman" w:hAnsi="Times New Roman"/>
                <w:sz w:val="20"/>
                <w:szCs w:val="20"/>
              </w:rPr>
            </w:pPr>
            <w:r>
              <w:rPr>
                <w:rFonts w:ascii="Times New Roman" w:hAnsi="Times New Roman"/>
                <w:sz w:val="20"/>
                <w:szCs w:val="20"/>
              </w:rPr>
              <w:t>администрации городского поселения «Кожва»</w:t>
            </w:r>
          </w:p>
          <w:p w14:paraId="3D4958D5">
            <w:pPr>
              <w:pStyle w:val="77"/>
              <w:rPr>
                <w:rFonts w:ascii="Times New Roman" w:hAnsi="Times New Roman"/>
                <w:sz w:val="20"/>
                <w:szCs w:val="20"/>
              </w:rPr>
            </w:pPr>
            <w:r>
              <w:rPr>
                <w:rFonts w:ascii="Times New Roman" w:hAnsi="Times New Roman"/>
                <w:sz w:val="20"/>
                <w:szCs w:val="20"/>
              </w:rPr>
              <w:t>Павлова Н.А.</w:t>
            </w:r>
          </w:p>
        </w:tc>
        <w:tc>
          <w:tcPr>
            <w:tcW w:w="1327" w:type="dxa"/>
            <w:noWrap w:val="0"/>
            <w:vAlign w:val="top"/>
          </w:tcPr>
          <w:p w14:paraId="71BF1F9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01.01.2018</w:t>
            </w:r>
          </w:p>
        </w:tc>
        <w:tc>
          <w:tcPr>
            <w:tcW w:w="1335" w:type="dxa"/>
            <w:noWrap w:val="0"/>
            <w:vAlign w:val="top"/>
          </w:tcPr>
          <w:p w14:paraId="070F235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31.12.2030</w:t>
            </w:r>
          </w:p>
        </w:tc>
        <w:tc>
          <w:tcPr>
            <w:tcW w:w="1821" w:type="dxa"/>
            <w:noWrap w:val="0"/>
            <w:vAlign w:val="top"/>
          </w:tcPr>
          <w:p w14:paraId="743F5234">
            <w:pPr>
              <w:pStyle w:val="935"/>
              <w:shd w:val="clear" w:color="auto" w:fill="FFFFFF"/>
              <w:spacing w:before="0" w:beforeAutospacing="0" w:after="240" w:afterAutospacing="0"/>
              <w:rPr>
                <w:sz w:val="20"/>
                <w:szCs w:val="20"/>
              </w:rPr>
            </w:pPr>
            <w:r>
              <w:rPr>
                <w:sz w:val="20"/>
                <w:szCs w:val="20"/>
              </w:rPr>
              <w:t>Проведение мероприятий по проведению работ по образованию земельных участков, на которых расположены многоквартирные дома, не менее 85% от запланированных на соответствующий год</w:t>
            </w:r>
          </w:p>
        </w:tc>
        <w:tc>
          <w:tcPr>
            <w:tcW w:w="2969" w:type="dxa"/>
            <w:noWrap w:val="0"/>
            <w:vAlign w:val="top"/>
          </w:tcPr>
          <w:p w14:paraId="76E2DC3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Разработка, утверждение и реализация комплекса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Республиканского бюджета Республики Коми</w:t>
            </w:r>
          </w:p>
          <w:p w14:paraId="07658C8E">
            <w:pPr>
              <w:autoSpaceDE w:val="0"/>
              <w:autoSpaceDN w:val="0"/>
              <w:adjustRightInd w:val="0"/>
              <w:spacing w:after="0" w:line="240" w:lineRule="auto"/>
              <w:rPr>
                <w:rFonts w:ascii="Times New Roman" w:hAnsi="Times New Roman"/>
                <w:sz w:val="20"/>
                <w:szCs w:val="20"/>
              </w:rPr>
            </w:pPr>
          </w:p>
        </w:tc>
        <w:tc>
          <w:tcPr>
            <w:tcW w:w="2793" w:type="dxa"/>
            <w:noWrap w:val="0"/>
            <w:vAlign w:val="top"/>
          </w:tcPr>
          <w:p w14:paraId="1B43C31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w:t>
            </w:r>
          </w:p>
        </w:tc>
      </w:tr>
    </w:tbl>
    <w:p w14:paraId="766B5EFA">
      <w:pPr>
        <w:jc w:val="both"/>
        <w:rPr>
          <w:rFonts w:hint="default"/>
          <w:sz w:val="22"/>
          <w:szCs w:val="22"/>
          <w:highlight w:val="none"/>
          <w:lang w:val="ru-RU"/>
        </w:rPr>
      </w:pPr>
    </w:p>
    <w:p w14:paraId="2DF1E5A5">
      <w:pPr>
        <w:jc w:val="both"/>
        <w:rPr>
          <w:rFonts w:hint="default"/>
          <w:sz w:val="22"/>
          <w:szCs w:val="22"/>
          <w:highlight w:val="none"/>
          <w:lang w:val="ru-RU"/>
        </w:rPr>
      </w:pPr>
    </w:p>
    <w:p w14:paraId="7F6625FC">
      <w:pPr>
        <w:jc w:val="both"/>
        <w:rPr>
          <w:rFonts w:hint="default"/>
          <w:sz w:val="22"/>
          <w:szCs w:val="22"/>
          <w:highlight w:val="none"/>
          <w:lang w:val="ru-RU"/>
        </w:rPr>
      </w:pPr>
    </w:p>
    <w:p w14:paraId="44CBF24A">
      <w:pPr>
        <w:jc w:val="both"/>
        <w:rPr>
          <w:rFonts w:hint="default"/>
          <w:sz w:val="22"/>
          <w:szCs w:val="22"/>
          <w:highlight w:val="none"/>
          <w:lang w:val="ru-RU"/>
        </w:rPr>
      </w:pPr>
    </w:p>
    <w:p w14:paraId="74C30FF5">
      <w:pPr>
        <w:jc w:val="both"/>
        <w:rPr>
          <w:rFonts w:hint="default"/>
          <w:sz w:val="22"/>
          <w:szCs w:val="22"/>
          <w:highlight w:val="none"/>
          <w:lang w:val="ru-RU"/>
        </w:rPr>
      </w:pPr>
    </w:p>
    <w:p w14:paraId="00848B49">
      <w:pPr>
        <w:jc w:val="both"/>
        <w:rPr>
          <w:rFonts w:hint="default"/>
          <w:sz w:val="22"/>
          <w:szCs w:val="22"/>
          <w:highlight w:val="none"/>
          <w:lang w:val="ru-RU"/>
        </w:rPr>
      </w:pPr>
    </w:p>
    <w:p w14:paraId="2724BA52">
      <w:pPr>
        <w:jc w:val="both"/>
        <w:rPr>
          <w:rFonts w:hint="default"/>
          <w:sz w:val="22"/>
          <w:szCs w:val="22"/>
          <w:highlight w:val="none"/>
          <w:lang w:val="ru-RU"/>
        </w:rPr>
      </w:pPr>
      <w:r>
        <w:drawing>
          <wp:inline distT="0" distB="0" distL="114300" distR="114300">
            <wp:extent cx="9234805" cy="3334385"/>
            <wp:effectExtent l="0" t="0" r="4445" b="18415"/>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pic:cNvPicPr>
                      <a:picLocks noChangeAspect="1"/>
                    </pic:cNvPicPr>
                  </pic:nvPicPr>
                  <pic:blipFill>
                    <a:blip r:embed="rId18"/>
                    <a:stretch>
                      <a:fillRect/>
                    </a:stretch>
                  </pic:blipFill>
                  <pic:spPr>
                    <a:xfrm>
                      <a:off x="0" y="0"/>
                      <a:ext cx="9234805" cy="3334385"/>
                    </a:xfrm>
                    <a:prstGeom prst="rect">
                      <a:avLst/>
                    </a:prstGeom>
                    <a:noFill/>
                    <a:ln>
                      <a:noFill/>
                    </a:ln>
                  </pic:spPr>
                </pic:pic>
              </a:graphicData>
            </a:graphic>
          </wp:inline>
        </w:drawing>
      </w:r>
    </w:p>
    <w:p w14:paraId="2D098416">
      <w:pPr>
        <w:jc w:val="both"/>
        <w:rPr>
          <w:rFonts w:hint="default"/>
          <w:sz w:val="22"/>
          <w:szCs w:val="22"/>
          <w:highlight w:val="none"/>
          <w:lang w:val="ru-RU"/>
        </w:rPr>
      </w:pPr>
    </w:p>
    <w:p w14:paraId="4E6B82AD">
      <w:pPr>
        <w:pStyle w:val="77"/>
        <w:jc w:val="right"/>
        <w:rPr>
          <w:rFonts w:ascii="Times New Roman" w:hAnsi="Times New Roman"/>
          <w:sz w:val="22"/>
          <w:szCs w:val="22"/>
        </w:rPr>
      </w:pPr>
      <w:r>
        <w:rPr>
          <w:rFonts w:ascii="Times New Roman" w:hAnsi="Times New Roman"/>
          <w:sz w:val="22"/>
          <w:szCs w:val="22"/>
        </w:rPr>
        <w:t xml:space="preserve">Приложение 3 </w:t>
      </w:r>
    </w:p>
    <w:p w14:paraId="4993977C">
      <w:pPr>
        <w:pStyle w:val="77"/>
        <w:jc w:val="right"/>
        <w:rPr>
          <w:rFonts w:ascii="Times New Roman" w:hAnsi="Times New Roman"/>
          <w:sz w:val="22"/>
          <w:szCs w:val="22"/>
        </w:rPr>
      </w:pPr>
      <w:r>
        <w:rPr>
          <w:rFonts w:ascii="Times New Roman" w:hAnsi="Times New Roman"/>
          <w:sz w:val="22"/>
          <w:szCs w:val="22"/>
        </w:rPr>
        <w:t xml:space="preserve">к муниципальной программе </w:t>
      </w:r>
    </w:p>
    <w:p w14:paraId="21FCCB09">
      <w:pPr>
        <w:pStyle w:val="77"/>
        <w:jc w:val="right"/>
        <w:rPr>
          <w:rFonts w:ascii="Times New Roman" w:hAnsi="Times New Roman"/>
          <w:sz w:val="22"/>
          <w:szCs w:val="22"/>
        </w:rPr>
      </w:pPr>
      <w:r>
        <w:rPr>
          <w:rFonts w:ascii="Times New Roman" w:hAnsi="Times New Roman"/>
          <w:sz w:val="22"/>
          <w:szCs w:val="22"/>
        </w:rPr>
        <w:t xml:space="preserve">«Формирование комфортной городской  </w:t>
      </w:r>
    </w:p>
    <w:p w14:paraId="4F4912DF">
      <w:pPr>
        <w:pStyle w:val="77"/>
        <w:jc w:val="right"/>
        <w:rPr>
          <w:rFonts w:ascii="Times New Roman" w:hAnsi="Times New Roman"/>
          <w:sz w:val="22"/>
          <w:szCs w:val="22"/>
        </w:rPr>
      </w:pPr>
      <w:r>
        <w:rPr>
          <w:rFonts w:ascii="Times New Roman" w:hAnsi="Times New Roman"/>
          <w:sz w:val="22"/>
          <w:szCs w:val="22"/>
        </w:rPr>
        <w:t xml:space="preserve">среды муниципального образования </w:t>
      </w:r>
    </w:p>
    <w:p w14:paraId="2A1D0F2F">
      <w:pPr>
        <w:pStyle w:val="77"/>
        <w:jc w:val="right"/>
        <w:rPr>
          <w:rFonts w:ascii="Times New Roman" w:hAnsi="Times New Roman"/>
          <w:sz w:val="22"/>
          <w:szCs w:val="22"/>
        </w:rPr>
      </w:pPr>
      <w:r>
        <w:rPr>
          <w:rFonts w:ascii="Times New Roman" w:hAnsi="Times New Roman"/>
          <w:sz w:val="22"/>
          <w:szCs w:val="22"/>
        </w:rPr>
        <w:t>городского поселения «Кожва» на 2018-2030 годы»</w:t>
      </w:r>
    </w:p>
    <w:p w14:paraId="26437F31">
      <w:pPr>
        <w:pStyle w:val="77"/>
        <w:jc w:val="center"/>
        <w:rPr>
          <w:rFonts w:ascii="Times New Roman" w:hAnsi="Times New Roman"/>
          <w:sz w:val="22"/>
          <w:szCs w:val="22"/>
        </w:rPr>
      </w:pPr>
    </w:p>
    <w:p w14:paraId="77A90BB9">
      <w:pPr>
        <w:pStyle w:val="77"/>
        <w:jc w:val="center"/>
        <w:rPr>
          <w:rFonts w:ascii="Times New Roman" w:hAnsi="Times New Roman"/>
          <w:sz w:val="22"/>
          <w:szCs w:val="22"/>
        </w:rPr>
      </w:pPr>
      <w:r>
        <w:rPr>
          <w:rFonts w:ascii="Times New Roman" w:hAnsi="Times New Roman"/>
          <w:sz w:val="22"/>
          <w:szCs w:val="22"/>
        </w:rPr>
        <w:t xml:space="preserve">Сведения о показателях (индикаторах) муниципальной программы </w:t>
      </w:r>
    </w:p>
    <w:p w14:paraId="05015815">
      <w:pPr>
        <w:pStyle w:val="77"/>
        <w:jc w:val="center"/>
        <w:rPr>
          <w:rFonts w:ascii="Times New Roman" w:hAnsi="Times New Roman"/>
          <w:sz w:val="22"/>
          <w:szCs w:val="22"/>
        </w:rPr>
      </w:pPr>
      <w:r>
        <w:rPr>
          <w:rFonts w:ascii="Times New Roman" w:hAnsi="Times New Roman"/>
          <w:sz w:val="22"/>
          <w:szCs w:val="22"/>
        </w:rPr>
        <w:t>«Формирование комфортной городской среды муниципального образования городского поселения «Кожва»</w:t>
      </w:r>
    </w:p>
    <w:p w14:paraId="7A2116CA">
      <w:pPr>
        <w:pStyle w:val="77"/>
        <w:jc w:val="center"/>
        <w:rPr>
          <w:rFonts w:ascii="Times New Roman" w:hAnsi="Times New Roman"/>
          <w:sz w:val="22"/>
          <w:szCs w:val="22"/>
        </w:rPr>
      </w:pPr>
      <w:r>
        <w:rPr>
          <w:rFonts w:ascii="Times New Roman" w:hAnsi="Times New Roman"/>
          <w:sz w:val="22"/>
          <w:szCs w:val="22"/>
        </w:rPr>
        <w:t>на 2018-2030 годы»</w:t>
      </w:r>
    </w:p>
    <w:tbl>
      <w:tblPr>
        <w:tblStyle w:val="12"/>
        <w:tblpPr w:leftFromText="180" w:rightFromText="180" w:vertAnchor="text" w:tblpX="62" w:tblpY="1"/>
        <w:tblOverlap w:val="never"/>
        <w:tblW w:w="14089" w:type="dxa"/>
        <w:tblInd w:w="0" w:type="dxa"/>
        <w:tblLayout w:type="fixed"/>
        <w:tblCellMar>
          <w:top w:w="102" w:type="dxa"/>
          <w:left w:w="62" w:type="dxa"/>
          <w:bottom w:w="102" w:type="dxa"/>
          <w:right w:w="62" w:type="dxa"/>
        </w:tblCellMar>
      </w:tblPr>
      <w:tblGrid>
        <w:gridCol w:w="309"/>
        <w:gridCol w:w="2514"/>
        <w:gridCol w:w="1666"/>
        <w:gridCol w:w="662"/>
        <w:gridCol w:w="889"/>
        <w:gridCol w:w="973"/>
        <w:gridCol w:w="982"/>
        <w:gridCol w:w="1066"/>
        <w:gridCol w:w="910"/>
        <w:gridCol w:w="962"/>
        <w:gridCol w:w="921"/>
        <w:gridCol w:w="1117"/>
        <w:gridCol w:w="1118"/>
      </w:tblGrid>
      <w:tr w14:paraId="799CB447">
        <w:tblPrEx>
          <w:tblCellMar>
            <w:top w:w="102" w:type="dxa"/>
            <w:left w:w="62" w:type="dxa"/>
            <w:bottom w:w="102" w:type="dxa"/>
            <w:right w:w="62" w:type="dxa"/>
          </w:tblCellMar>
        </w:tblPrEx>
        <w:trPr>
          <w:tblHeader/>
        </w:trPr>
        <w:tc>
          <w:tcPr>
            <w:tcW w:w="309" w:type="dxa"/>
            <w:vMerge w:val="restart"/>
            <w:tcBorders>
              <w:top w:val="single" w:color="auto" w:sz="4" w:space="0"/>
              <w:left w:val="single" w:color="auto" w:sz="4" w:space="0"/>
              <w:bottom w:val="single" w:color="auto" w:sz="4" w:space="0"/>
              <w:right w:val="single" w:color="auto" w:sz="4" w:space="0"/>
            </w:tcBorders>
            <w:noWrap w:val="0"/>
            <w:vAlign w:val="top"/>
          </w:tcPr>
          <w:p w14:paraId="54F6DE1A">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w:t>
            </w:r>
          </w:p>
        </w:tc>
        <w:tc>
          <w:tcPr>
            <w:tcW w:w="2514" w:type="dxa"/>
            <w:vMerge w:val="restart"/>
            <w:tcBorders>
              <w:top w:val="single" w:color="auto" w:sz="4" w:space="0"/>
              <w:left w:val="single" w:color="auto" w:sz="4" w:space="0"/>
              <w:bottom w:val="single" w:color="auto" w:sz="4" w:space="0"/>
              <w:right w:val="single" w:color="auto" w:sz="4" w:space="0"/>
            </w:tcBorders>
            <w:noWrap w:val="0"/>
            <w:vAlign w:val="top"/>
          </w:tcPr>
          <w:p w14:paraId="486201C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Наименование целевого индикатор (показателя)</w:t>
            </w:r>
          </w:p>
        </w:tc>
        <w:tc>
          <w:tcPr>
            <w:tcW w:w="1666" w:type="dxa"/>
            <w:vMerge w:val="restart"/>
            <w:tcBorders>
              <w:top w:val="single" w:color="auto" w:sz="4" w:space="0"/>
              <w:left w:val="single" w:color="auto" w:sz="4" w:space="0"/>
              <w:right w:val="single" w:color="auto" w:sz="4" w:space="0"/>
            </w:tcBorders>
            <w:noWrap w:val="0"/>
            <w:vAlign w:val="top"/>
          </w:tcPr>
          <w:p w14:paraId="1E6AC6DB">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Единица измерения</w:t>
            </w:r>
          </w:p>
        </w:tc>
        <w:tc>
          <w:tcPr>
            <w:tcW w:w="9600" w:type="dxa"/>
            <w:gridSpan w:val="10"/>
            <w:tcBorders>
              <w:top w:val="single" w:color="auto" w:sz="4" w:space="0"/>
              <w:left w:val="single" w:color="auto" w:sz="4" w:space="0"/>
              <w:bottom w:val="single" w:color="auto" w:sz="4" w:space="0"/>
              <w:right w:val="single" w:color="auto" w:sz="4" w:space="0"/>
            </w:tcBorders>
            <w:noWrap w:val="0"/>
            <w:vAlign w:val="top"/>
          </w:tcPr>
          <w:p w14:paraId="648D21E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Значения индикаторов (показателей)</w:t>
            </w:r>
          </w:p>
        </w:tc>
      </w:tr>
      <w:tr w14:paraId="46D04E0F">
        <w:tblPrEx>
          <w:tblCellMar>
            <w:top w:w="102" w:type="dxa"/>
            <w:left w:w="62" w:type="dxa"/>
            <w:bottom w:w="102" w:type="dxa"/>
            <w:right w:w="62" w:type="dxa"/>
          </w:tblCellMar>
        </w:tblPrEx>
        <w:trPr>
          <w:trHeight w:val="695" w:hRule="atLeast"/>
          <w:tblHeader/>
        </w:trPr>
        <w:tc>
          <w:tcPr>
            <w:tcW w:w="309" w:type="dxa"/>
            <w:vMerge w:val="continue"/>
            <w:tcBorders>
              <w:top w:val="single" w:color="auto" w:sz="4" w:space="0"/>
              <w:left w:val="single" w:color="auto" w:sz="4" w:space="0"/>
              <w:bottom w:val="single" w:color="auto" w:sz="4" w:space="0"/>
              <w:right w:val="single" w:color="auto" w:sz="4" w:space="0"/>
            </w:tcBorders>
            <w:noWrap w:val="0"/>
            <w:vAlign w:val="top"/>
          </w:tcPr>
          <w:p w14:paraId="5EAD193A">
            <w:pPr>
              <w:autoSpaceDE w:val="0"/>
              <w:autoSpaceDN w:val="0"/>
              <w:adjustRightInd w:val="0"/>
              <w:spacing w:after="0" w:line="240" w:lineRule="auto"/>
              <w:outlineLvl w:val="0"/>
              <w:rPr>
                <w:rFonts w:ascii="Times New Roman" w:hAnsi="Times New Roman"/>
                <w:sz w:val="18"/>
                <w:szCs w:val="18"/>
              </w:rPr>
            </w:pPr>
          </w:p>
        </w:tc>
        <w:tc>
          <w:tcPr>
            <w:tcW w:w="2514" w:type="dxa"/>
            <w:vMerge w:val="continue"/>
            <w:tcBorders>
              <w:top w:val="single" w:color="auto" w:sz="4" w:space="0"/>
              <w:left w:val="single" w:color="auto" w:sz="4" w:space="0"/>
              <w:bottom w:val="single" w:color="auto" w:sz="4" w:space="0"/>
              <w:right w:val="single" w:color="auto" w:sz="4" w:space="0"/>
            </w:tcBorders>
            <w:noWrap w:val="0"/>
            <w:vAlign w:val="top"/>
          </w:tcPr>
          <w:p w14:paraId="153C7ED4">
            <w:pPr>
              <w:autoSpaceDE w:val="0"/>
              <w:autoSpaceDN w:val="0"/>
              <w:adjustRightInd w:val="0"/>
              <w:spacing w:after="0" w:line="240" w:lineRule="auto"/>
              <w:outlineLvl w:val="0"/>
              <w:rPr>
                <w:rFonts w:ascii="Times New Roman" w:hAnsi="Times New Roman"/>
                <w:sz w:val="18"/>
                <w:szCs w:val="18"/>
              </w:rPr>
            </w:pPr>
          </w:p>
        </w:tc>
        <w:tc>
          <w:tcPr>
            <w:tcW w:w="1666" w:type="dxa"/>
            <w:vMerge w:val="continue"/>
            <w:tcBorders>
              <w:left w:val="single" w:color="auto" w:sz="4" w:space="0"/>
              <w:bottom w:val="single" w:color="auto" w:sz="4" w:space="0"/>
              <w:right w:val="single" w:color="auto" w:sz="4" w:space="0"/>
            </w:tcBorders>
            <w:noWrap w:val="0"/>
            <w:vAlign w:val="top"/>
          </w:tcPr>
          <w:p w14:paraId="1EECCD4B">
            <w:pPr>
              <w:autoSpaceDE w:val="0"/>
              <w:autoSpaceDN w:val="0"/>
              <w:adjustRightInd w:val="0"/>
              <w:spacing w:after="0" w:line="240" w:lineRule="auto"/>
              <w:outlineLvl w:val="0"/>
              <w:rPr>
                <w:rFonts w:ascii="Times New Roman" w:hAnsi="Times New Roman"/>
                <w:sz w:val="18"/>
                <w:szCs w:val="18"/>
              </w:rPr>
            </w:pPr>
          </w:p>
        </w:tc>
        <w:tc>
          <w:tcPr>
            <w:tcW w:w="662" w:type="dxa"/>
            <w:tcBorders>
              <w:top w:val="single" w:color="auto" w:sz="4" w:space="0"/>
              <w:left w:val="single" w:color="auto" w:sz="4" w:space="0"/>
              <w:bottom w:val="single" w:color="auto" w:sz="4" w:space="0"/>
              <w:right w:val="single" w:color="auto" w:sz="4" w:space="0"/>
            </w:tcBorders>
            <w:noWrap w:val="0"/>
            <w:vAlign w:val="top"/>
          </w:tcPr>
          <w:p w14:paraId="3ED058C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2016</w:t>
            </w:r>
          </w:p>
          <w:p w14:paraId="3546D858">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(отчет)</w:t>
            </w:r>
          </w:p>
        </w:tc>
        <w:tc>
          <w:tcPr>
            <w:tcW w:w="889" w:type="dxa"/>
            <w:tcBorders>
              <w:top w:val="single" w:color="auto" w:sz="4" w:space="0"/>
              <w:left w:val="single" w:color="auto" w:sz="4" w:space="0"/>
              <w:bottom w:val="single" w:color="auto" w:sz="4" w:space="0"/>
              <w:right w:val="single" w:color="auto" w:sz="4" w:space="0"/>
            </w:tcBorders>
            <w:noWrap w:val="0"/>
            <w:vAlign w:val="top"/>
          </w:tcPr>
          <w:p w14:paraId="4AF2FFDA">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2017</w:t>
            </w:r>
          </w:p>
          <w:p w14:paraId="59A6081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(оценка)</w:t>
            </w:r>
          </w:p>
        </w:tc>
        <w:tc>
          <w:tcPr>
            <w:tcW w:w="973" w:type="dxa"/>
            <w:tcBorders>
              <w:top w:val="single" w:color="auto" w:sz="4" w:space="0"/>
              <w:left w:val="single" w:color="auto" w:sz="4" w:space="0"/>
              <w:bottom w:val="single" w:color="auto" w:sz="4" w:space="0"/>
              <w:right w:val="single" w:color="auto" w:sz="4" w:space="0"/>
            </w:tcBorders>
            <w:noWrap w:val="0"/>
            <w:vAlign w:val="top"/>
          </w:tcPr>
          <w:p w14:paraId="4538C593">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2018</w:t>
            </w:r>
          </w:p>
          <w:p w14:paraId="7043DD43">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(оценка)</w:t>
            </w:r>
          </w:p>
        </w:tc>
        <w:tc>
          <w:tcPr>
            <w:tcW w:w="982" w:type="dxa"/>
            <w:tcBorders>
              <w:top w:val="single" w:color="auto" w:sz="4" w:space="0"/>
              <w:left w:val="single" w:color="auto" w:sz="4" w:space="0"/>
              <w:bottom w:val="single" w:color="auto" w:sz="4" w:space="0"/>
              <w:right w:val="single" w:color="auto" w:sz="4" w:space="0"/>
            </w:tcBorders>
            <w:noWrap w:val="0"/>
            <w:vAlign w:val="top"/>
          </w:tcPr>
          <w:p w14:paraId="26B47FB5">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2019</w:t>
            </w:r>
          </w:p>
          <w:p w14:paraId="7137B413">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(оценка)</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512C52EE">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2020</w:t>
            </w:r>
          </w:p>
          <w:p w14:paraId="16D8B496">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(оценка)</w:t>
            </w:r>
          </w:p>
        </w:tc>
        <w:tc>
          <w:tcPr>
            <w:tcW w:w="910" w:type="dxa"/>
            <w:tcBorders>
              <w:top w:val="single" w:color="auto" w:sz="4" w:space="0"/>
              <w:left w:val="single" w:color="auto" w:sz="4" w:space="0"/>
              <w:bottom w:val="single" w:color="auto" w:sz="4" w:space="0"/>
              <w:right w:val="single" w:color="auto" w:sz="4" w:space="0"/>
            </w:tcBorders>
            <w:noWrap w:val="0"/>
            <w:vAlign w:val="top"/>
          </w:tcPr>
          <w:p w14:paraId="633E9AE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2021</w:t>
            </w:r>
          </w:p>
          <w:p w14:paraId="663C2D4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(оценка)</w:t>
            </w:r>
          </w:p>
        </w:tc>
        <w:tc>
          <w:tcPr>
            <w:tcW w:w="962" w:type="dxa"/>
            <w:tcBorders>
              <w:top w:val="single" w:color="auto" w:sz="4" w:space="0"/>
              <w:left w:val="single" w:color="auto" w:sz="4" w:space="0"/>
              <w:bottom w:val="single" w:color="auto" w:sz="4" w:space="0"/>
              <w:right w:val="single" w:color="auto" w:sz="4" w:space="0"/>
            </w:tcBorders>
            <w:noWrap w:val="0"/>
            <w:vAlign w:val="top"/>
          </w:tcPr>
          <w:p w14:paraId="1122F46E">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2022</w:t>
            </w:r>
          </w:p>
          <w:p w14:paraId="544F4B9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(оценка)</w:t>
            </w:r>
          </w:p>
        </w:tc>
        <w:tc>
          <w:tcPr>
            <w:tcW w:w="921" w:type="dxa"/>
            <w:tcBorders>
              <w:top w:val="single" w:color="auto" w:sz="4" w:space="0"/>
              <w:left w:val="single" w:color="auto" w:sz="4" w:space="0"/>
              <w:bottom w:val="single" w:color="auto" w:sz="4" w:space="0"/>
              <w:right w:val="single" w:color="auto" w:sz="4" w:space="0"/>
            </w:tcBorders>
            <w:noWrap w:val="0"/>
            <w:vAlign w:val="top"/>
          </w:tcPr>
          <w:p w14:paraId="0799257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2023</w:t>
            </w:r>
          </w:p>
          <w:p w14:paraId="66C33A85">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(оценка)</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56623A6E">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2024</w:t>
            </w:r>
          </w:p>
          <w:p w14:paraId="360C9AF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 xml:space="preserve"> (план)</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4DF4211F">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2025</w:t>
            </w:r>
          </w:p>
          <w:p w14:paraId="6BDA3005">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 xml:space="preserve"> (план)</w:t>
            </w:r>
          </w:p>
        </w:tc>
      </w:tr>
      <w:tr w14:paraId="1E8AEC09">
        <w:tblPrEx>
          <w:tblCellMar>
            <w:top w:w="102" w:type="dxa"/>
            <w:left w:w="62" w:type="dxa"/>
            <w:bottom w:w="102" w:type="dxa"/>
            <w:right w:w="62" w:type="dxa"/>
          </w:tblCellMar>
        </w:tblPrEx>
        <w:trPr>
          <w:trHeight w:val="337" w:hRule="atLeast"/>
        </w:trPr>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2B17CB12">
            <w:pPr>
              <w:pStyle w:val="77"/>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sz w:val="20"/>
                <w:szCs w:val="20"/>
              </w:rPr>
            </w:pPr>
            <w:r>
              <w:rPr>
                <w:rFonts w:ascii="Times New Roman" w:hAnsi="Times New Roman"/>
                <w:sz w:val="20"/>
                <w:szCs w:val="20"/>
              </w:rPr>
              <w:t xml:space="preserve">Муниципальной программы </w:t>
            </w:r>
            <w:r>
              <w:rPr>
                <w:rFonts w:ascii="Times New Roman" w:hAnsi="Times New Roman"/>
                <w:b/>
                <w:sz w:val="20"/>
                <w:szCs w:val="20"/>
              </w:rPr>
              <w:t>«</w:t>
            </w:r>
            <w:r>
              <w:rPr>
                <w:rFonts w:ascii="Times New Roman" w:hAnsi="Times New Roman"/>
                <w:sz w:val="20"/>
                <w:szCs w:val="20"/>
              </w:rPr>
              <w:t>Современная городская среда на</w:t>
            </w:r>
            <w:r>
              <w:rPr>
                <w:rFonts w:ascii="Times New Roman" w:hAnsi="Times New Roman"/>
                <w:b/>
                <w:sz w:val="20"/>
                <w:szCs w:val="20"/>
              </w:rPr>
              <w:t xml:space="preserve"> </w:t>
            </w:r>
            <w:r>
              <w:rPr>
                <w:rFonts w:ascii="Times New Roman" w:hAnsi="Times New Roman"/>
                <w:sz w:val="20"/>
                <w:szCs w:val="20"/>
              </w:rPr>
              <w:t>территории муниципального образования городского поселения «Кожва»</w:t>
            </w:r>
          </w:p>
        </w:tc>
      </w:tr>
      <w:tr w14:paraId="23A44764">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64F378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7411EBF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Уровень благоустройства дворовых территорий</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0EA5608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нарастающим итогом</w:t>
            </w:r>
          </w:p>
        </w:tc>
        <w:tc>
          <w:tcPr>
            <w:tcW w:w="662" w:type="dxa"/>
            <w:tcBorders>
              <w:top w:val="single" w:color="auto" w:sz="4" w:space="0"/>
              <w:left w:val="single" w:color="auto" w:sz="4" w:space="0"/>
              <w:bottom w:val="single" w:color="auto" w:sz="4" w:space="0"/>
              <w:right w:val="single" w:color="auto" w:sz="4" w:space="0"/>
            </w:tcBorders>
            <w:noWrap w:val="0"/>
            <w:vAlign w:val="top"/>
          </w:tcPr>
          <w:p w14:paraId="0CEBAA91">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56DB06C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w:t>
            </w:r>
          </w:p>
        </w:tc>
        <w:tc>
          <w:tcPr>
            <w:tcW w:w="973" w:type="dxa"/>
            <w:tcBorders>
              <w:top w:val="single" w:color="auto" w:sz="4" w:space="0"/>
              <w:left w:val="single" w:color="auto" w:sz="4" w:space="0"/>
              <w:bottom w:val="single" w:color="auto" w:sz="4" w:space="0"/>
              <w:right w:val="single" w:color="auto" w:sz="4" w:space="0"/>
            </w:tcBorders>
            <w:noWrap w:val="0"/>
            <w:vAlign w:val="top"/>
          </w:tcPr>
          <w:p w14:paraId="7C5498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w:t>
            </w:r>
          </w:p>
        </w:tc>
        <w:tc>
          <w:tcPr>
            <w:tcW w:w="982" w:type="dxa"/>
            <w:tcBorders>
              <w:top w:val="single" w:color="auto" w:sz="4" w:space="0"/>
              <w:left w:val="single" w:color="auto" w:sz="4" w:space="0"/>
              <w:bottom w:val="single" w:color="auto" w:sz="4" w:space="0"/>
              <w:right w:val="single" w:color="auto" w:sz="4" w:space="0"/>
            </w:tcBorders>
            <w:noWrap w:val="0"/>
            <w:vAlign w:val="top"/>
          </w:tcPr>
          <w:p w14:paraId="6662A57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2EFF16E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w:t>
            </w:r>
          </w:p>
        </w:tc>
        <w:tc>
          <w:tcPr>
            <w:tcW w:w="910" w:type="dxa"/>
            <w:tcBorders>
              <w:top w:val="single" w:color="auto" w:sz="4" w:space="0"/>
              <w:left w:val="single" w:color="auto" w:sz="4" w:space="0"/>
              <w:bottom w:val="single" w:color="auto" w:sz="4" w:space="0"/>
              <w:right w:val="single" w:color="auto" w:sz="4" w:space="0"/>
            </w:tcBorders>
            <w:noWrap w:val="0"/>
            <w:vAlign w:val="top"/>
          </w:tcPr>
          <w:p w14:paraId="7D5F924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75 %</w:t>
            </w:r>
          </w:p>
        </w:tc>
        <w:tc>
          <w:tcPr>
            <w:tcW w:w="962" w:type="dxa"/>
            <w:tcBorders>
              <w:top w:val="single" w:color="auto" w:sz="4" w:space="0"/>
              <w:left w:val="single" w:color="auto" w:sz="4" w:space="0"/>
              <w:bottom w:val="single" w:color="auto" w:sz="4" w:space="0"/>
              <w:right w:val="single" w:color="auto" w:sz="4" w:space="0"/>
            </w:tcBorders>
            <w:noWrap w:val="0"/>
            <w:vAlign w:val="top"/>
          </w:tcPr>
          <w:p w14:paraId="5805F50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75%</w:t>
            </w:r>
          </w:p>
        </w:tc>
        <w:tc>
          <w:tcPr>
            <w:tcW w:w="921" w:type="dxa"/>
            <w:tcBorders>
              <w:top w:val="single" w:color="auto" w:sz="4" w:space="0"/>
              <w:left w:val="single" w:color="auto" w:sz="4" w:space="0"/>
              <w:bottom w:val="single" w:color="auto" w:sz="4" w:space="0"/>
              <w:right w:val="single" w:color="auto" w:sz="4" w:space="0"/>
            </w:tcBorders>
            <w:noWrap w:val="0"/>
            <w:vAlign w:val="top"/>
          </w:tcPr>
          <w:p w14:paraId="35E16BD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2A9741B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12FDE9C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r>
      <w:tr w14:paraId="61028197">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03F47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42FF9C3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Уровень благоустройства общественных территорий</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3D9E2A9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нарастающим итогом</w:t>
            </w:r>
          </w:p>
        </w:tc>
        <w:tc>
          <w:tcPr>
            <w:tcW w:w="662" w:type="dxa"/>
            <w:tcBorders>
              <w:top w:val="single" w:color="auto" w:sz="4" w:space="0"/>
              <w:left w:val="single" w:color="auto" w:sz="4" w:space="0"/>
              <w:bottom w:val="single" w:color="auto" w:sz="4" w:space="0"/>
              <w:right w:val="single" w:color="auto" w:sz="4" w:space="0"/>
            </w:tcBorders>
            <w:noWrap w:val="0"/>
            <w:vAlign w:val="top"/>
          </w:tcPr>
          <w:p w14:paraId="2E4CDC5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13AB8A24">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w:t>
            </w:r>
          </w:p>
        </w:tc>
        <w:tc>
          <w:tcPr>
            <w:tcW w:w="973" w:type="dxa"/>
            <w:tcBorders>
              <w:top w:val="single" w:color="auto" w:sz="4" w:space="0"/>
              <w:left w:val="single" w:color="auto" w:sz="4" w:space="0"/>
              <w:bottom w:val="single" w:color="auto" w:sz="4" w:space="0"/>
              <w:right w:val="single" w:color="auto" w:sz="4" w:space="0"/>
            </w:tcBorders>
            <w:noWrap w:val="0"/>
            <w:vAlign w:val="top"/>
          </w:tcPr>
          <w:p w14:paraId="638E19C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 12,5%</w:t>
            </w:r>
          </w:p>
        </w:tc>
        <w:tc>
          <w:tcPr>
            <w:tcW w:w="982" w:type="dxa"/>
            <w:tcBorders>
              <w:top w:val="single" w:color="auto" w:sz="4" w:space="0"/>
              <w:left w:val="single" w:color="auto" w:sz="4" w:space="0"/>
              <w:bottom w:val="single" w:color="auto" w:sz="4" w:space="0"/>
              <w:right w:val="single" w:color="auto" w:sz="4" w:space="0"/>
            </w:tcBorders>
            <w:noWrap w:val="0"/>
            <w:vAlign w:val="top"/>
          </w:tcPr>
          <w:p w14:paraId="2BBB8F3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37,5%</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63040E2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50 %</w:t>
            </w:r>
          </w:p>
        </w:tc>
        <w:tc>
          <w:tcPr>
            <w:tcW w:w="910" w:type="dxa"/>
            <w:tcBorders>
              <w:top w:val="single" w:color="auto" w:sz="4" w:space="0"/>
              <w:left w:val="single" w:color="auto" w:sz="4" w:space="0"/>
              <w:bottom w:val="single" w:color="auto" w:sz="4" w:space="0"/>
              <w:right w:val="single" w:color="auto" w:sz="4" w:space="0"/>
            </w:tcBorders>
            <w:noWrap w:val="0"/>
            <w:vAlign w:val="top"/>
          </w:tcPr>
          <w:p w14:paraId="0D1F221C">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  62,5%</w:t>
            </w:r>
          </w:p>
        </w:tc>
        <w:tc>
          <w:tcPr>
            <w:tcW w:w="962" w:type="dxa"/>
            <w:tcBorders>
              <w:top w:val="single" w:color="auto" w:sz="4" w:space="0"/>
              <w:left w:val="single" w:color="auto" w:sz="4" w:space="0"/>
              <w:bottom w:val="single" w:color="auto" w:sz="4" w:space="0"/>
              <w:right w:val="single" w:color="auto" w:sz="4" w:space="0"/>
            </w:tcBorders>
            <w:noWrap w:val="0"/>
            <w:vAlign w:val="top"/>
          </w:tcPr>
          <w:p w14:paraId="15FC023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75%</w:t>
            </w:r>
          </w:p>
        </w:tc>
        <w:tc>
          <w:tcPr>
            <w:tcW w:w="921" w:type="dxa"/>
            <w:tcBorders>
              <w:top w:val="single" w:color="auto" w:sz="4" w:space="0"/>
              <w:left w:val="single" w:color="auto" w:sz="4" w:space="0"/>
              <w:bottom w:val="single" w:color="auto" w:sz="4" w:space="0"/>
              <w:right w:val="single" w:color="auto" w:sz="4" w:space="0"/>
            </w:tcBorders>
            <w:noWrap w:val="0"/>
            <w:vAlign w:val="top"/>
          </w:tcPr>
          <w:p w14:paraId="7DAC496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87,5%</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6D1CE01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03AFD77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r>
      <w:tr w14:paraId="6ABB35F5">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1027F19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42E052B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6FC9021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в год</w:t>
            </w:r>
          </w:p>
        </w:tc>
        <w:tc>
          <w:tcPr>
            <w:tcW w:w="662" w:type="dxa"/>
            <w:tcBorders>
              <w:top w:val="single" w:color="auto" w:sz="4" w:space="0"/>
              <w:left w:val="single" w:color="auto" w:sz="4" w:space="0"/>
              <w:bottom w:val="single" w:color="auto" w:sz="4" w:space="0"/>
              <w:right w:val="single" w:color="auto" w:sz="4" w:space="0"/>
            </w:tcBorders>
            <w:noWrap w:val="0"/>
            <w:vAlign w:val="top"/>
          </w:tcPr>
          <w:p w14:paraId="42EB344C">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5981D32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w:t>
            </w:r>
          </w:p>
        </w:tc>
        <w:tc>
          <w:tcPr>
            <w:tcW w:w="973" w:type="dxa"/>
            <w:tcBorders>
              <w:top w:val="single" w:color="auto" w:sz="4" w:space="0"/>
              <w:left w:val="single" w:color="auto" w:sz="4" w:space="0"/>
              <w:bottom w:val="single" w:color="auto" w:sz="4" w:space="0"/>
              <w:right w:val="single" w:color="auto" w:sz="4" w:space="0"/>
            </w:tcBorders>
            <w:noWrap w:val="0"/>
            <w:vAlign w:val="top"/>
          </w:tcPr>
          <w:p w14:paraId="2B46704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982" w:type="dxa"/>
            <w:tcBorders>
              <w:top w:val="single" w:color="auto" w:sz="4" w:space="0"/>
              <w:left w:val="single" w:color="auto" w:sz="4" w:space="0"/>
              <w:bottom w:val="single" w:color="auto" w:sz="4" w:space="0"/>
              <w:right w:val="single" w:color="auto" w:sz="4" w:space="0"/>
            </w:tcBorders>
            <w:noWrap w:val="0"/>
            <w:vAlign w:val="top"/>
          </w:tcPr>
          <w:p w14:paraId="0DB66AB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 100 %</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6496CF1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    100 %</w:t>
            </w:r>
          </w:p>
        </w:tc>
        <w:tc>
          <w:tcPr>
            <w:tcW w:w="910" w:type="dxa"/>
            <w:tcBorders>
              <w:top w:val="single" w:color="auto" w:sz="4" w:space="0"/>
              <w:left w:val="single" w:color="auto" w:sz="4" w:space="0"/>
              <w:bottom w:val="single" w:color="auto" w:sz="4" w:space="0"/>
              <w:right w:val="single" w:color="auto" w:sz="4" w:space="0"/>
            </w:tcBorders>
            <w:noWrap w:val="0"/>
            <w:vAlign w:val="top"/>
          </w:tcPr>
          <w:p w14:paraId="534E79F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100 % </w:t>
            </w:r>
          </w:p>
        </w:tc>
        <w:tc>
          <w:tcPr>
            <w:tcW w:w="962" w:type="dxa"/>
            <w:tcBorders>
              <w:top w:val="single" w:color="auto" w:sz="4" w:space="0"/>
              <w:left w:val="single" w:color="auto" w:sz="4" w:space="0"/>
              <w:bottom w:val="single" w:color="auto" w:sz="4" w:space="0"/>
              <w:right w:val="single" w:color="auto" w:sz="4" w:space="0"/>
            </w:tcBorders>
            <w:noWrap w:val="0"/>
            <w:vAlign w:val="top"/>
          </w:tcPr>
          <w:p w14:paraId="3854E15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921" w:type="dxa"/>
            <w:tcBorders>
              <w:top w:val="single" w:color="auto" w:sz="4" w:space="0"/>
              <w:left w:val="single" w:color="auto" w:sz="4" w:space="0"/>
              <w:bottom w:val="single" w:color="auto" w:sz="4" w:space="0"/>
              <w:right w:val="single" w:color="auto" w:sz="4" w:space="0"/>
            </w:tcBorders>
            <w:noWrap w:val="0"/>
            <w:vAlign w:val="top"/>
          </w:tcPr>
          <w:p w14:paraId="4D442C31">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3D96087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26430DD5">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r>
      <w:tr w14:paraId="6C34C149">
        <w:tblPrEx>
          <w:tblCellMar>
            <w:top w:w="102" w:type="dxa"/>
            <w:left w:w="62" w:type="dxa"/>
            <w:bottom w:w="102" w:type="dxa"/>
            <w:right w:w="62" w:type="dxa"/>
          </w:tblCellMar>
        </w:tblPrEx>
        <w:trPr>
          <w:trHeight w:val="318" w:hRule="atLeast"/>
        </w:trPr>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75DEB392">
            <w:pPr>
              <w:jc w:val="center"/>
              <w:rPr>
                <w:rFonts w:ascii="Times New Roman" w:hAnsi="Times New Roman"/>
                <w:sz w:val="20"/>
                <w:szCs w:val="20"/>
              </w:rPr>
            </w:pPr>
            <w:r>
              <w:rPr>
                <w:rFonts w:ascii="Times New Roman" w:hAnsi="Times New Roman"/>
                <w:sz w:val="20"/>
                <w:szCs w:val="20"/>
              </w:rPr>
              <w:t>Подпрограмма 1 «Благоустройство дворовых и общественных территорий муниципального образования городского поселения «Кожва»</w:t>
            </w:r>
          </w:p>
        </w:tc>
      </w:tr>
      <w:tr w14:paraId="7D3F420F">
        <w:tblPrEx>
          <w:tblCellMar>
            <w:top w:w="102" w:type="dxa"/>
            <w:left w:w="62" w:type="dxa"/>
            <w:bottom w:w="102" w:type="dxa"/>
            <w:right w:w="62" w:type="dxa"/>
          </w:tblCellMar>
        </w:tblPrEx>
        <w:trPr>
          <w:trHeight w:val="342" w:hRule="atLeast"/>
        </w:trPr>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2854F88E">
            <w:pPr>
              <w:jc w:val="center"/>
              <w:rPr>
                <w:rFonts w:ascii="Times New Roman" w:hAnsi="Times New Roman"/>
                <w:sz w:val="20"/>
                <w:szCs w:val="20"/>
              </w:rPr>
            </w:pPr>
            <w:r>
              <w:rPr>
                <w:rFonts w:ascii="Times New Roman" w:hAnsi="Times New Roman"/>
                <w:sz w:val="20"/>
                <w:szCs w:val="20"/>
              </w:rPr>
              <w:t>Задача 1. Комплексное благоустройство дворовых и общественных территорий</w:t>
            </w:r>
          </w:p>
        </w:tc>
      </w:tr>
      <w:tr w14:paraId="45D1C2AA">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1C7990C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12AA341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Количество реализованных проектов благоустройства дворовых и общественных территорий </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1D166FD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ед., нарастающим итогом</w:t>
            </w:r>
          </w:p>
        </w:tc>
        <w:tc>
          <w:tcPr>
            <w:tcW w:w="662" w:type="dxa"/>
            <w:tcBorders>
              <w:top w:val="single" w:color="auto" w:sz="4" w:space="0"/>
              <w:left w:val="single" w:color="auto" w:sz="4" w:space="0"/>
              <w:bottom w:val="single" w:color="auto" w:sz="4" w:space="0"/>
              <w:right w:val="single" w:color="auto" w:sz="4" w:space="0"/>
            </w:tcBorders>
            <w:noWrap w:val="0"/>
            <w:vAlign w:val="top"/>
          </w:tcPr>
          <w:p w14:paraId="679C842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191AE60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w:t>
            </w:r>
          </w:p>
        </w:tc>
        <w:tc>
          <w:tcPr>
            <w:tcW w:w="973" w:type="dxa"/>
            <w:tcBorders>
              <w:top w:val="single" w:color="auto" w:sz="4" w:space="0"/>
              <w:left w:val="single" w:color="auto" w:sz="4" w:space="0"/>
              <w:bottom w:val="single" w:color="auto" w:sz="4" w:space="0"/>
              <w:right w:val="single" w:color="auto" w:sz="4" w:space="0"/>
            </w:tcBorders>
            <w:noWrap w:val="0"/>
            <w:vAlign w:val="top"/>
          </w:tcPr>
          <w:p w14:paraId="56CD0561">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982" w:type="dxa"/>
            <w:tcBorders>
              <w:top w:val="single" w:color="auto" w:sz="4" w:space="0"/>
              <w:left w:val="single" w:color="auto" w:sz="4" w:space="0"/>
              <w:bottom w:val="single" w:color="auto" w:sz="4" w:space="0"/>
              <w:right w:val="single" w:color="auto" w:sz="4" w:space="0"/>
            </w:tcBorders>
            <w:noWrap w:val="0"/>
            <w:vAlign w:val="top"/>
          </w:tcPr>
          <w:p w14:paraId="2EEF97A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4A10D5E4">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910" w:type="dxa"/>
            <w:tcBorders>
              <w:top w:val="single" w:color="auto" w:sz="4" w:space="0"/>
              <w:left w:val="single" w:color="auto" w:sz="4" w:space="0"/>
              <w:bottom w:val="single" w:color="auto" w:sz="4" w:space="0"/>
              <w:right w:val="single" w:color="auto" w:sz="4" w:space="0"/>
            </w:tcBorders>
            <w:noWrap w:val="0"/>
            <w:vAlign w:val="top"/>
          </w:tcPr>
          <w:p w14:paraId="2D6B2DA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962" w:type="dxa"/>
            <w:tcBorders>
              <w:top w:val="single" w:color="auto" w:sz="4" w:space="0"/>
              <w:left w:val="single" w:color="auto" w:sz="4" w:space="0"/>
              <w:bottom w:val="single" w:color="auto" w:sz="4" w:space="0"/>
              <w:right w:val="single" w:color="auto" w:sz="4" w:space="0"/>
            </w:tcBorders>
            <w:noWrap w:val="0"/>
            <w:vAlign w:val="top"/>
          </w:tcPr>
          <w:p w14:paraId="3CDEAE0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921" w:type="dxa"/>
            <w:tcBorders>
              <w:top w:val="single" w:color="auto" w:sz="4" w:space="0"/>
              <w:left w:val="single" w:color="auto" w:sz="4" w:space="0"/>
              <w:bottom w:val="single" w:color="auto" w:sz="4" w:space="0"/>
              <w:right w:val="single" w:color="auto" w:sz="4" w:space="0"/>
            </w:tcBorders>
            <w:noWrap w:val="0"/>
            <w:vAlign w:val="top"/>
          </w:tcPr>
          <w:p w14:paraId="48CABB9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2368AC6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18114FD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r>
      <w:tr w14:paraId="678D2D5E">
        <w:tblPrEx>
          <w:tblCellMar>
            <w:top w:w="102" w:type="dxa"/>
            <w:left w:w="62" w:type="dxa"/>
            <w:bottom w:w="102" w:type="dxa"/>
            <w:right w:w="62" w:type="dxa"/>
          </w:tblCellMar>
        </w:tblPrEx>
        <w:trPr>
          <w:trHeight w:val="410" w:hRule="atLeast"/>
        </w:trPr>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3665483B">
            <w:pPr>
              <w:jc w:val="center"/>
              <w:rPr>
                <w:rFonts w:ascii="Times New Roman" w:hAnsi="Times New Roman"/>
                <w:sz w:val="20"/>
                <w:szCs w:val="20"/>
              </w:rPr>
            </w:pPr>
            <w:r>
              <w:rPr>
                <w:rFonts w:ascii="Times New Roman" w:hAnsi="Times New Roman"/>
                <w:sz w:val="20"/>
                <w:szCs w:val="20"/>
              </w:rPr>
              <w:t>Задача 2. Реализация народных проектов в сфере благоустройства, прошедших отбор в рамках проекта «Народный бюджет»</w:t>
            </w:r>
          </w:p>
        </w:tc>
      </w:tr>
      <w:tr w14:paraId="697A0CEB">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2BCBF53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5</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79B0FA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народных проектов в сфере благоустройства,   прошедших отбор в рамках проекта «Народный бюджет»</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26FD78B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ед., нарастающим итогом</w:t>
            </w:r>
          </w:p>
        </w:tc>
        <w:tc>
          <w:tcPr>
            <w:tcW w:w="662" w:type="dxa"/>
            <w:tcBorders>
              <w:top w:val="single" w:color="auto" w:sz="4" w:space="0"/>
              <w:left w:val="single" w:color="auto" w:sz="4" w:space="0"/>
              <w:bottom w:val="single" w:color="auto" w:sz="4" w:space="0"/>
              <w:right w:val="single" w:color="auto" w:sz="4" w:space="0"/>
            </w:tcBorders>
            <w:noWrap w:val="0"/>
            <w:vAlign w:val="top"/>
          </w:tcPr>
          <w:p w14:paraId="7B7E68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30A1B1A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973" w:type="dxa"/>
            <w:tcBorders>
              <w:top w:val="single" w:color="auto" w:sz="4" w:space="0"/>
              <w:left w:val="single" w:color="auto" w:sz="4" w:space="0"/>
              <w:bottom w:val="single" w:color="auto" w:sz="4" w:space="0"/>
              <w:right w:val="single" w:color="auto" w:sz="4" w:space="0"/>
            </w:tcBorders>
            <w:noWrap w:val="0"/>
            <w:vAlign w:val="top"/>
          </w:tcPr>
          <w:p w14:paraId="348FBF6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82" w:type="dxa"/>
            <w:tcBorders>
              <w:top w:val="single" w:color="auto" w:sz="4" w:space="0"/>
              <w:left w:val="single" w:color="auto" w:sz="4" w:space="0"/>
              <w:bottom w:val="single" w:color="auto" w:sz="4" w:space="0"/>
              <w:right w:val="single" w:color="auto" w:sz="4" w:space="0"/>
            </w:tcBorders>
            <w:noWrap w:val="0"/>
            <w:vAlign w:val="top"/>
          </w:tcPr>
          <w:p w14:paraId="0E83F70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79CAFC2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w:t>
            </w:r>
          </w:p>
        </w:tc>
        <w:tc>
          <w:tcPr>
            <w:tcW w:w="910" w:type="dxa"/>
            <w:tcBorders>
              <w:top w:val="single" w:color="auto" w:sz="4" w:space="0"/>
              <w:left w:val="single" w:color="auto" w:sz="4" w:space="0"/>
              <w:bottom w:val="single" w:color="auto" w:sz="4" w:space="0"/>
              <w:right w:val="single" w:color="auto" w:sz="4" w:space="0"/>
            </w:tcBorders>
            <w:noWrap w:val="0"/>
            <w:vAlign w:val="top"/>
          </w:tcPr>
          <w:p w14:paraId="08197F12">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962" w:type="dxa"/>
            <w:tcBorders>
              <w:top w:val="single" w:color="auto" w:sz="4" w:space="0"/>
              <w:left w:val="single" w:color="auto" w:sz="4" w:space="0"/>
              <w:bottom w:val="single" w:color="auto" w:sz="4" w:space="0"/>
              <w:right w:val="single" w:color="auto" w:sz="4" w:space="0"/>
            </w:tcBorders>
            <w:noWrap w:val="0"/>
            <w:vAlign w:val="top"/>
          </w:tcPr>
          <w:p w14:paraId="00613D45">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921" w:type="dxa"/>
            <w:tcBorders>
              <w:top w:val="single" w:color="auto" w:sz="4" w:space="0"/>
              <w:left w:val="single" w:color="auto" w:sz="4" w:space="0"/>
              <w:bottom w:val="single" w:color="auto" w:sz="4" w:space="0"/>
              <w:right w:val="single" w:color="auto" w:sz="4" w:space="0"/>
            </w:tcBorders>
            <w:noWrap w:val="0"/>
            <w:vAlign w:val="top"/>
          </w:tcPr>
          <w:p w14:paraId="0916AC9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19668A0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445FF41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r>
      <w:tr w14:paraId="0C583FCF">
        <w:tblPrEx>
          <w:tblCellMar>
            <w:top w:w="102" w:type="dxa"/>
            <w:left w:w="62" w:type="dxa"/>
            <w:bottom w:w="102" w:type="dxa"/>
            <w:right w:w="62" w:type="dxa"/>
          </w:tblCellMar>
        </w:tblPrEx>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4DCA963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Задача 3. Реализация народных проектов в сфере охраны окружающей среды, прошедших отбор в рамках проекта «Народный бюджет»</w:t>
            </w:r>
          </w:p>
        </w:tc>
      </w:tr>
      <w:tr w14:paraId="4097D28C">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3202951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6</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652AB88D">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народных проектов в сфере охраны окружающей среды,   прошедших отбор в рамках проекта «Народный бюджет»</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5FD99F86">
            <w:pPr>
              <w:autoSpaceDE w:val="0"/>
              <w:autoSpaceDN w:val="0"/>
              <w:adjustRightInd w:val="0"/>
              <w:spacing w:after="0" w:line="240" w:lineRule="auto"/>
              <w:rPr>
                <w:rFonts w:ascii="Times New Roman" w:hAnsi="Times New Roman"/>
                <w:sz w:val="20"/>
                <w:szCs w:val="20"/>
              </w:rPr>
            </w:pPr>
          </w:p>
        </w:tc>
        <w:tc>
          <w:tcPr>
            <w:tcW w:w="662" w:type="dxa"/>
            <w:tcBorders>
              <w:top w:val="single" w:color="auto" w:sz="4" w:space="0"/>
              <w:left w:val="single" w:color="auto" w:sz="4" w:space="0"/>
              <w:bottom w:val="single" w:color="auto" w:sz="4" w:space="0"/>
              <w:right w:val="single" w:color="auto" w:sz="4" w:space="0"/>
            </w:tcBorders>
            <w:noWrap w:val="0"/>
            <w:vAlign w:val="top"/>
          </w:tcPr>
          <w:p w14:paraId="46355CC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10E3F3B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73" w:type="dxa"/>
            <w:tcBorders>
              <w:top w:val="single" w:color="auto" w:sz="4" w:space="0"/>
              <w:left w:val="single" w:color="auto" w:sz="4" w:space="0"/>
              <w:bottom w:val="single" w:color="auto" w:sz="4" w:space="0"/>
              <w:right w:val="single" w:color="auto" w:sz="4" w:space="0"/>
            </w:tcBorders>
            <w:noWrap w:val="0"/>
            <w:vAlign w:val="top"/>
          </w:tcPr>
          <w:p w14:paraId="7856595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82" w:type="dxa"/>
            <w:tcBorders>
              <w:top w:val="single" w:color="auto" w:sz="4" w:space="0"/>
              <w:left w:val="single" w:color="auto" w:sz="4" w:space="0"/>
              <w:bottom w:val="single" w:color="auto" w:sz="4" w:space="0"/>
              <w:right w:val="single" w:color="auto" w:sz="4" w:space="0"/>
            </w:tcBorders>
            <w:noWrap w:val="0"/>
            <w:vAlign w:val="top"/>
          </w:tcPr>
          <w:p w14:paraId="4627E62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4E29CB1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10" w:type="dxa"/>
            <w:tcBorders>
              <w:top w:val="single" w:color="auto" w:sz="4" w:space="0"/>
              <w:left w:val="single" w:color="auto" w:sz="4" w:space="0"/>
              <w:bottom w:val="single" w:color="auto" w:sz="4" w:space="0"/>
              <w:right w:val="single" w:color="auto" w:sz="4" w:space="0"/>
            </w:tcBorders>
            <w:noWrap w:val="0"/>
            <w:vAlign w:val="top"/>
          </w:tcPr>
          <w:p w14:paraId="3221EAE1">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962" w:type="dxa"/>
            <w:tcBorders>
              <w:top w:val="single" w:color="auto" w:sz="4" w:space="0"/>
              <w:left w:val="single" w:color="auto" w:sz="4" w:space="0"/>
              <w:bottom w:val="single" w:color="auto" w:sz="4" w:space="0"/>
              <w:right w:val="single" w:color="auto" w:sz="4" w:space="0"/>
            </w:tcBorders>
            <w:noWrap w:val="0"/>
            <w:vAlign w:val="top"/>
          </w:tcPr>
          <w:p w14:paraId="671F0654">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21" w:type="dxa"/>
            <w:tcBorders>
              <w:top w:val="single" w:color="auto" w:sz="4" w:space="0"/>
              <w:left w:val="single" w:color="auto" w:sz="4" w:space="0"/>
              <w:bottom w:val="single" w:color="auto" w:sz="4" w:space="0"/>
              <w:right w:val="single" w:color="auto" w:sz="4" w:space="0"/>
            </w:tcBorders>
            <w:noWrap w:val="0"/>
            <w:vAlign w:val="top"/>
          </w:tcPr>
          <w:p w14:paraId="5C578775">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60E69A4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3169DCE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14:paraId="729AB8F8">
        <w:tblPrEx>
          <w:tblCellMar>
            <w:top w:w="102" w:type="dxa"/>
            <w:left w:w="62" w:type="dxa"/>
            <w:bottom w:w="102" w:type="dxa"/>
            <w:right w:w="62" w:type="dxa"/>
          </w:tblCellMar>
        </w:tblPrEx>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3BD0EC20">
            <w:pPr>
              <w:autoSpaceDE w:val="0"/>
              <w:autoSpaceDN w:val="0"/>
              <w:adjustRightInd w:val="0"/>
              <w:spacing w:after="0" w:line="240" w:lineRule="auto"/>
              <w:jc w:val="center"/>
              <w:rPr>
                <w:rFonts w:ascii="Times New Roman" w:hAnsi="Times New Roman"/>
                <w:sz w:val="20"/>
                <w:szCs w:val="20"/>
                <w:highlight w:val="yellow"/>
              </w:rPr>
            </w:pPr>
            <w:r>
              <w:rPr>
                <w:rFonts w:ascii="Times New Roman" w:hAnsi="Times New Roman"/>
                <w:sz w:val="20"/>
                <w:szCs w:val="20"/>
              </w:rPr>
              <w:t xml:space="preserve">Задача 4. </w:t>
            </w:r>
            <w:r>
              <w:rPr>
                <w:sz w:val="20"/>
                <w:szCs w:val="20"/>
              </w:rPr>
              <w:t xml:space="preserve"> </w:t>
            </w:r>
            <w:r>
              <w:rPr>
                <w:rFonts w:ascii="Times New Roman" w:hAnsi="Times New Roman"/>
                <w:sz w:val="20"/>
                <w:szCs w:val="20"/>
              </w:rPr>
              <w:t>Реализация народных проектов в сфере занятости населения, прошедших отбор в рамках проекта «Народный бюджет»</w:t>
            </w:r>
          </w:p>
        </w:tc>
      </w:tr>
      <w:tr w14:paraId="2A405BE4">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3999854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7</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3822E30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Количество реализованных народных проектов в сфере занятости населения,   прошедших отбор в рамках проекта «Народный бюджет»</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6E0349DC">
            <w:pPr>
              <w:autoSpaceDE w:val="0"/>
              <w:autoSpaceDN w:val="0"/>
              <w:adjustRightInd w:val="0"/>
              <w:spacing w:after="0" w:line="240" w:lineRule="auto"/>
              <w:rPr>
                <w:rFonts w:ascii="Times New Roman" w:hAnsi="Times New Roman"/>
                <w:sz w:val="20"/>
                <w:szCs w:val="20"/>
              </w:rPr>
            </w:pPr>
          </w:p>
        </w:tc>
        <w:tc>
          <w:tcPr>
            <w:tcW w:w="662" w:type="dxa"/>
            <w:tcBorders>
              <w:top w:val="single" w:color="auto" w:sz="4" w:space="0"/>
              <w:left w:val="single" w:color="auto" w:sz="4" w:space="0"/>
              <w:bottom w:val="single" w:color="auto" w:sz="4" w:space="0"/>
              <w:right w:val="single" w:color="auto" w:sz="4" w:space="0"/>
            </w:tcBorders>
            <w:noWrap w:val="0"/>
            <w:vAlign w:val="top"/>
          </w:tcPr>
          <w:p w14:paraId="328A92C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4679F474">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73" w:type="dxa"/>
            <w:tcBorders>
              <w:top w:val="single" w:color="auto" w:sz="4" w:space="0"/>
              <w:left w:val="single" w:color="auto" w:sz="4" w:space="0"/>
              <w:bottom w:val="single" w:color="auto" w:sz="4" w:space="0"/>
              <w:right w:val="single" w:color="auto" w:sz="4" w:space="0"/>
            </w:tcBorders>
            <w:noWrap w:val="0"/>
            <w:vAlign w:val="top"/>
          </w:tcPr>
          <w:p w14:paraId="015E5F1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82" w:type="dxa"/>
            <w:tcBorders>
              <w:top w:val="single" w:color="auto" w:sz="4" w:space="0"/>
              <w:left w:val="single" w:color="auto" w:sz="4" w:space="0"/>
              <w:bottom w:val="single" w:color="auto" w:sz="4" w:space="0"/>
              <w:right w:val="single" w:color="auto" w:sz="4" w:space="0"/>
            </w:tcBorders>
            <w:noWrap w:val="0"/>
            <w:vAlign w:val="top"/>
          </w:tcPr>
          <w:p w14:paraId="290019F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4AF69C8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10" w:type="dxa"/>
            <w:tcBorders>
              <w:top w:val="single" w:color="auto" w:sz="4" w:space="0"/>
              <w:left w:val="single" w:color="auto" w:sz="4" w:space="0"/>
              <w:bottom w:val="single" w:color="auto" w:sz="4" w:space="0"/>
              <w:right w:val="single" w:color="auto" w:sz="4" w:space="0"/>
            </w:tcBorders>
            <w:noWrap w:val="0"/>
            <w:vAlign w:val="top"/>
          </w:tcPr>
          <w:p w14:paraId="7861DAC4">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62" w:type="dxa"/>
            <w:tcBorders>
              <w:top w:val="single" w:color="auto" w:sz="4" w:space="0"/>
              <w:left w:val="single" w:color="auto" w:sz="4" w:space="0"/>
              <w:bottom w:val="single" w:color="auto" w:sz="4" w:space="0"/>
              <w:right w:val="single" w:color="auto" w:sz="4" w:space="0"/>
            </w:tcBorders>
            <w:noWrap w:val="0"/>
            <w:vAlign w:val="top"/>
          </w:tcPr>
          <w:p w14:paraId="56941D2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21" w:type="dxa"/>
            <w:tcBorders>
              <w:top w:val="single" w:color="auto" w:sz="4" w:space="0"/>
              <w:left w:val="single" w:color="auto" w:sz="4" w:space="0"/>
              <w:bottom w:val="single" w:color="auto" w:sz="4" w:space="0"/>
              <w:right w:val="single" w:color="auto" w:sz="4" w:space="0"/>
            </w:tcBorders>
            <w:noWrap w:val="0"/>
            <w:vAlign w:val="top"/>
          </w:tcPr>
          <w:p w14:paraId="5DB6B91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63FA0DC4">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0F77F23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14:paraId="3BD8781C">
        <w:tblPrEx>
          <w:tblCellMar>
            <w:top w:w="102" w:type="dxa"/>
            <w:left w:w="62" w:type="dxa"/>
            <w:bottom w:w="102" w:type="dxa"/>
            <w:right w:w="62" w:type="dxa"/>
          </w:tblCellMar>
        </w:tblPrEx>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35EFEDB5">
            <w:pPr>
              <w:pStyle w:val="77"/>
              <w:jc w:val="center"/>
              <w:rPr>
                <w:rFonts w:ascii="Times New Roman" w:hAnsi="Times New Roman"/>
                <w:sz w:val="20"/>
                <w:szCs w:val="20"/>
              </w:rPr>
            </w:pPr>
            <w:r>
              <w:rPr>
                <w:rFonts w:ascii="Times New Roman" w:hAnsi="Times New Roman"/>
                <w:sz w:val="20"/>
                <w:szCs w:val="20"/>
              </w:rPr>
              <w:t>Подпрограмма 2 «Управление реализацией проектов благоустройства»</w:t>
            </w:r>
          </w:p>
        </w:tc>
      </w:tr>
      <w:tr w14:paraId="59541B0B">
        <w:tblPrEx>
          <w:tblCellMar>
            <w:top w:w="102" w:type="dxa"/>
            <w:left w:w="62" w:type="dxa"/>
            <w:bottom w:w="102" w:type="dxa"/>
            <w:right w:w="62" w:type="dxa"/>
          </w:tblCellMar>
        </w:tblPrEx>
        <w:tc>
          <w:tcPr>
            <w:tcW w:w="14089" w:type="dxa"/>
            <w:gridSpan w:val="13"/>
            <w:tcBorders>
              <w:top w:val="single" w:color="auto" w:sz="4" w:space="0"/>
              <w:left w:val="single" w:color="auto" w:sz="4" w:space="0"/>
              <w:bottom w:val="single" w:color="auto" w:sz="4" w:space="0"/>
              <w:right w:val="single" w:color="auto" w:sz="4" w:space="0"/>
            </w:tcBorders>
            <w:noWrap w:val="0"/>
            <w:vAlign w:val="top"/>
          </w:tcPr>
          <w:p w14:paraId="29C6A6FB">
            <w:pPr>
              <w:autoSpaceDE w:val="0"/>
              <w:autoSpaceDN w:val="0"/>
              <w:adjustRightInd w:val="0"/>
              <w:spacing w:after="0" w:line="240" w:lineRule="auto"/>
              <w:jc w:val="center"/>
              <w:outlineLvl w:val="1"/>
              <w:rPr>
                <w:rFonts w:ascii="Times New Roman" w:hAnsi="Times New Roman"/>
                <w:sz w:val="20"/>
                <w:szCs w:val="20"/>
              </w:rPr>
            </w:pPr>
            <w:r>
              <w:rPr>
                <w:rFonts w:ascii="Times New Roman" w:hAnsi="Times New Roman"/>
                <w:sz w:val="20"/>
                <w:szCs w:val="20"/>
              </w:rPr>
              <w:t>Задача 1. Вовлечение заинтересованных граждан, организаций в реализацию мероприятий по благоустройству территории муниципального образования городского поселения «Кожва»</w:t>
            </w:r>
          </w:p>
        </w:tc>
      </w:tr>
      <w:tr w14:paraId="094F5CD1">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34F8A4A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7</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5FCFBDE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6894949B">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ед., нарастающим итогом</w:t>
            </w:r>
          </w:p>
        </w:tc>
        <w:tc>
          <w:tcPr>
            <w:tcW w:w="662" w:type="dxa"/>
            <w:tcBorders>
              <w:top w:val="single" w:color="auto" w:sz="4" w:space="0"/>
              <w:left w:val="single" w:color="auto" w:sz="4" w:space="0"/>
              <w:bottom w:val="single" w:color="auto" w:sz="4" w:space="0"/>
              <w:right w:val="single" w:color="auto" w:sz="4" w:space="0"/>
            </w:tcBorders>
            <w:noWrap w:val="0"/>
            <w:vAlign w:val="top"/>
          </w:tcPr>
          <w:p w14:paraId="7EC10691">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6220EB2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73" w:type="dxa"/>
            <w:tcBorders>
              <w:top w:val="single" w:color="auto" w:sz="4" w:space="0"/>
              <w:left w:val="single" w:color="auto" w:sz="4" w:space="0"/>
              <w:bottom w:val="single" w:color="auto" w:sz="4" w:space="0"/>
              <w:right w:val="single" w:color="auto" w:sz="4" w:space="0"/>
            </w:tcBorders>
            <w:noWrap w:val="0"/>
            <w:vAlign w:val="top"/>
          </w:tcPr>
          <w:p w14:paraId="19D3215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 10</w:t>
            </w:r>
          </w:p>
        </w:tc>
        <w:tc>
          <w:tcPr>
            <w:tcW w:w="982" w:type="dxa"/>
            <w:tcBorders>
              <w:top w:val="single" w:color="auto" w:sz="4" w:space="0"/>
              <w:left w:val="single" w:color="auto" w:sz="4" w:space="0"/>
              <w:bottom w:val="single" w:color="auto" w:sz="4" w:space="0"/>
              <w:right w:val="single" w:color="auto" w:sz="4" w:space="0"/>
            </w:tcBorders>
            <w:noWrap w:val="0"/>
            <w:vAlign w:val="top"/>
          </w:tcPr>
          <w:p w14:paraId="61E47FE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21</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781FC36A">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12</w:t>
            </w:r>
          </w:p>
        </w:tc>
        <w:tc>
          <w:tcPr>
            <w:tcW w:w="910" w:type="dxa"/>
            <w:tcBorders>
              <w:top w:val="single" w:color="auto" w:sz="4" w:space="0"/>
              <w:left w:val="single" w:color="auto" w:sz="4" w:space="0"/>
              <w:bottom w:val="single" w:color="auto" w:sz="4" w:space="0"/>
              <w:right w:val="single" w:color="auto" w:sz="4" w:space="0"/>
            </w:tcBorders>
            <w:noWrap w:val="0"/>
            <w:vAlign w:val="top"/>
          </w:tcPr>
          <w:p w14:paraId="336E4B4D">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w:t>
            </w:r>
          </w:p>
        </w:tc>
        <w:tc>
          <w:tcPr>
            <w:tcW w:w="962" w:type="dxa"/>
            <w:tcBorders>
              <w:top w:val="single" w:color="auto" w:sz="4" w:space="0"/>
              <w:left w:val="single" w:color="auto" w:sz="4" w:space="0"/>
              <w:bottom w:val="single" w:color="auto" w:sz="4" w:space="0"/>
              <w:right w:val="single" w:color="auto" w:sz="4" w:space="0"/>
            </w:tcBorders>
            <w:noWrap w:val="0"/>
            <w:vAlign w:val="top"/>
          </w:tcPr>
          <w:p w14:paraId="16F3B913">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p>
        </w:tc>
        <w:tc>
          <w:tcPr>
            <w:tcW w:w="921" w:type="dxa"/>
            <w:tcBorders>
              <w:top w:val="single" w:color="auto" w:sz="4" w:space="0"/>
              <w:left w:val="single" w:color="auto" w:sz="4" w:space="0"/>
              <w:bottom w:val="single" w:color="auto" w:sz="4" w:space="0"/>
              <w:right w:val="single" w:color="auto" w:sz="4" w:space="0"/>
            </w:tcBorders>
            <w:noWrap w:val="0"/>
            <w:vAlign w:val="top"/>
          </w:tcPr>
          <w:p w14:paraId="000C1A76">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22A0F042">
            <w:pPr>
              <w:autoSpaceDE w:val="0"/>
              <w:autoSpaceDN w:val="0"/>
              <w:adjustRightInd w:val="0"/>
              <w:spacing w:after="0" w:line="240" w:lineRule="auto"/>
              <w:jc w:val="center"/>
              <w:rPr>
                <w:rFonts w:ascii="Times New Roman" w:hAnsi="Times New Roman"/>
                <w:sz w:val="20"/>
                <w:szCs w:val="20"/>
              </w:rPr>
            </w:pPr>
          </w:p>
        </w:tc>
        <w:tc>
          <w:tcPr>
            <w:tcW w:w="1118" w:type="dxa"/>
            <w:tcBorders>
              <w:top w:val="single" w:color="auto" w:sz="4" w:space="0"/>
              <w:left w:val="single" w:color="auto" w:sz="4" w:space="0"/>
              <w:bottom w:val="single" w:color="auto" w:sz="4" w:space="0"/>
              <w:right w:val="single" w:color="auto" w:sz="4" w:space="0"/>
            </w:tcBorders>
            <w:noWrap w:val="0"/>
            <w:vAlign w:val="top"/>
          </w:tcPr>
          <w:p w14:paraId="3BCA88E8">
            <w:pPr>
              <w:autoSpaceDE w:val="0"/>
              <w:autoSpaceDN w:val="0"/>
              <w:adjustRightInd w:val="0"/>
              <w:spacing w:after="0" w:line="240" w:lineRule="auto"/>
              <w:rPr>
                <w:rFonts w:ascii="Times New Roman" w:hAnsi="Times New Roman"/>
                <w:sz w:val="20"/>
                <w:szCs w:val="20"/>
              </w:rPr>
            </w:pPr>
          </w:p>
        </w:tc>
      </w:tr>
      <w:tr w14:paraId="79E4BFDD">
        <w:tblPrEx>
          <w:tblCellMar>
            <w:top w:w="102" w:type="dxa"/>
            <w:left w:w="62" w:type="dxa"/>
            <w:bottom w:w="102" w:type="dxa"/>
            <w:right w:w="62" w:type="dxa"/>
          </w:tblCellMar>
        </w:tblPrEx>
        <w:tc>
          <w:tcPr>
            <w:tcW w:w="12971" w:type="dxa"/>
            <w:gridSpan w:val="12"/>
            <w:tcBorders>
              <w:top w:val="single" w:color="auto" w:sz="4" w:space="0"/>
              <w:left w:val="single" w:color="auto" w:sz="4" w:space="0"/>
              <w:bottom w:val="single" w:color="auto" w:sz="4" w:space="0"/>
              <w:right w:val="single" w:color="auto" w:sz="4" w:space="0"/>
            </w:tcBorders>
            <w:noWrap w:val="0"/>
            <w:vAlign w:val="top"/>
          </w:tcPr>
          <w:p w14:paraId="04E2CC38">
            <w:pPr>
              <w:autoSpaceDE w:val="0"/>
              <w:autoSpaceDN w:val="0"/>
              <w:adjustRightInd w:val="0"/>
              <w:jc w:val="center"/>
              <w:outlineLvl w:val="0"/>
              <w:rPr>
                <w:rFonts w:ascii="Times New Roman" w:hAnsi="Times New Roman"/>
                <w:sz w:val="20"/>
                <w:szCs w:val="20"/>
              </w:rPr>
            </w:pPr>
            <w:r>
              <w:rPr>
                <w:rFonts w:ascii="Times New Roman" w:hAnsi="Times New Roman"/>
                <w:sz w:val="20"/>
                <w:szCs w:val="20"/>
              </w:rPr>
              <w:t>Задача 2. Сопровождение и мониторинг реализации проектов благоустройства</w:t>
            </w:r>
          </w:p>
        </w:tc>
        <w:tc>
          <w:tcPr>
            <w:tcW w:w="1118" w:type="dxa"/>
            <w:tcBorders>
              <w:top w:val="single" w:color="auto" w:sz="4" w:space="0"/>
              <w:left w:val="single" w:color="auto" w:sz="4" w:space="0"/>
              <w:bottom w:val="single" w:color="auto" w:sz="4" w:space="0"/>
              <w:right w:val="single" w:color="auto" w:sz="4" w:space="0"/>
            </w:tcBorders>
            <w:noWrap w:val="0"/>
            <w:vAlign w:val="top"/>
          </w:tcPr>
          <w:p w14:paraId="39D76F27">
            <w:pPr>
              <w:autoSpaceDE w:val="0"/>
              <w:autoSpaceDN w:val="0"/>
              <w:adjustRightInd w:val="0"/>
              <w:jc w:val="center"/>
              <w:outlineLvl w:val="0"/>
              <w:rPr>
                <w:rFonts w:ascii="Times New Roman" w:hAnsi="Times New Roman"/>
                <w:sz w:val="20"/>
                <w:szCs w:val="20"/>
              </w:rPr>
            </w:pPr>
          </w:p>
        </w:tc>
      </w:tr>
      <w:tr w14:paraId="48F52644">
        <w:tblPrEx>
          <w:tblCellMar>
            <w:top w:w="102" w:type="dxa"/>
            <w:left w:w="62" w:type="dxa"/>
            <w:bottom w:w="102" w:type="dxa"/>
            <w:right w:w="62" w:type="dxa"/>
          </w:tblCellMar>
        </w:tblPrEx>
        <w:tc>
          <w:tcPr>
            <w:tcW w:w="309" w:type="dxa"/>
            <w:tcBorders>
              <w:top w:val="single" w:color="auto" w:sz="4" w:space="0"/>
              <w:left w:val="single" w:color="auto" w:sz="4" w:space="0"/>
              <w:bottom w:val="single" w:color="auto" w:sz="4" w:space="0"/>
              <w:right w:val="single" w:color="auto" w:sz="4" w:space="0"/>
            </w:tcBorders>
            <w:noWrap w:val="0"/>
            <w:vAlign w:val="top"/>
          </w:tcPr>
          <w:p w14:paraId="7AFDFBF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8</w:t>
            </w:r>
          </w:p>
        </w:tc>
        <w:tc>
          <w:tcPr>
            <w:tcW w:w="2514" w:type="dxa"/>
            <w:tcBorders>
              <w:top w:val="single" w:color="auto" w:sz="4" w:space="0"/>
              <w:left w:val="single" w:color="auto" w:sz="4" w:space="0"/>
              <w:bottom w:val="single" w:color="auto" w:sz="4" w:space="0"/>
              <w:right w:val="single" w:color="auto" w:sz="4" w:space="0"/>
            </w:tcBorders>
            <w:noWrap w:val="0"/>
            <w:vAlign w:val="top"/>
          </w:tcPr>
          <w:p w14:paraId="7330087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Доля проектов благоустройства территорий, реализованных в установленный срок в соответствии с заключенными муниципальными контрактами</w:t>
            </w:r>
          </w:p>
        </w:tc>
        <w:tc>
          <w:tcPr>
            <w:tcW w:w="1666" w:type="dxa"/>
            <w:tcBorders>
              <w:top w:val="single" w:color="auto" w:sz="4" w:space="0"/>
              <w:left w:val="single" w:color="auto" w:sz="4" w:space="0"/>
              <w:bottom w:val="single" w:color="auto" w:sz="4" w:space="0"/>
              <w:right w:val="single" w:color="auto" w:sz="4" w:space="0"/>
            </w:tcBorders>
            <w:noWrap w:val="0"/>
            <w:vAlign w:val="top"/>
          </w:tcPr>
          <w:p w14:paraId="1AFB085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в год</w:t>
            </w:r>
          </w:p>
        </w:tc>
        <w:tc>
          <w:tcPr>
            <w:tcW w:w="662" w:type="dxa"/>
            <w:tcBorders>
              <w:top w:val="single" w:color="auto" w:sz="4" w:space="0"/>
              <w:left w:val="single" w:color="auto" w:sz="4" w:space="0"/>
              <w:bottom w:val="single" w:color="auto" w:sz="4" w:space="0"/>
              <w:right w:val="single" w:color="auto" w:sz="4" w:space="0"/>
            </w:tcBorders>
            <w:noWrap w:val="0"/>
            <w:vAlign w:val="top"/>
          </w:tcPr>
          <w:p w14:paraId="02A852F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89" w:type="dxa"/>
            <w:tcBorders>
              <w:top w:val="single" w:color="auto" w:sz="4" w:space="0"/>
              <w:left w:val="single" w:color="auto" w:sz="4" w:space="0"/>
              <w:bottom w:val="single" w:color="auto" w:sz="4" w:space="0"/>
              <w:right w:val="single" w:color="auto" w:sz="4" w:space="0"/>
            </w:tcBorders>
            <w:noWrap w:val="0"/>
            <w:vAlign w:val="top"/>
          </w:tcPr>
          <w:p w14:paraId="7768DF1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73" w:type="dxa"/>
            <w:tcBorders>
              <w:top w:val="single" w:color="auto" w:sz="4" w:space="0"/>
              <w:left w:val="single" w:color="auto" w:sz="4" w:space="0"/>
              <w:bottom w:val="single" w:color="auto" w:sz="4" w:space="0"/>
              <w:right w:val="single" w:color="auto" w:sz="4" w:space="0"/>
            </w:tcBorders>
            <w:noWrap w:val="0"/>
            <w:vAlign w:val="top"/>
          </w:tcPr>
          <w:p w14:paraId="245487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982" w:type="dxa"/>
            <w:tcBorders>
              <w:top w:val="single" w:color="auto" w:sz="4" w:space="0"/>
              <w:left w:val="single" w:color="auto" w:sz="4" w:space="0"/>
              <w:bottom w:val="single" w:color="auto" w:sz="4" w:space="0"/>
              <w:right w:val="single" w:color="auto" w:sz="4" w:space="0"/>
            </w:tcBorders>
            <w:noWrap w:val="0"/>
            <w:vAlign w:val="top"/>
          </w:tcPr>
          <w:p w14:paraId="3E0C62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066" w:type="dxa"/>
            <w:tcBorders>
              <w:top w:val="single" w:color="auto" w:sz="4" w:space="0"/>
              <w:left w:val="single" w:color="auto" w:sz="4" w:space="0"/>
              <w:bottom w:val="single" w:color="auto" w:sz="4" w:space="0"/>
              <w:right w:val="single" w:color="auto" w:sz="4" w:space="0"/>
            </w:tcBorders>
            <w:noWrap w:val="0"/>
            <w:vAlign w:val="top"/>
          </w:tcPr>
          <w:p w14:paraId="128AE4D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910" w:type="dxa"/>
            <w:tcBorders>
              <w:top w:val="single" w:color="auto" w:sz="4" w:space="0"/>
              <w:left w:val="single" w:color="auto" w:sz="4" w:space="0"/>
              <w:bottom w:val="single" w:color="auto" w:sz="4" w:space="0"/>
              <w:right w:val="single" w:color="auto" w:sz="4" w:space="0"/>
            </w:tcBorders>
            <w:noWrap w:val="0"/>
            <w:vAlign w:val="top"/>
          </w:tcPr>
          <w:p w14:paraId="03DC675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962" w:type="dxa"/>
            <w:tcBorders>
              <w:top w:val="single" w:color="auto" w:sz="4" w:space="0"/>
              <w:left w:val="single" w:color="auto" w:sz="4" w:space="0"/>
              <w:bottom w:val="single" w:color="auto" w:sz="4" w:space="0"/>
              <w:right w:val="single" w:color="auto" w:sz="4" w:space="0"/>
            </w:tcBorders>
            <w:noWrap w:val="0"/>
            <w:vAlign w:val="top"/>
          </w:tcPr>
          <w:p w14:paraId="71A9CE4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921" w:type="dxa"/>
            <w:tcBorders>
              <w:top w:val="single" w:color="auto" w:sz="4" w:space="0"/>
              <w:left w:val="single" w:color="auto" w:sz="4" w:space="0"/>
              <w:bottom w:val="single" w:color="auto" w:sz="4" w:space="0"/>
              <w:right w:val="single" w:color="auto" w:sz="4" w:space="0"/>
            </w:tcBorders>
            <w:noWrap w:val="0"/>
            <w:vAlign w:val="top"/>
          </w:tcPr>
          <w:p w14:paraId="1A5BA72D">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100 %</w:t>
            </w:r>
          </w:p>
        </w:tc>
        <w:tc>
          <w:tcPr>
            <w:tcW w:w="1117" w:type="dxa"/>
            <w:tcBorders>
              <w:top w:val="single" w:color="auto" w:sz="4" w:space="0"/>
              <w:left w:val="single" w:color="auto" w:sz="4" w:space="0"/>
              <w:bottom w:val="single" w:color="auto" w:sz="4" w:space="0"/>
              <w:right w:val="single" w:color="auto" w:sz="4" w:space="0"/>
            </w:tcBorders>
            <w:noWrap w:val="0"/>
            <w:vAlign w:val="top"/>
          </w:tcPr>
          <w:p w14:paraId="01B5DA27">
            <w:pPr>
              <w:autoSpaceDE w:val="0"/>
              <w:autoSpaceDN w:val="0"/>
              <w:adjustRightInd w:val="0"/>
              <w:spacing w:after="0" w:line="240" w:lineRule="auto"/>
              <w:rPr>
                <w:rFonts w:ascii="Times New Roman" w:hAnsi="Times New Roman"/>
                <w:sz w:val="20"/>
                <w:szCs w:val="20"/>
              </w:rPr>
            </w:pPr>
          </w:p>
        </w:tc>
        <w:tc>
          <w:tcPr>
            <w:tcW w:w="1118" w:type="dxa"/>
            <w:tcBorders>
              <w:top w:val="single" w:color="auto" w:sz="4" w:space="0"/>
              <w:left w:val="single" w:color="auto" w:sz="4" w:space="0"/>
              <w:bottom w:val="single" w:color="auto" w:sz="4" w:space="0"/>
              <w:right w:val="single" w:color="auto" w:sz="4" w:space="0"/>
            </w:tcBorders>
            <w:noWrap w:val="0"/>
            <w:vAlign w:val="top"/>
          </w:tcPr>
          <w:p w14:paraId="5222AC62">
            <w:pPr>
              <w:autoSpaceDE w:val="0"/>
              <w:autoSpaceDN w:val="0"/>
              <w:adjustRightInd w:val="0"/>
              <w:spacing w:after="0" w:line="240" w:lineRule="auto"/>
              <w:rPr>
                <w:rFonts w:ascii="Times New Roman" w:hAnsi="Times New Roman"/>
                <w:sz w:val="20"/>
                <w:szCs w:val="20"/>
              </w:rPr>
            </w:pPr>
          </w:p>
        </w:tc>
      </w:tr>
    </w:tbl>
    <w:p w14:paraId="3090754E">
      <w:pPr>
        <w:jc w:val="both"/>
        <w:rPr>
          <w:rFonts w:hint="default"/>
          <w:sz w:val="22"/>
          <w:szCs w:val="22"/>
          <w:highlight w:val="none"/>
          <w:lang w:val="ru-RU"/>
        </w:rPr>
      </w:pPr>
    </w:p>
    <w:p w14:paraId="5935DAE6">
      <w:pPr>
        <w:widowControl w:val="0"/>
        <w:overflowPunct w:val="0"/>
        <w:autoSpaceDE w:val="0"/>
        <w:autoSpaceDN w:val="0"/>
        <w:adjustRightInd w:val="0"/>
        <w:spacing w:after="0" w:line="240" w:lineRule="auto"/>
        <w:jc w:val="right"/>
        <w:rPr>
          <w:rFonts w:hint="default" w:ascii="Times New Roman" w:hAnsi="Times New Roman" w:eastAsia="Batang" w:cs="Times New Roman"/>
          <w:caps/>
          <w:sz w:val="22"/>
          <w:szCs w:val="22"/>
          <w:lang w:eastAsia="ru-RU"/>
        </w:rPr>
      </w:pPr>
      <w:r>
        <w:rPr>
          <w:rFonts w:hint="default" w:ascii="Times New Roman" w:hAnsi="Times New Roman" w:eastAsia="Batang" w:cs="Times New Roman"/>
          <w:sz w:val="22"/>
          <w:szCs w:val="22"/>
          <w:lang w:eastAsia="ru-RU"/>
        </w:rPr>
        <w:t xml:space="preserve">Приложение </w:t>
      </w:r>
      <w:r>
        <w:rPr>
          <w:rFonts w:hint="default" w:ascii="Times New Roman" w:hAnsi="Times New Roman" w:eastAsia="Batang" w:cs="Times New Roman"/>
          <w:caps/>
          <w:sz w:val="22"/>
          <w:szCs w:val="22"/>
          <w:lang w:eastAsia="ru-RU"/>
        </w:rPr>
        <w:t>4</w:t>
      </w:r>
    </w:p>
    <w:p w14:paraId="29222BB9">
      <w:pPr>
        <w:widowControl w:val="0"/>
        <w:overflowPunct w:val="0"/>
        <w:autoSpaceDE w:val="0"/>
        <w:autoSpaceDN w:val="0"/>
        <w:adjustRightInd w:val="0"/>
        <w:spacing w:after="0" w:line="240" w:lineRule="auto"/>
        <w:jc w:val="right"/>
        <w:rPr>
          <w:rFonts w:hint="default" w:ascii="Times New Roman" w:hAnsi="Times New Roman" w:cs="Times New Roman"/>
          <w:sz w:val="22"/>
          <w:szCs w:val="22"/>
        </w:rPr>
      </w:pPr>
      <w:r>
        <w:rPr>
          <w:rFonts w:hint="default" w:ascii="Times New Roman" w:hAnsi="Times New Roman" w:eastAsia="Batang" w:cs="Times New Roman"/>
          <w:sz w:val="22"/>
          <w:szCs w:val="22"/>
          <w:lang w:eastAsia="ru-RU"/>
        </w:rPr>
        <w:t xml:space="preserve">к муниципальной программе </w:t>
      </w:r>
      <w:r>
        <w:rPr>
          <w:rFonts w:hint="default" w:ascii="Times New Roman" w:hAnsi="Times New Roman" w:cs="Times New Roman"/>
          <w:sz w:val="22"/>
          <w:szCs w:val="22"/>
        </w:rPr>
        <w:t xml:space="preserve">«Формирование комфортной городской среды </w:t>
      </w:r>
    </w:p>
    <w:p w14:paraId="73314B45">
      <w:pPr>
        <w:pStyle w:val="77"/>
        <w:jc w:val="right"/>
        <w:rPr>
          <w:rFonts w:hint="default" w:ascii="Times New Roman" w:hAnsi="Times New Roman" w:cs="Times New Roman"/>
          <w:sz w:val="22"/>
          <w:szCs w:val="22"/>
        </w:rPr>
      </w:pPr>
      <w:r>
        <w:rPr>
          <w:rFonts w:hint="default" w:ascii="Times New Roman" w:hAnsi="Times New Roman" w:cs="Times New Roman"/>
          <w:sz w:val="22"/>
          <w:szCs w:val="22"/>
        </w:rPr>
        <w:t>муниципального образования городского поселения «Кожва» на 2018-2030 годы»</w:t>
      </w:r>
    </w:p>
    <w:p w14:paraId="06B8FADC">
      <w:pPr>
        <w:spacing w:after="0"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Сведения</w:t>
      </w:r>
    </w:p>
    <w:p w14:paraId="32547D08">
      <w:pPr>
        <w:pStyle w:val="77"/>
        <w:jc w:val="center"/>
        <w:rPr>
          <w:rFonts w:hint="default" w:ascii="Times New Roman" w:hAnsi="Times New Roman" w:cs="Times New Roman"/>
          <w:sz w:val="22"/>
          <w:szCs w:val="22"/>
        </w:rPr>
      </w:pPr>
      <w:r>
        <w:rPr>
          <w:rFonts w:hint="default" w:ascii="Times New Roman" w:hAnsi="Times New Roman" w:cs="Times New Roman"/>
          <w:sz w:val="22"/>
          <w:szCs w:val="22"/>
        </w:rPr>
        <w:t>о порядке сбора информации и методике расчета целевых индикаторов и показателей муниципальной программы</w:t>
      </w:r>
    </w:p>
    <w:p w14:paraId="1B8911B8">
      <w:pPr>
        <w:pStyle w:val="77"/>
        <w:jc w:val="center"/>
        <w:rPr>
          <w:rFonts w:hint="default" w:ascii="Times New Roman" w:hAnsi="Times New Roman" w:cs="Times New Roman"/>
          <w:sz w:val="22"/>
          <w:szCs w:val="22"/>
        </w:rPr>
      </w:pPr>
      <w:r>
        <w:rPr>
          <w:rFonts w:hint="default" w:ascii="Times New Roman" w:hAnsi="Times New Roman" w:cs="Times New Roman"/>
          <w:sz w:val="22"/>
          <w:szCs w:val="22"/>
        </w:rPr>
        <w:t>«Формирование комфортной городской среды муниципального образования городского поселения «Кожва» на 2018-2030 годы»</w:t>
      </w:r>
    </w:p>
    <w:tbl>
      <w:tblPr>
        <w:tblStyle w:val="12"/>
        <w:tblW w:w="15007" w:type="dxa"/>
        <w:tblInd w:w="-20" w:type="dxa"/>
        <w:tblLayout w:type="fixed"/>
        <w:tblCellMar>
          <w:top w:w="0" w:type="dxa"/>
          <w:left w:w="75" w:type="dxa"/>
          <w:bottom w:w="0" w:type="dxa"/>
          <w:right w:w="75" w:type="dxa"/>
        </w:tblCellMar>
      </w:tblPr>
      <w:tblGrid>
        <w:gridCol w:w="790"/>
        <w:gridCol w:w="3451"/>
        <w:gridCol w:w="3212"/>
        <w:gridCol w:w="5457"/>
        <w:gridCol w:w="2097"/>
      </w:tblGrid>
      <w:tr w14:paraId="67D18453">
        <w:tblPrEx>
          <w:tblCellMar>
            <w:top w:w="0" w:type="dxa"/>
            <w:left w:w="75" w:type="dxa"/>
            <w:bottom w:w="0" w:type="dxa"/>
            <w:right w:w="75" w:type="dxa"/>
          </w:tblCellMar>
        </w:tblPrEx>
        <w:trPr>
          <w:trHeight w:val="670" w:hRule="atLeast"/>
          <w:tblHeader/>
        </w:trPr>
        <w:tc>
          <w:tcPr>
            <w:tcW w:w="790" w:type="dxa"/>
            <w:tcBorders>
              <w:top w:val="single" w:color="auto" w:sz="4" w:space="0"/>
              <w:left w:val="single" w:color="auto" w:sz="4" w:space="0"/>
              <w:bottom w:val="single" w:color="auto" w:sz="4" w:space="0"/>
              <w:right w:val="single" w:color="auto" w:sz="4" w:space="0"/>
            </w:tcBorders>
            <w:noWrap w:val="0"/>
            <w:vAlign w:val="top"/>
          </w:tcPr>
          <w:p w14:paraId="3434F16C">
            <w:pPr>
              <w:spacing w:after="0"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 п/п</w:t>
            </w:r>
          </w:p>
          <w:p w14:paraId="39775E4D">
            <w:pPr>
              <w:spacing w:after="0" w:line="240" w:lineRule="auto"/>
              <w:jc w:val="center"/>
              <w:rPr>
                <w:rFonts w:hint="default" w:ascii="Times New Roman" w:hAnsi="Times New Roman" w:cs="Times New Roman"/>
                <w:sz w:val="18"/>
                <w:szCs w:val="18"/>
              </w:rPr>
            </w:pPr>
          </w:p>
          <w:p w14:paraId="1589B505">
            <w:pPr>
              <w:spacing w:after="0" w:line="240" w:lineRule="auto"/>
              <w:jc w:val="center"/>
              <w:rPr>
                <w:rFonts w:hint="default" w:ascii="Times New Roman" w:hAnsi="Times New Roman" w:cs="Times New Roman"/>
                <w:sz w:val="18"/>
                <w:szCs w:val="18"/>
              </w:rPr>
            </w:pPr>
          </w:p>
        </w:tc>
        <w:tc>
          <w:tcPr>
            <w:tcW w:w="3451" w:type="dxa"/>
            <w:tcBorders>
              <w:top w:val="single" w:color="auto" w:sz="4" w:space="0"/>
              <w:left w:val="single" w:color="auto" w:sz="4" w:space="0"/>
              <w:bottom w:val="single" w:color="auto" w:sz="4" w:space="0"/>
              <w:right w:val="single" w:color="auto" w:sz="4" w:space="0"/>
            </w:tcBorders>
            <w:noWrap w:val="0"/>
            <w:vAlign w:val="top"/>
          </w:tcPr>
          <w:p w14:paraId="1F630739">
            <w:pPr>
              <w:spacing w:after="0"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Наименование целевого индикатора и показателя, (единица измерения, периодичность)</w:t>
            </w:r>
          </w:p>
        </w:tc>
        <w:tc>
          <w:tcPr>
            <w:tcW w:w="3212" w:type="dxa"/>
            <w:tcBorders>
              <w:top w:val="single" w:color="auto" w:sz="4" w:space="0"/>
              <w:left w:val="single" w:color="auto" w:sz="4" w:space="0"/>
              <w:bottom w:val="single" w:color="auto" w:sz="4" w:space="0"/>
              <w:right w:val="single" w:color="auto" w:sz="4" w:space="0"/>
            </w:tcBorders>
            <w:noWrap w:val="0"/>
            <w:vAlign w:val="top"/>
          </w:tcPr>
          <w:p w14:paraId="5E186AB9">
            <w:pPr>
              <w:spacing w:after="0"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Источник информации</w:t>
            </w:r>
          </w:p>
        </w:tc>
        <w:tc>
          <w:tcPr>
            <w:tcW w:w="5457" w:type="dxa"/>
            <w:tcBorders>
              <w:top w:val="single" w:color="auto" w:sz="4" w:space="0"/>
              <w:left w:val="single" w:color="auto" w:sz="4" w:space="0"/>
              <w:bottom w:val="single" w:color="auto" w:sz="4" w:space="0"/>
              <w:right w:val="single" w:color="auto" w:sz="4" w:space="0"/>
            </w:tcBorders>
            <w:noWrap w:val="0"/>
            <w:vAlign w:val="top"/>
          </w:tcPr>
          <w:p w14:paraId="22307CD3">
            <w:pPr>
              <w:spacing w:after="0"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Расчет целевого индикатора и показателя</w:t>
            </w:r>
          </w:p>
        </w:tc>
        <w:tc>
          <w:tcPr>
            <w:tcW w:w="2097" w:type="dxa"/>
            <w:tcBorders>
              <w:top w:val="single" w:color="auto" w:sz="4" w:space="0"/>
              <w:left w:val="single" w:color="auto" w:sz="4" w:space="0"/>
              <w:bottom w:val="single" w:color="auto" w:sz="4" w:space="0"/>
              <w:right w:val="single" w:color="auto" w:sz="4" w:space="0"/>
            </w:tcBorders>
            <w:noWrap w:val="0"/>
            <w:vAlign w:val="top"/>
          </w:tcPr>
          <w:p w14:paraId="67BD65BC">
            <w:pPr>
              <w:spacing w:after="0"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Ответственный за сбор данных по целевому индикатору и показателю</w:t>
            </w:r>
          </w:p>
        </w:tc>
      </w:tr>
      <w:tr w14:paraId="1EBB03EE">
        <w:trPr>
          <w:trHeight w:val="295" w:hRule="atLeast"/>
        </w:trPr>
        <w:tc>
          <w:tcPr>
            <w:tcW w:w="15007" w:type="dxa"/>
            <w:gridSpan w:val="5"/>
            <w:tcBorders>
              <w:left w:val="single" w:color="auto" w:sz="4" w:space="0"/>
              <w:bottom w:val="single" w:color="auto" w:sz="4" w:space="0"/>
              <w:right w:val="single" w:color="auto" w:sz="4" w:space="0"/>
            </w:tcBorders>
            <w:noWrap w:val="0"/>
            <w:vAlign w:val="top"/>
          </w:tcPr>
          <w:p w14:paraId="12A17213">
            <w:pPr>
              <w:pStyle w:val="77"/>
              <w:jc w:val="center"/>
              <w:rPr>
                <w:rFonts w:hint="default" w:ascii="Times New Roman" w:hAnsi="Times New Roman" w:cs="Times New Roman"/>
                <w:sz w:val="21"/>
                <w:szCs w:val="21"/>
              </w:rPr>
            </w:pPr>
            <w:r>
              <w:rPr>
                <w:rFonts w:hint="default" w:ascii="Times New Roman" w:hAnsi="Times New Roman" w:eastAsia="Batang" w:cs="Times New Roman"/>
                <w:sz w:val="21"/>
                <w:szCs w:val="21"/>
              </w:rPr>
              <w:t xml:space="preserve">Муниципальная программа </w:t>
            </w:r>
            <w:r>
              <w:rPr>
                <w:rFonts w:hint="default" w:ascii="Times New Roman" w:hAnsi="Times New Roman" w:cs="Times New Roman"/>
                <w:sz w:val="21"/>
                <w:szCs w:val="21"/>
              </w:rPr>
              <w:t xml:space="preserve">«Формирование комфортной городской среды муниципального образования городского </w:t>
            </w:r>
          </w:p>
          <w:p w14:paraId="6614508B">
            <w:pPr>
              <w:pStyle w:val="77"/>
              <w:jc w:val="center"/>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поселения «Кожва» на 2018-2030 годы»</w:t>
            </w:r>
          </w:p>
        </w:tc>
      </w:tr>
      <w:tr w14:paraId="0F22A9DD">
        <w:tblPrEx>
          <w:tblCellMar>
            <w:top w:w="0" w:type="dxa"/>
            <w:left w:w="75" w:type="dxa"/>
            <w:bottom w:w="0" w:type="dxa"/>
            <w:right w:w="75" w:type="dxa"/>
          </w:tblCellMar>
        </w:tblPrEx>
        <w:trPr>
          <w:trHeight w:val="269" w:hRule="atLeast"/>
        </w:trPr>
        <w:tc>
          <w:tcPr>
            <w:tcW w:w="790" w:type="dxa"/>
            <w:tcBorders>
              <w:left w:val="single" w:color="auto" w:sz="4" w:space="0"/>
              <w:bottom w:val="single" w:color="auto" w:sz="4" w:space="0"/>
              <w:right w:val="single" w:color="auto" w:sz="4" w:space="0"/>
            </w:tcBorders>
            <w:noWrap w:val="0"/>
            <w:vAlign w:val="center"/>
          </w:tcPr>
          <w:p w14:paraId="4B0AB0BF">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451" w:type="dxa"/>
            <w:tcBorders>
              <w:left w:val="single" w:color="auto" w:sz="4" w:space="0"/>
              <w:bottom w:val="single" w:color="auto" w:sz="4" w:space="0"/>
              <w:right w:val="single" w:color="auto" w:sz="4" w:space="0"/>
            </w:tcBorders>
            <w:noWrap w:val="0"/>
            <w:vAlign w:val="top"/>
          </w:tcPr>
          <w:p w14:paraId="529E8E4F">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Уровень благоустройства дворовых территорий</w:t>
            </w:r>
          </w:p>
        </w:tc>
        <w:tc>
          <w:tcPr>
            <w:tcW w:w="3212" w:type="dxa"/>
            <w:tcBorders>
              <w:left w:val="single" w:color="auto" w:sz="4" w:space="0"/>
              <w:bottom w:val="single" w:color="auto" w:sz="4" w:space="0"/>
              <w:right w:val="single" w:color="auto" w:sz="4" w:space="0"/>
            </w:tcBorders>
            <w:noWrap w:val="0"/>
            <w:vAlign w:val="top"/>
          </w:tcPr>
          <w:p w14:paraId="7019C048">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p w14:paraId="442452F3">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c>
          <w:tcPr>
            <w:tcW w:w="5457" w:type="dxa"/>
            <w:tcBorders>
              <w:left w:val="single" w:color="auto" w:sz="4" w:space="0"/>
              <w:bottom w:val="single" w:color="auto" w:sz="4" w:space="0"/>
              <w:right w:val="single" w:color="auto" w:sz="4" w:space="0"/>
            </w:tcBorders>
            <w:noWrap w:val="0"/>
            <w:vAlign w:val="top"/>
          </w:tcPr>
          <w:p w14:paraId="1308DE91">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Количество благоустроенных дворовых территорий/общее количество дворовых территорий, подлежащих благоустройству*100%</w:t>
            </w:r>
          </w:p>
        </w:tc>
        <w:tc>
          <w:tcPr>
            <w:tcW w:w="2097" w:type="dxa"/>
            <w:tcBorders>
              <w:left w:val="single" w:color="auto" w:sz="4" w:space="0"/>
              <w:bottom w:val="single" w:color="auto" w:sz="4" w:space="0"/>
              <w:right w:val="single" w:color="auto" w:sz="4" w:space="0"/>
            </w:tcBorders>
            <w:noWrap w:val="0"/>
            <w:vAlign w:val="top"/>
          </w:tcPr>
          <w:p w14:paraId="517C0BF2">
            <w:pPr>
              <w:pStyle w:val="77"/>
              <w:jc w:val="center"/>
              <w:rPr>
                <w:rFonts w:hint="default" w:ascii="Times New Roman" w:hAnsi="Times New Roman" w:eastAsia="Batang" w:cs="Times New Roman"/>
                <w:sz w:val="21"/>
                <w:szCs w:val="21"/>
              </w:rPr>
            </w:pPr>
            <w:r>
              <w:rPr>
                <w:rFonts w:hint="default" w:ascii="Times New Roman" w:hAnsi="Times New Roman" w:eastAsia="Batang" w:cs="Times New Roman"/>
                <w:sz w:val="21"/>
                <w:szCs w:val="21"/>
              </w:rPr>
              <w:t>Администрация городского поселения «Кожва»</w:t>
            </w:r>
          </w:p>
        </w:tc>
      </w:tr>
      <w:tr w14:paraId="7EAF4269">
        <w:tblPrEx>
          <w:tblCellMar>
            <w:top w:w="0" w:type="dxa"/>
            <w:left w:w="75" w:type="dxa"/>
            <w:bottom w:w="0" w:type="dxa"/>
            <w:right w:w="75" w:type="dxa"/>
          </w:tblCellMar>
        </w:tblPrEx>
        <w:trPr>
          <w:trHeight w:val="773" w:hRule="atLeast"/>
        </w:trPr>
        <w:tc>
          <w:tcPr>
            <w:tcW w:w="790" w:type="dxa"/>
            <w:tcBorders>
              <w:left w:val="single" w:color="auto" w:sz="4" w:space="0"/>
              <w:bottom w:val="single" w:color="auto" w:sz="4" w:space="0"/>
              <w:right w:val="single" w:color="auto" w:sz="4" w:space="0"/>
            </w:tcBorders>
            <w:noWrap w:val="0"/>
            <w:vAlign w:val="center"/>
          </w:tcPr>
          <w:p w14:paraId="2044F244">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451" w:type="dxa"/>
            <w:tcBorders>
              <w:left w:val="single" w:color="auto" w:sz="4" w:space="0"/>
              <w:bottom w:val="single" w:color="auto" w:sz="4" w:space="0"/>
              <w:right w:val="single" w:color="auto" w:sz="4" w:space="0"/>
            </w:tcBorders>
            <w:noWrap w:val="0"/>
            <w:vAlign w:val="top"/>
          </w:tcPr>
          <w:p w14:paraId="6DAA2CEE">
            <w:pPr>
              <w:overflowPunct w:val="0"/>
              <w:autoSpaceDE w:val="0"/>
              <w:autoSpaceDN w:val="0"/>
              <w:adjustRightInd w:val="0"/>
              <w:spacing w:after="0" w:line="240" w:lineRule="auto"/>
              <w:jc w:val="left"/>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Уровень благоустройства общественных территорий</w:t>
            </w:r>
          </w:p>
        </w:tc>
        <w:tc>
          <w:tcPr>
            <w:tcW w:w="3212" w:type="dxa"/>
            <w:tcBorders>
              <w:left w:val="single" w:color="auto" w:sz="4" w:space="0"/>
              <w:bottom w:val="single" w:color="auto" w:sz="4" w:space="0"/>
              <w:right w:val="single" w:color="auto" w:sz="4" w:space="0"/>
            </w:tcBorders>
            <w:noWrap w:val="0"/>
            <w:vAlign w:val="top"/>
          </w:tcPr>
          <w:p w14:paraId="3C066BD8">
            <w:pPr>
              <w:overflowPunct w:val="0"/>
              <w:autoSpaceDE w:val="0"/>
              <w:autoSpaceDN w:val="0"/>
              <w:adjustRightInd w:val="0"/>
              <w:spacing w:after="0" w:line="240" w:lineRule="auto"/>
              <w:jc w:val="left"/>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p w14:paraId="1B806F68">
            <w:pPr>
              <w:overflowPunct w:val="0"/>
              <w:autoSpaceDE w:val="0"/>
              <w:autoSpaceDN w:val="0"/>
              <w:adjustRightInd w:val="0"/>
              <w:spacing w:after="0" w:line="240" w:lineRule="auto"/>
              <w:jc w:val="left"/>
              <w:rPr>
                <w:rFonts w:hint="default" w:ascii="Times New Roman" w:hAnsi="Times New Roman" w:eastAsia="Batang" w:cs="Times New Roman"/>
                <w:sz w:val="21"/>
                <w:szCs w:val="21"/>
                <w:lang w:eastAsia="ru-RU"/>
              </w:rPr>
            </w:pPr>
          </w:p>
        </w:tc>
        <w:tc>
          <w:tcPr>
            <w:tcW w:w="5457" w:type="dxa"/>
            <w:tcBorders>
              <w:left w:val="single" w:color="auto" w:sz="4" w:space="0"/>
              <w:bottom w:val="single" w:color="auto" w:sz="4" w:space="0"/>
              <w:right w:val="single" w:color="auto" w:sz="4" w:space="0"/>
            </w:tcBorders>
            <w:noWrap w:val="0"/>
            <w:vAlign w:val="top"/>
          </w:tcPr>
          <w:p w14:paraId="44761584">
            <w:pPr>
              <w:overflowPunct w:val="0"/>
              <w:autoSpaceDE w:val="0"/>
              <w:autoSpaceDN w:val="0"/>
              <w:adjustRightInd w:val="0"/>
              <w:spacing w:after="0" w:line="240" w:lineRule="auto"/>
              <w:jc w:val="left"/>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Количество благоустроенных общественных территорий/общее количество общественных территорий, подлежащих благоустройству*100%</w:t>
            </w:r>
          </w:p>
        </w:tc>
        <w:tc>
          <w:tcPr>
            <w:tcW w:w="2097" w:type="dxa"/>
            <w:tcBorders>
              <w:left w:val="single" w:color="auto" w:sz="4" w:space="0"/>
              <w:bottom w:val="single" w:color="auto" w:sz="4" w:space="0"/>
              <w:right w:val="single" w:color="auto" w:sz="4" w:space="0"/>
            </w:tcBorders>
            <w:noWrap w:val="0"/>
            <w:vAlign w:val="top"/>
          </w:tcPr>
          <w:p w14:paraId="5D06148E">
            <w:pPr>
              <w:overflowPunct w:val="0"/>
              <w:autoSpaceDE w:val="0"/>
              <w:autoSpaceDN w:val="0"/>
              <w:adjustRightInd w:val="0"/>
              <w:spacing w:after="0" w:line="240" w:lineRule="auto"/>
              <w:jc w:val="center"/>
              <w:rPr>
                <w:rFonts w:hint="default" w:ascii="Times New Roman" w:hAnsi="Times New Roman" w:cs="Times New Roman"/>
                <w:sz w:val="21"/>
                <w:szCs w:val="21"/>
              </w:rPr>
            </w:pPr>
            <w:r>
              <w:rPr>
                <w:rFonts w:hint="default" w:ascii="Times New Roman" w:hAnsi="Times New Roman" w:eastAsia="Batang" w:cs="Times New Roman"/>
                <w:sz w:val="21"/>
                <w:szCs w:val="21"/>
                <w:lang w:eastAsia="ru-RU"/>
              </w:rPr>
              <w:t>Администрация городского поселения «Кожва»</w:t>
            </w:r>
          </w:p>
        </w:tc>
      </w:tr>
      <w:tr w14:paraId="7B49611A">
        <w:tblPrEx>
          <w:tblCellMar>
            <w:top w:w="0" w:type="dxa"/>
            <w:left w:w="75" w:type="dxa"/>
            <w:bottom w:w="0" w:type="dxa"/>
            <w:right w:w="75" w:type="dxa"/>
          </w:tblCellMar>
        </w:tblPrEx>
        <w:tc>
          <w:tcPr>
            <w:tcW w:w="790" w:type="dxa"/>
            <w:tcBorders>
              <w:left w:val="single" w:color="auto" w:sz="4" w:space="0"/>
              <w:bottom w:val="single" w:color="auto" w:sz="4" w:space="0"/>
              <w:right w:val="single" w:color="auto" w:sz="4" w:space="0"/>
            </w:tcBorders>
            <w:noWrap w:val="0"/>
            <w:vAlign w:val="center"/>
          </w:tcPr>
          <w:p w14:paraId="28F64097">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451" w:type="dxa"/>
            <w:tcBorders>
              <w:left w:val="single" w:color="auto" w:sz="4" w:space="0"/>
              <w:bottom w:val="single" w:color="auto" w:sz="4" w:space="0"/>
              <w:right w:val="single" w:color="auto" w:sz="4" w:space="0"/>
            </w:tcBorders>
            <w:noWrap w:val="0"/>
            <w:vAlign w:val="top"/>
          </w:tcPr>
          <w:p w14:paraId="550B9611">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w:t>
            </w:r>
          </w:p>
        </w:tc>
        <w:tc>
          <w:tcPr>
            <w:tcW w:w="3212" w:type="dxa"/>
            <w:tcBorders>
              <w:left w:val="single" w:color="auto" w:sz="4" w:space="0"/>
              <w:bottom w:val="single" w:color="auto" w:sz="4" w:space="0"/>
              <w:right w:val="single" w:color="auto" w:sz="4" w:space="0"/>
            </w:tcBorders>
            <w:noWrap w:val="0"/>
            <w:vAlign w:val="top"/>
          </w:tcPr>
          <w:p w14:paraId="1B267983">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p w14:paraId="7859CF00">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c>
          <w:tcPr>
            <w:tcW w:w="5457" w:type="dxa"/>
            <w:tcBorders>
              <w:left w:val="single" w:color="auto" w:sz="4" w:space="0"/>
              <w:bottom w:val="single" w:color="auto" w:sz="4" w:space="0"/>
              <w:right w:val="single" w:color="auto" w:sz="4" w:space="0"/>
            </w:tcBorders>
            <w:noWrap w:val="0"/>
            <w:vAlign w:val="top"/>
          </w:tcPr>
          <w:p w14:paraId="18D14F50">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xml:space="preserve">Количество </w:t>
            </w:r>
            <w:r>
              <w:rPr>
                <w:rFonts w:hint="default" w:ascii="Times New Roman" w:hAnsi="Times New Roman" w:cs="Times New Roman"/>
                <w:sz w:val="21"/>
                <w:szCs w:val="21"/>
              </w:rPr>
              <w:t>проектов благоустройства территорий, реализованных с финансовым и/или трудовым участием граждан/ общее количество реализованных проектов благоустройства территорий*100%</w:t>
            </w:r>
          </w:p>
        </w:tc>
        <w:tc>
          <w:tcPr>
            <w:tcW w:w="2097" w:type="dxa"/>
            <w:tcBorders>
              <w:left w:val="single" w:color="auto" w:sz="4" w:space="0"/>
              <w:bottom w:val="single" w:color="auto" w:sz="4" w:space="0"/>
              <w:right w:val="single" w:color="auto" w:sz="4" w:space="0"/>
            </w:tcBorders>
            <w:noWrap w:val="0"/>
            <w:vAlign w:val="top"/>
          </w:tcPr>
          <w:p w14:paraId="6090EA51">
            <w:pPr>
              <w:overflowPunct w:val="0"/>
              <w:autoSpaceDE w:val="0"/>
              <w:autoSpaceDN w:val="0"/>
              <w:adjustRightInd w:val="0"/>
              <w:spacing w:after="0" w:line="240" w:lineRule="auto"/>
              <w:jc w:val="center"/>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Администрация</w:t>
            </w:r>
          </w:p>
          <w:p w14:paraId="3065D205">
            <w:pPr>
              <w:overflowPunct w:val="0"/>
              <w:autoSpaceDE w:val="0"/>
              <w:autoSpaceDN w:val="0"/>
              <w:adjustRightInd w:val="0"/>
              <w:spacing w:after="0" w:line="240" w:lineRule="auto"/>
              <w:jc w:val="center"/>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городского поселения «Кожва»</w:t>
            </w:r>
          </w:p>
          <w:p w14:paraId="498AF36E">
            <w:pPr>
              <w:pStyle w:val="77"/>
              <w:jc w:val="center"/>
              <w:rPr>
                <w:rFonts w:hint="default" w:ascii="Times New Roman" w:hAnsi="Times New Roman" w:cs="Times New Roman"/>
                <w:sz w:val="21"/>
                <w:szCs w:val="21"/>
              </w:rPr>
            </w:pPr>
          </w:p>
        </w:tc>
      </w:tr>
      <w:tr w14:paraId="0F794FEA">
        <w:tblPrEx>
          <w:tblCellMar>
            <w:top w:w="0" w:type="dxa"/>
            <w:left w:w="75" w:type="dxa"/>
            <w:bottom w:w="0" w:type="dxa"/>
            <w:right w:w="75" w:type="dxa"/>
          </w:tblCellMar>
        </w:tblPrEx>
        <w:trPr>
          <w:trHeight w:val="323" w:hRule="atLeast"/>
        </w:trPr>
        <w:tc>
          <w:tcPr>
            <w:tcW w:w="15007" w:type="dxa"/>
            <w:gridSpan w:val="5"/>
            <w:tcBorders>
              <w:top w:val="single" w:color="auto" w:sz="4" w:space="0"/>
              <w:left w:val="single" w:color="auto" w:sz="4" w:space="0"/>
              <w:bottom w:val="single" w:color="auto" w:sz="4" w:space="0"/>
              <w:right w:val="single" w:color="auto" w:sz="4" w:space="0"/>
            </w:tcBorders>
            <w:noWrap w:val="0"/>
            <w:vAlign w:val="top"/>
          </w:tcPr>
          <w:p w14:paraId="4D1098FC">
            <w:pPr>
              <w:jc w:val="center"/>
              <w:rPr>
                <w:rFonts w:hint="default" w:ascii="Times New Roman" w:hAnsi="Times New Roman" w:cs="Times New Roman"/>
                <w:sz w:val="21"/>
                <w:szCs w:val="21"/>
              </w:rPr>
            </w:pPr>
            <w:r>
              <w:rPr>
                <w:rFonts w:hint="default" w:ascii="Times New Roman" w:hAnsi="Times New Roman" w:cs="Times New Roman"/>
                <w:sz w:val="21"/>
                <w:szCs w:val="21"/>
              </w:rPr>
              <w:t>Подпрограмма 1 «Благоустройство дворовых и общественных территорий муниципального образования городского поселения «Кожва»</w:t>
            </w:r>
          </w:p>
        </w:tc>
      </w:tr>
      <w:tr w14:paraId="4AC6B3E6">
        <w:tblPrEx>
          <w:tblCellMar>
            <w:top w:w="0" w:type="dxa"/>
            <w:left w:w="75" w:type="dxa"/>
            <w:bottom w:w="0" w:type="dxa"/>
            <w:right w:w="75" w:type="dxa"/>
          </w:tblCellMar>
        </w:tblPrEx>
        <w:trPr>
          <w:trHeight w:val="423" w:hRule="atLeast"/>
        </w:trPr>
        <w:tc>
          <w:tcPr>
            <w:tcW w:w="15007" w:type="dxa"/>
            <w:gridSpan w:val="5"/>
            <w:tcBorders>
              <w:left w:val="single" w:color="auto" w:sz="4" w:space="0"/>
              <w:bottom w:val="single" w:color="auto" w:sz="4" w:space="0"/>
              <w:right w:val="single" w:color="auto" w:sz="4" w:space="0"/>
            </w:tcBorders>
            <w:noWrap w:val="0"/>
            <w:vAlign w:val="top"/>
          </w:tcPr>
          <w:p w14:paraId="118ACB09">
            <w:pPr>
              <w:pStyle w:val="77"/>
              <w:jc w:val="center"/>
              <w:rPr>
                <w:rFonts w:hint="default" w:ascii="Times New Roman" w:hAnsi="Times New Roman" w:cs="Times New Roman"/>
                <w:sz w:val="21"/>
                <w:szCs w:val="21"/>
              </w:rPr>
            </w:pPr>
            <w:r>
              <w:rPr>
                <w:rFonts w:hint="default" w:ascii="Times New Roman" w:hAnsi="Times New Roman" w:cs="Times New Roman"/>
                <w:sz w:val="21"/>
                <w:szCs w:val="21"/>
              </w:rPr>
              <w:t>Задача 1 . «Комплексное благоустройство дворовых и общественных территорий»</w:t>
            </w:r>
          </w:p>
        </w:tc>
      </w:tr>
      <w:tr w14:paraId="61C28459">
        <w:tblPrEx>
          <w:tblCellMar>
            <w:top w:w="0" w:type="dxa"/>
            <w:left w:w="75" w:type="dxa"/>
            <w:bottom w:w="0" w:type="dxa"/>
            <w:right w:w="75" w:type="dxa"/>
          </w:tblCellMar>
        </w:tblPrEx>
        <w:trPr>
          <w:trHeight w:val="229" w:hRule="atLeast"/>
        </w:trPr>
        <w:tc>
          <w:tcPr>
            <w:tcW w:w="790" w:type="dxa"/>
            <w:tcBorders>
              <w:left w:val="single" w:color="auto" w:sz="4" w:space="0"/>
              <w:bottom w:val="single" w:color="auto" w:sz="4" w:space="0"/>
              <w:right w:val="single" w:color="auto" w:sz="4" w:space="0"/>
            </w:tcBorders>
            <w:noWrap w:val="0"/>
            <w:vAlign w:val="center"/>
          </w:tcPr>
          <w:p w14:paraId="235CB212">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3451" w:type="dxa"/>
            <w:tcBorders>
              <w:left w:val="single" w:color="auto" w:sz="4" w:space="0"/>
              <w:bottom w:val="single" w:color="auto" w:sz="4" w:space="0"/>
              <w:right w:val="single" w:color="auto" w:sz="4" w:space="0"/>
            </w:tcBorders>
            <w:noWrap w:val="0"/>
            <w:vAlign w:val="top"/>
          </w:tcPr>
          <w:p w14:paraId="6D33B5BB">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Количество реализованных проектов благоустройства дворовых и общественных территорий</w:t>
            </w:r>
          </w:p>
        </w:tc>
        <w:tc>
          <w:tcPr>
            <w:tcW w:w="3212" w:type="dxa"/>
            <w:tcBorders>
              <w:left w:val="single" w:color="auto" w:sz="4" w:space="0"/>
              <w:bottom w:val="single" w:color="auto" w:sz="4" w:space="0"/>
              <w:right w:val="single" w:color="auto" w:sz="4" w:space="0"/>
            </w:tcBorders>
            <w:noWrap w:val="0"/>
            <w:vAlign w:val="top"/>
          </w:tcPr>
          <w:p w14:paraId="224D0D60">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p w14:paraId="279242CB">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c>
          <w:tcPr>
            <w:tcW w:w="5457" w:type="dxa"/>
            <w:tcBorders>
              <w:left w:val="single" w:color="auto" w:sz="4" w:space="0"/>
              <w:bottom w:val="single" w:color="auto" w:sz="4" w:space="0"/>
              <w:right w:val="single" w:color="auto" w:sz="4" w:space="0"/>
            </w:tcBorders>
            <w:noWrap w:val="0"/>
            <w:vAlign w:val="top"/>
          </w:tcPr>
          <w:p w14:paraId="0A14C7E0">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2018 г. – реализован 1 проект благоустройства общественной территории</w:t>
            </w:r>
          </w:p>
          <w:p w14:paraId="40DDC070">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xml:space="preserve"> 2019 г. – реализован 1 проект благоустройства общественной территории</w:t>
            </w:r>
          </w:p>
          <w:p w14:paraId="2B9FCFB4">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2020 г. – реализован 1 проект благоустройства общественной территории и 1 проект дворовой территории</w:t>
            </w:r>
          </w:p>
          <w:p w14:paraId="4F78A715">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2021 г. – реализован 1 проект благоустройства общественной территории и 2 проекта дворовой территории</w:t>
            </w:r>
          </w:p>
          <w:p w14:paraId="0E345F46">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2022 г. – реализован 1 проект благоустройства общественной территории</w:t>
            </w:r>
          </w:p>
          <w:p w14:paraId="6D2CEBA2">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2023 г. – реализован 1 проект благоустройства общественной территории</w:t>
            </w:r>
          </w:p>
        </w:tc>
        <w:tc>
          <w:tcPr>
            <w:tcW w:w="2097" w:type="dxa"/>
            <w:tcBorders>
              <w:left w:val="single" w:color="auto" w:sz="4" w:space="0"/>
              <w:bottom w:val="single" w:color="auto" w:sz="4" w:space="0"/>
              <w:right w:val="single" w:color="auto" w:sz="4" w:space="0"/>
            </w:tcBorders>
            <w:noWrap w:val="0"/>
            <w:vAlign w:val="top"/>
          </w:tcPr>
          <w:p w14:paraId="6810CA6B">
            <w:pPr>
              <w:overflowPunct w:val="0"/>
              <w:autoSpaceDE w:val="0"/>
              <w:autoSpaceDN w:val="0"/>
              <w:adjustRightInd w:val="0"/>
              <w:spacing w:after="0" w:line="240" w:lineRule="auto"/>
              <w:jc w:val="center"/>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Администрация городского поселения «Кожва»</w:t>
            </w:r>
          </w:p>
          <w:p w14:paraId="65D1C9AA">
            <w:pPr>
              <w:overflowPunct w:val="0"/>
              <w:autoSpaceDE w:val="0"/>
              <w:autoSpaceDN w:val="0"/>
              <w:adjustRightInd w:val="0"/>
              <w:spacing w:after="0" w:line="240" w:lineRule="auto"/>
              <w:jc w:val="center"/>
              <w:rPr>
                <w:rFonts w:hint="default" w:ascii="Times New Roman" w:hAnsi="Times New Roman" w:eastAsia="Batang" w:cs="Times New Roman"/>
                <w:sz w:val="21"/>
                <w:szCs w:val="21"/>
                <w:lang w:eastAsia="ru-RU"/>
              </w:rPr>
            </w:pPr>
          </w:p>
        </w:tc>
      </w:tr>
      <w:tr w14:paraId="3F8057CD">
        <w:tblPrEx>
          <w:tblCellMar>
            <w:top w:w="0" w:type="dxa"/>
            <w:left w:w="75" w:type="dxa"/>
            <w:bottom w:w="0" w:type="dxa"/>
            <w:right w:w="75" w:type="dxa"/>
          </w:tblCellMar>
        </w:tblPrEx>
        <w:trPr>
          <w:trHeight w:val="332" w:hRule="atLeast"/>
        </w:trPr>
        <w:tc>
          <w:tcPr>
            <w:tcW w:w="15007" w:type="dxa"/>
            <w:gridSpan w:val="5"/>
            <w:tcBorders>
              <w:top w:val="single" w:color="auto" w:sz="4" w:space="0"/>
              <w:left w:val="single" w:color="auto" w:sz="4" w:space="0"/>
              <w:bottom w:val="single" w:color="auto" w:sz="4" w:space="0"/>
              <w:right w:val="single" w:color="auto" w:sz="4" w:space="0"/>
            </w:tcBorders>
            <w:noWrap w:val="0"/>
            <w:vAlign w:val="top"/>
          </w:tcPr>
          <w:p w14:paraId="66713A1D">
            <w:pPr>
              <w:rPr>
                <w:rFonts w:hint="default" w:ascii="Times New Roman" w:hAnsi="Times New Roman" w:cs="Times New Roman"/>
                <w:sz w:val="21"/>
                <w:szCs w:val="21"/>
              </w:rPr>
            </w:pPr>
            <w:r>
              <w:rPr>
                <w:rFonts w:hint="default" w:ascii="Times New Roman" w:hAnsi="Times New Roman" w:cs="Times New Roman"/>
                <w:sz w:val="21"/>
                <w:szCs w:val="21"/>
              </w:rPr>
              <w:t>Задача 2. «Реализация народных проектов в сфере благоустройства, прошедших отбор в рамках проекта «Народный бюджет»</w:t>
            </w:r>
          </w:p>
        </w:tc>
      </w:tr>
      <w:tr w14:paraId="4853113C">
        <w:tblPrEx>
          <w:tblCellMar>
            <w:top w:w="0" w:type="dxa"/>
            <w:left w:w="75" w:type="dxa"/>
            <w:bottom w:w="0" w:type="dxa"/>
            <w:right w:w="75" w:type="dxa"/>
          </w:tblCellMar>
        </w:tblPrEx>
        <w:trPr>
          <w:trHeight w:val="229" w:hRule="atLeast"/>
        </w:trPr>
        <w:tc>
          <w:tcPr>
            <w:tcW w:w="790" w:type="dxa"/>
            <w:tcBorders>
              <w:left w:val="single" w:color="auto" w:sz="4" w:space="0"/>
              <w:bottom w:val="single" w:color="auto" w:sz="4" w:space="0"/>
              <w:right w:val="single" w:color="auto" w:sz="4" w:space="0"/>
            </w:tcBorders>
            <w:noWrap w:val="0"/>
            <w:vAlign w:val="center"/>
          </w:tcPr>
          <w:p w14:paraId="0EA43780">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3451" w:type="dxa"/>
            <w:tcBorders>
              <w:left w:val="single" w:color="auto" w:sz="4" w:space="0"/>
              <w:bottom w:val="single" w:color="auto" w:sz="4" w:space="0"/>
              <w:right w:val="single" w:color="auto" w:sz="4" w:space="0"/>
            </w:tcBorders>
            <w:noWrap w:val="0"/>
            <w:vAlign w:val="top"/>
          </w:tcPr>
          <w:p w14:paraId="56226229">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Количество реализованных народных проектов в сфере благоустройства, прошедших отбор в рамках проекта «Народный бюджет»</w:t>
            </w:r>
          </w:p>
        </w:tc>
        <w:tc>
          <w:tcPr>
            <w:tcW w:w="3212" w:type="dxa"/>
            <w:tcBorders>
              <w:left w:val="single" w:color="auto" w:sz="4" w:space="0"/>
              <w:bottom w:val="single" w:color="auto" w:sz="4" w:space="0"/>
              <w:right w:val="single" w:color="auto" w:sz="4" w:space="0"/>
            </w:tcBorders>
            <w:noWrap w:val="0"/>
            <w:vAlign w:val="top"/>
          </w:tcPr>
          <w:p w14:paraId="5CE048AA">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p w14:paraId="32354724">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c>
          <w:tcPr>
            <w:tcW w:w="5457" w:type="dxa"/>
            <w:tcBorders>
              <w:left w:val="single" w:color="auto" w:sz="4" w:space="0"/>
              <w:bottom w:val="single" w:color="auto" w:sz="4" w:space="0"/>
              <w:right w:val="single" w:color="auto" w:sz="4" w:space="0"/>
            </w:tcBorders>
            <w:noWrap w:val="0"/>
            <w:vAlign w:val="top"/>
          </w:tcPr>
          <w:p w14:paraId="04FA4747">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2017 г. - реализован 1 народный проект в сфере благоустройства</w:t>
            </w:r>
          </w:p>
          <w:p w14:paraId="0D185AD5">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2019 г. - реализован 1 народный проект в сфере благоустройства</w:t>
            </w:r>
          </w:p>
          <w:p w14:paraId="445A87FB">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2021 г. - реализован 1 народный проект в сфере благоустройства</w:t>
            </w:r>
          </w:p>
          <w:p w14:paraId="000D7B77">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2022 г. – реализовано 2 народных проекта в сфере благоустройства</w:t>
            </w:r>
          </w:p>
          <w:p w14:paraId="06AF864B">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2023 г. – реализован 1 народный проект в сфере благоустройства</w:t>
            </w:r>
          </w:p>
        </w:tc>
        <w:tc>
          <w:tcPr>
            <w:tcW w:w="2097" w:type="dxa"/>
            <w:tcBorders>
              <w:left w:val="single" w:color="auto" w:sz="4" w:space="0"/>
              <w:bottom w:val="single" w:color="auto" w:sz="4" w:space="0"/>
              <w:right w:val="single" w:color="auto" w:sz="4" w:space="0"/>
            </w:tcBorders>
            <w:noWrap w:val="0"/>
            <w:vAlign w:val="top"/>
          </w:tcPr>
          <w:p w14:paraId="05E5C2AE">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Администрация городского поселения «Кожва»</w:t>
            </w:r>
          </w:p>
        </w:tc>
      </w:tr>
      <w:tr w14:paraId="359CDE64">
        <w:tblPrEx>
          <w:tblCellMar>
            <w:top w:w="0" w:type="dxa"/>
            <w:left w:w="75" w:type="dxa"/>
            <w:bottom w:w="0" w:type="dxa"/>
            <w:right w:w="75" w:type="dxa"/>
          </w:tblCellMar>
        </w:tblPrEx>
        <w:trPr>
          <w:trHeight w:val="229" w:hRule="atLeast"/>
        </w:trPr>
        <w:tc>
          <w:tcPr>
            <w:tcW w:w="15007" w:type="dxa"/>
            <w:gridSpan w:val="5"/>
            <w:tcBorders>
              <w:left w:val="single" w:color="auto" w:sz="4" w:space="0"/>
              <w:bottom w:val="single" w:color="auto" w:sz="4" w:space="0"/>
              <w:right w:val="single" w:color="auto" w:sz="4" w:space="0"/>
            </w:tcBorders>
            <w:noWrap w:val="0"/>
            <w:vAlign w:val="center"/>
          </w:tcPr>
          <w:p w14:paraId="55A020D9">
            <w:pPr>
              <w:overflowPunct w:val="0"/>
              <w:autoSpaceDE w:val="0"/>
              <w:autoSpaceDN w:val="0"/>
              <w:adjustRightInd w:val="0"/>
              <w:spacing w:after="0" w:line="240" w:lineRule="auto"/>
              <w:jc w:val="center"/>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xml:space="preserve">Задача 3. «Реализация </w:t>
            </w:r>
            <w:r>
              <w:rPr>
                <w:rFonts w:hint="default" w:ascii="Times New Roman" w:hAnsi="Times New Roman" w:cs="Times New Roman"/>
                <w:sz w:val="21"/>
                <w:szCs w:val="21"/>
              </w:rPr>
              <w:t>народных проектов в сфере  охраны окружающей среды, прошедших отбор в рамках проекта «Народный бюджет»</w:t>
            </w:r>
          </w:p>
        </w:tc>
      </w:tr>
      <w:tr w14:paraId="493CFAD8">
        <w:tblPrEx>
          <w:tblCellMar>
            <w:top w:w="0" w:type="dxa"/>
            <w:left w:w="75" w:type="dxa"/>
            <w:bottom w:w="0" w:type="dxa"/>
            <w:right w:w="75" w:type="dxa"/>
          </w:tblCellMar>
        </w:tblPrEx>
        <w:trPr>
          <w:trHeight w:val="229" w:hRule="atLeast"/>
        </w:trPr>
        <w:tc>
          <w:tcPr>
            <w:tcW w:w="790" w:type="dxa"/>
            <w:tcBorders>
              <w:left w:val="single" w:color="auto" w:sz="4" w:space="0"/>
              <w:bottom w:val="single" w:color="auto" w:sz="4" w:space="0"/>
              <w:right w:val="single" w:color="auto" w:sz="4" w:space="0"/>
            </w:tcBorders>
            <w:noWrap w:val="0"/>
            <w:vAlign w:val="center"/>
          </w:tcPr>
          <w:p w14:paraId="455177AE">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3451" w:type="dxa"/>
            <w:tcBorders>
              <w:left w:val="single" w:color="auto" w:sz="4" w:space="0"/>
              <w:bottom w:val="single" w:color="auto" w:sz="4" w:space="0"/>
              <w:right w:val="single" w:color="auto" w:sz="4" w:space="0"/>
            </w:tcBorders>
            <w:noWrap w:val="0"/>
            <w:vAlign w:val="top"/>
          </w:tcPr>
          <w:p w14:paraId="7399AF2F">
            <w:pPr>
              <w:overflowPunct w:val="0"/>
              <w:autoSpaceDE w:val="0"/>
              <w:autoSpaceDN w:val="0"/>
              <w:adjustRightIn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Количество реализованных народных проектов в сфере  охраны окружающей среды, прошедших отбор в рамках проекта «Народный бюджет»</w:t>
            </w:r>
          </w:p>
        </w:tc>
        <w:tc>
          <w:tcPr>
            <w:tcW w:w="3212" w:type="dxa"/>
            <w:tcBorders>
              <w:left w:val="single" w:color="auto" w:sz="4" w:space="0"/>
              <w:bottom w:val="single" w:color="auto" w:sz="4" w:space="0"/>
              <w:right w:val="single" w:color="auto" w:sz="4" w:space="0"/>
            </w:tcBorders>
            <w:noWrap w:val="0"/>
            <w:vAlign w:val="top"/>
          </w:tcPr>
          <w:p w14:paraId="32728805">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tc>
        <w:tc>
          <w:tcPr>
            <w:tcW w:w="5457" w:type="dxa"/>
            <w:tcBorders>
              <w:left w:val="single" w:color="auto" w:sz="4" w:space="0"/>
              <w:bottom w:val="single" w:color="auto" w:sz="4" w:space="0"/>
              <w:right w:val="single" w:color="auto" w:sz="4" w:space="0"/>
            </w:tcBorders>
            <w:noWrap w:val="0"/>
            <w:vAlign w:val="top"/>
          </w:tcPr>
          <w:p w14:paraId="1E037325">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2021 г. - реализован 1 народный проект в сфере охраны окружающей среды («Живи, родник!»)</w:t>
            </w:r>
          </w:p>
        </w:tc>
        <w:tc>
          <w:tcPr>
            <w:tcW w:w="2097" w:type="dxa"/>
            <w:tcBorders>
              <w:left w:val="single" w:color="auto" w:sz="4" w:space="0"/>
              <w:bottom w:val="single" w:color="auto" w:sz="4" w:space="0"/>
              <w:right w:val="single" w:color="auto" w:sz="4" w:space="0"/>
            </w:tcBorders>
            <w:noWrap w:val="0"/>
            <w:vAlign w:val="top"/>
          </w:tcPr>
          <w:p w14:paraId="35071B2C">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Администрация городского поселения «Кожва»</w:t>
            </w:r>
          </w:p>
        </w:tc>
      </w:tr>
      <w:tr w14:paraId="600C708C">
        <w:tblPrEx>
          <w:tblCellMar>
            <w:top w:w="0" w:type="dxa"/>
            <w:left w:w="75" w:type="dxa"/>
            <w:bottom w:w="0" w:type="dxa"/>
            <w:right w:w="75" w:type="dxa"/>
          </w:tblCellMar>
        </w:tblPrEx>
        <w:trPr>
          <w:trHeight w:val="229" w:hRule="atLeast"/>
        </w:trPr>
        <w:tc>
          <w:tcPr>
            <w:tcW w:w="15007" w:type="dxa"/>
            <w:gridSpan w:val="5"/>
            <w:tcBorders>
              <w:left w:val="single" w:color="auto" w:sz="4" w:space="0"/>
              <w:bottom w:val="single" w:color="auto" w:sz="4" w:space="0"/>
              <w:right w:val="single" w:color="auto" w:sz="4" w:space="0"/>
            </w:tcBorders>
            <w:noWrap w:val="0"/>
            <w:vAlign w:val="center"/>
          </w:tcPr>
          <w:p w14:paraId="26444580">
            <w:pPr>
              <w:overflowPunct w:val="0"/>
              <w:autoSpaceDE w:val="0"/>
              <w:autoSpaceDN w:val="0"/>
              <w:adjustRightInd w:val="0"/>
              <w:spacing w:after="0" w:line="240" w:lineRule="auto"/>
              <w:jc w:val="center"/>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Задача 4 . «Реализация народных проектов в сфере занятости, прошедших отбор в рамках проекта «Народный бюджет»</w:t>
            </w:r>
          </w:p>
        </w:tc>
      </w:tr>
      <w:tr w14:paraId="11CA1E3E">
        <w:tblPrEx>
          <w:tblCellMar>
            <w:top w:w="0" w:type="dxa"/>
            <w:left w:w="75" w:type="dxa"/>
            <w:bottom w:w="0" w:type="dxa"/>
            <w:right w:w="75" w:type="dxa"/>
          </w:tblCellMar>
        </w:tblPrEx>
        <w:trPr>
          <w:trHeight w:val="229" w:hRule="atLeast"/>
        </w:trPr>
        <w:tc>
          <w:tcPr>
            <w:tcW w:w="790" w:type="dxa"/>
            <w:tcBorders>
              <w:left w:val="single" w:color="auto" w:sz="4" w:space="0"/>
              <w:bottom w:val="single" w:color="auto" w:sz="4" w:space="0"/>
              <w:right w:val="single" w:color="auto" w:sz="4" w:space="0"/>
            </w:tcBorders>
            <w:noWrap w:val="0"/>
            <w:vAlign w:val="center"/>
          </w:tcPr>
          <w:p w14:paraId="472D7A5D">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3451" w:type="dxa"/>
            <w:tcBorders>
              <w:left w:val="single" w:color="auto" w:sz="4" w:space="0"/>
              <w:bottom w:val="single" w:color="auto" w:sz="4" w:space="0"/>
              <w:right w:val="single" w:color="auto" w:sz="4" w:space="0"/>
            </w:tcBorders>
            <w:noWrap w:val="0"/>
            <w:vAlign w:val="top"/>
          </w:tcPr>
          <w:p w14:paraId="0F883E7C">
            <w:pPr>
              <w:overflowPunct w:val="0"/>
              <w:autoSpaceDE w:val="0"/>
              <w:autoSpaceDN w:val="0"/>
              <w:adjustRightIn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Количество реализованных народных проектов в сфере занятости, прошедших отбор в рамках проекта «Народный бюджет»</w:t>
            </w:r>
          </w:p>
        </w:tc>
        <w:tc>
          <w:tcPr>
            <w:tcW w:w="3212" w:type="dxa"/>
            <w:tcBorders>
              <w:left w:val="single" w:color="auto" w:sz="4" w:space="0"/>
              <w:bottom w:val="single" w:color="auto" w:sz="4" w:space="0"/>
              <w:right w:val="single" w:color="auto" w:sz="4" w:space="0"/>
            </w:tcBorders>
            <w:noWrap w:val="0"/>
            <w:vAlign w:val="top"/>
          </w:tcPr>
          <w:p w14:paraId="75CA868A">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tc>
        <w:tc>
          <w:tcPr>
            <w:tcW w:w="5457" w:type="dxa"/>
            <w:tcBorders>
              <w:left w:val="single" w:color="auto" w:sz="4" w:space="0"/>
              <w:bottom w:val="single" w:color="auto" w:sz="4" w:space="0"/>
              <w:right w:val="single" w:color="auto" w:sz="4" w:space="0"/>
            </w:tcBorders>
            <w:noWrap w:val="0"/>
            <w:vAlign w:val="top"/>
          </w:tcPr>
          <w:p w14:paraId="025A711B">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2023 г. – реализован 1 народный проект в сфере занятости (</w:t>
            </w:r>
            <w:r>
              <w:rPr>
                <w:rFonts w:hint="default" w:ascii="Times New Roman" w:hAnsi="Times New Roman" w:eastAsia="Times New Roman" w:cs="Times New Roman"/>
                <w:sz w:val="21"/>
                <w:szCs w:val="21"/>
                <w:lang w:eastAsia="ru-RU"/>
              </w:rPr>
              <w:t>«Обустройство детской площадки во дворе дома № 17 ул. Юбилейная пгт. Изъяю»)</w:t>
            </w:r>
          </w:p>
        </w:tc>
        <w:tc>
          <w:tcPr>
            <w:tcW w:w="2097" w:type="dxa"/>
            <w:tcBorders>
              <w:left w:val="single" w:color="auto" w:sz="4" w:space="0"/>
              <w:bottom w:val="single" w:color="auto" w:sz="4" w:space="0"/>
              <w:right w:val="single" w:color="auto" w:sz="4" w:space="0"/>
            </w:tcBorders>
            <w:noWrap w:val="0"/>
            <w:vAlign w:val="top"/>
          </w:tcPr>
          <w:p w14:paraId="33AFA5BE">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Администрация городского поселения «Кожва»</w:t>
            </w:r>
          </w:p>
        </w:tc>
      </w:tr>
      <w:tr w14:paraId="35AFCD5A">
        <w:tblPrEx>
          <w:tblCellMar>
            <w:top w:w="0" w:type="dxa"/>
            <w:left w:w="75" w:type="dxa"/>
            <w:bottom w:w="0" w:type="dxa"/>
            <w:right w:w="75" w:type="dxa"/>
          </w:tblCellMar>
        </w:tblPrEx>
        <w:trPr>
          <w:trHeight w:val="268" w:hRule="atLeast"/>
        </w:trPr>
        <w:tc>
          <w:tcPr>
            <w:tcW w:w="15007" w:type="dxa"/>
            <w:gridSpan w:val="5"/>
            <w:tcBorders>
              <w:left w:val="single" w:color="auto" w:sz="4" w:space="0"/>
              <w:bottom w:val="single" w:color="auto" w:sz="4" w:space="0"/>
              <w:right w:val="single" w:color="auto" w:sz="4" w:space="0"/>
            </w:tcBorders>
            <w:noWrap w:val="0"/>
            <w:vAlign w:val="top"/>
          </w:tcPr>
          <w:p w14:paraId="66778247">
            <w:pPr>
              <w:autoSpaceDE w:val="0"/>
              <w:autoSpaceDN w:val="0"/>
              <w:adjustRightInd w:val="0"/>
              <w:spacing w:after="0"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Подпрограмма 2 «Управление реализацией проектов благоустройства»</w:t>
            </w:r>
          </w:p>
        </w:tc>
      </w:tr>
      <w:tr w14:paraId="6BA50FFF">
        <w:tblPrEx>
          <w:tblCellMar>
            <w:top w:w="0" w:type="dxa"/>
            <w:left w:w="75" w:type="dxa"/>
            <w:bottom w:w="0" w:type="dxa"/>
            <w:right w:w="75" w:type="dxa"/>
          </w:tblCellMar>
        </w:tblPrEx>
        <w:trPr>
          <w:trHeight w:val="483" w:hRule="atLeast"/>
        </w:trPr>
        <w:tc>
          <w:tcPr>
            <w:tcW w:w="15007" w:type="dxa"/>
            <w:gridSpan w:val="5"/>
            <w:tcBorders>
              <w:left w:val="single" w:color="auto" w:sz="4" w:space="0"/>
              <w:bottom w:val="single" w:color="auto" w:sz="4" w:space="0"/>
              <w:right w:val="single" w:color="auto" w:sz="4" w:space="0"/>
            </w:tcBorders>
            <w:noWrap w:val="0"/>
            <w:vAlign w:val="top"/>
          </w:tcPr>
          <w:p w14:paraId="76B73B32">
            <w:pPr>
              <w:autoSpaceDE w:val="0"/>
              <w:autoSpaceDN w:val="0"/>
              <w:adjustRightInd w:val="0"/>
              <w:spacing w:after="0"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Задача 1 «Вовлечение заинтересованных граждан, организаций в реализацию мероприятий по благоустройству территории муниципального образования городского поселения «Кожва»</w:t>
            </w:r>
          </w:p>
        </w:tc>
      </w:tr>
      <w:tr w14:paraId="63F818D1">
        <w:tblPrEx>
          <w:tblCellMar>
            <w:top w:w="0" w:type="dxa"/>
            <w:left w:w="75" w:type="dxa"/>
            <w:bottom w:w="0" w:type="dxa"/>
            <w:right w:w="75" w:type="dxa"/>
          </w:tblCellMar>
        </w:tblPrEx>
        <w:trPr>
          <w:trHeight w:val="566" w:hRule="atLeast"/>
        </w:trPr>
        <w:tc>
          <w:tcPr>
            <w:tcW w:w="790" w:type="dxa"/>
            <w:tcBorders>
              <w:left w:val="single" w:color="auto" w:sz="4" w:space="0"/>
              <w:bottom w:val="single" w:color="auto" w:sz="4" w:space="0"/>
              <w:right w:val="single" w:color="auto" w:sz="4" w:space="0"/>
            </w:tcBorders>
            <w:noWrap w:val="0"/>
            <w:vAlign w:val="center"/>
          </w:tcPr>
          <w:p w14:paraId="30591823">
            <w:pPr>
              <w:jc w:val="center"/>
              <w:rPr>
                <w:rFonts w:hint="default" w:ascii="Times New Roman" w:hAnsi="Times New Roman" w:cs="Times New Roman"/>
                <w:sz w:val="21"/>
                <w:szCs w:val="21"/>
                <w:lang w:val="ru-RU"/>
              </w:rPr>
            </w:pPr>
            <w:r>
              <w:rPr>
                <w:rFonts w:hint="default" w:ascii="Times New Roman" w:hAnsi="Times New Roman" w:cs="Times New Roman"/>
                <w:sz w:val="21"/>
                <w:szCs w:val="21"/>
                <w:lang w:val="ru-RU"/>
              </w:rPr>
              <w:t>8</w:t>
            </w:r>
          </w:p>
        </w:tc>
        <w:tc>
          <w:tcPr>
            <w:tcW w:w="3451" w:type="dxa"/>
            <w:tcBorders>
              <w:left w:val="single" w:color="auto" w:sz="4" w:space="0"/>
              <w:bottom w:val="single" w:color="auto" w:sz="4" w:space="0"/>
              <w:right w:val="single" w:color="auto" w:sz="4" w:space="0"/>
            </w:tcBorders>
            <w:noWrap w:val="0"/>
            <w:vAlign w:val="top"/>
          </w:tcPr>
          <w:p w14:paraId="0F04FD6F">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Количество реализованных мероприятий, направленных на информирование и вовлечение граждан и организаций в реализацию проектов по благоустройству</w:t>
            </w:r>
          </w:p>
        </w:tc>
        <w:tc>
          <w:tcPr>
            <w:tcW w:w="3212" w:type="dxa"/>
            <w:tcBorders>
              <w:left w:val="single" w:color="auto" w:sz="4" w:space="0"/>
              <w:bottom w:val="single" w:color="auto" w:sz="4" w:space="0"/>
              <w:right w:val="single" w:color="auto" w:sz="4" w:space="0"/>
            </w:tcBorders>
            <w:noWrap w:val="0"/>
            <w:vAlign w:val="top"/>
          </w:tcPr>
          <w:p w14:paraId="52E41ABA">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p w14:paraId="2FCD822F">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c>
          <w:tcPr>
            <w:tcW w:w="5457" w:type="dxa"/>
            <w:tcBorders>
              <w:left w:val="single" w:color="auto" w:sz="4" w:space="0"/>
              <w:bottom w:val="single" w:color="auto" w:sz="4" w:space="0"/>
              <w:right w:val="single" w:color="auto" w:sz="4" w:space="0"/>
            </w:tcBorders>
            <w:noWrap w:val="0"/>
            <w:vAlign w:val="top"/>
          </w:tcPr>
          <w:p w14:paraId="44588FF6">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b/>
                <w:sz w:val="21"/>
                <w:szCs w:val="21"/>
                <w:lang w:eastAsia="ru-RU"/>
              </w:rPr>
              <w:t>2018 г.</w:t>
            </w:r>
            <w:r>
              <w:rPr>
                <w:rFonts w:hint="default" w:ascii="Times New Roman" w:hAnsi="Times New Roman" w:eastAsia="Batang" w:cs="Times New Roman"/>
                <w:sz w:val="21"/>
                <w:szCs w:val="21"/>
                <w:lang w:eastAsia="ru-RU"/>
              </w:rPr>
              <w:t xml:space="preserve"> – реализовано 10 мероприятий (из них, 7 заседаний общественной комиссии, 3 субботника).</w:t>
            </w:r>
          </w:p>
          <w:p w14:paraId="2E7DAAA7">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b/>
                <w:sz w:val="21"/>
                <w:szCs w:val="21"/>
                <w:lang w:eastAsia="ru-RU"/>
              </w:rPr>
              <w:t>2019 г.</w:t>
            </w:r>
            <w:r>
              <w:rPr>
                <w:rFonts w:hint="default" w:ascii="Times New Roman" w:hAnsi="Times New Roman" w:eastAsia="Batang" w:cs="Times New Roman"/>
                <w:sz w:val="21"/>
                <w:szCs w:val="21"/>
                <w:lang w:eastAsia="ru-RU"/>
              </w:rPr>
              <w:t xml:space="preserve"> реализовано 16 мероприятий, из них:</w:t>
            </w:r>
          </w:p>
          <w:p w14:paraId="07E35AB9">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xml:space="preserve">- субботник и устройство раздевалок к футбольному полю – 1 (37 чел.), </w:t>
            </w:r>
          </w:p>
          <w:p w14:paraId="7D72C249">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xml:space="preserve">- общественные обсуждения – 7 (903 чел.), </w:t>
            </w:r>
          </w:p>
          <w:p w14:paraId="6321534C">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открытие площадки (товарищеский матч) - 1 (70 чел.),</w:t>
            </w:r>
          </w:p>
          <w:p w14:paraId="48283598">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заседание общественной комиссии – 7.</w:t>
            </w:r>
          </w:p>
          <w:p w14:paraId="2ABD9387">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b/>
                <w:sz w:val="21"/>
                <w:szCs w:val="21"/>
                <w:lang w:eastAsia="ru-RU"/>
              </w:rPr>
              <w:t>2020 г.</w:t>
            </w:r>
            <w:r>
              <w:rPr>
                <w:rFonts w:hint="default" w:ascii="Times New Roman" w:hAnsi="Times New Roman" w:eastAsia="Batang" w:cs="Times New Roman"/>
                <w:sz w:val="21"/>
                <w:szCs w:val="21"/>
                <w:lang w:eastAsia="ru-RU"/>
              </w:rPr>
              <w:t xml:space="preserve"> реализовано 13 мероприятий:</w:t>
            </w:r>
          </w:p>
          <w:p w14:paraId="739648B6">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рейтинговое голосование по выбору общественной территории (946 чел.);</w:t>
            </w:r>
          </w:p>
          <w:p w14:paraId="5EA03FB7">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проведено 2 собрания собственников МКД дома 24 ул. Лесная пгт. Кожва (23 чел.);</w:t>
            </w:r>
          </w:p>
          <w:p w14:paraId="26E932BD">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- 3 заседания общественной комиссии (40 чел.);</w:t>
            </w:r>
          </w:p>
          <w:p w14:paraId="25BEE179">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- 2 субботника по благоустройству территории МКД ул. Лесная, д. 24 пгт. Кожва (35 чел.);</w:t>
            </w:r>
          </w:p>
          <w:p w14:paraId="23E71C22">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приём работ по благоустройству общественной и дворовой территории (10 чел);</w:t>
            </w:r>
          </w:p>
          <w:p w14:paraId="148952C3">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открытие детской площадки на территории МКД ул. Лесная, 24 пгт. Кожва (100 чел.);</w:t>
            </w:r>
          </w:p>
          <w:p w14:paraId="003F44E3">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проведен товарищеско-тренировочный матч по футболу на «Многофункциональной спортивной площадке по ул.Юбилейная в пгт. Изъяю) (89 чел.);</w:t>
            </w:r>
          </w:p>
          <w:p w14:paraId="46900F4C">
            <w:pPr>
              <w:overflowPunct w:val="0"/>
              <w:autoSpaceDE w:val="0"/>
              <w:autoSpaceDN w:val="0"/>
              <w:adjustRightInd w:val="0"/>
              <w:spacing w:after="0" w:line="240" w:lineRule="auto"/>
              <w:jc w:val="both"/>
              <w:rPr>
                <w:rFonts w:hint="default" w:ascii="Times New Roman" w:hAnsi="Times New Roman" w:cs="Times New Roman"/>
                <w:color w:val="000000"/>
                <w:sz w:val="21"/>
                <w:szCs w:val="21"/>
                <w:shd w:val="clear" w:color="auto" w:fill="FFFFFF"/>
              </w:rPr>
            </w:pPr>
            <w:r>
              <w:rPr>
                <w:rFonts w:hint="default" w:ascii="Times New Roman" w:hAnsi="Times New Roman" w:eastAsia="Batang" w:cs="Times New Roman"/>
                <w:sz w:val="21"/>
                <w:szCs w:val="21"/>
                <w:lang w:eastAsia="ru-RU"/>
              </w:rPr>
              <w:t>- проведен онлайн опрос граждан на официальной странице администрации ВКонтакте</w:t>
            </w:r>
            <w:r>
              <w:rPr>
                <w:rFonts w:hint="default" w:ascii="Times New Roman" w:hAnsi="Times New Roman" w:cs="Times New Roman"/>
                <w:color w:val="000000"/>
                <w:sz w:val="21"/>
                <w:szCs w:val="21"/>
                <w:shd w:val="clear" w:color="auto" w:fill="FFFFFF"/>
              </w:rPr>
              <w:t> о необходимости благоустройства территории </w:t>
            </w:r>
            <w:r>
              <w:rPr>
                <w:rStyle w:val="18"/>
                <w:rFonts w:hint="default" w:ascii="Times New Roman" w:hAnsi="Times New Roman" w:cs="Times New Roman"/>
                <w:i w:val="0"/>
                <w:iCs w:val="0"/>
                <w:color w:val="000000"/>
                <w:sz w:val="21"/>
                <w:szCs w:val="21"/>
                <w:shd w:val="clear" w:color="auto" w:fill="FFFFFF"/>
              </w:rPr>
              <w:t>родник</w:t>
            </w:r>
            <w:r>
              <w:rPr>
                <w:rFonts w:hint="default" w:ascii="Times New Roman" w:hAnsi="Times New Roman" w:cs="Times New Roman"/>
                <w:color w:val="000000"/>
                <w:sz w:val="21"/>
                <w:szCs w:val="21"/>
                <w:shd w:val="clear" w:color="auto" w:fill="FFFFFF"/>
              </w:rPr>
              <w:t>а в пгт. Кожва в 2021 году (236 чел.).</w:t>
            </w:r>
          </w:p>
          <w:p w14:paraId="7598AD20">
            <w:pPr>
              <w:overflowPunct w:val="0"/>
              <w:autoSpaceDE w:val="0"/>
              <w:autoSpaceDN w:val="0"/>
              <w:adjustRightInd w:val="0"/>
              <w:spacing w:after="0" w:line="240" w:lineRule="auto"/>
              <w:jc w:val="both"/>
              <w:rPr>
                <w:rFonts w:hint="default" w:ascii="Times New Roman" w:hAnsi="Times New Roman" w:cs="Times New Roman"/>
                <w:color w:val="000000"/>
                <w:sz w:val="21"/>
                <w:szCs w:val="21"/>
                <w:shd w:val="clear" w:color="auto" w:fill="FFFFFF"/>
              </w:rPr>
            </w:pPr>
            <w:r>
              <w:rPr>
                <w:rFonts w:hint="default" w:ascii="Times New Roman" w:hAnsi="Times New Roman" w:cs="Times New Roman"/>
                <w:b/>
                <w:color w:val="000000"/>
                <w:sz w:val="21"/>
                <w:szCs w:val="21"/>
                <w:shd w:val="clear" w:color="auto" w:fill="FFFFFF"/>
              </w:rPr>
              <w:t>2021 г.</w:t>
            </w:r>
            <w:r>
              <w:rPr>
                <w:rFonts w:hint="default" w:ascii="Times New Roman" w:hAnsi="Times New Roman" w:cs="Times New Roman"/>
                <w:color w:val="000000"/>
                <w:sz w:val="21"/>
                <w:szCs w:val="21"/>
                <w:shd w:val="clear" w:color="auto" w:fill="FFFFFF"/>
              </w:rPr>
              <w:t xml:space="preserve"> реализовано 10 мероприятий:</w:t>
            </w:r>
          </w:p>
          <w:p w14:paraId="14D721DB">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Публичные слушания по проекту постановления администрации "Об утверждении проекта межевания территории МКД дома 22 ул. Лесная пгт. Кожва (16 человек);</w:t>
            </w:r>
          </w:p>
          <w:p w14:paraId="7CA990CB">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- 4 заседания общественной комиссии (52 чел.);</w:t>
            </w:r>
          </w:p>
          <w:p w14:paraId="66BAEDBB">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- 3 субботника по благоустройству общественной территории и дворовых территорий ул. Юбилейная, 1 и ул. Лесная, 22 (109 чел.)</w:t>
            </w:r>
          </w:p>
          <w:p w14:paraId="2BD44EAD">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общественное обсуждение по отбору общественных территорий, муниципального образования городского поселения «Кожва», подлежащих благоустройству в 2022 году (218 чел.);</w:t>
            </w:r>
          </w:p>
          <w:p w14:paraId="59436B8A">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рейтинговое голосование по выбору общественной территории, подлежащей благоустройству в 2022 году (272 чел.)</w:t>
            </w:r>
          </w:p>
          <w:p w14:paraId="7D6F5A7D">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b/>
                <w:sz w:val="21"/>
                <w:szCs w:val="21"/>
                <w:lang w:eastAsia="ru-RU"/>
              </w:rPr>
              <w:t>2022 г.</w:t>
            </w:r>
            <w:r>
              <w:rPr>
                <w:rFonts w:hint="default" w:ascii="Times New Roman" w:hAnsi="Times New Roman" w:eastAsia="Batang" w:cs="Times New Roman"/>
                <w:sz w:val="21"/>
                <w:szCs w:val="21"/>
                <w:lang w:eastAsia="ru-RU"/>
              </w:rPr>
              <w:t xml:space="preserve"> реализовано 8 мероприятий:</w:t>
            </w:r>
          </w:p>
          <w:p w14:paraId="68F4EE2D">
            <w:pPr>
              <w:overflowPunct w:val="0"/>
              <w:autoSpaceDE w:val="0"/>
              <w:autoSpaceDN w:val="0"/>
              <w:adjustRightInd w:val="0"/>
              <w:spacing w:after="0" w:line="240" w:lineRule="auto"/>
              <w:jc w:val="both"/>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- 2 заседания общественной комиссии (23 чел.);</w:t>
            </w:r>
          </w:p>
          <w:p w14:paraId="61C58A92">
            <w:pPr>
              <w:overflowPunct w:val="0"/>
              <w:autoSpaceDE w:val="0"/>
              <w:autoSpaceDN w:val="0"/>
              <w:adjustRightInd w:val="0"/>
              <w:spacing w:after="0" w:line="240" w:lineRule="auto"/>
              <w:jc w:val="both"/>
              <w:rPr>
                <w:rFonts w:hint="default" w:ascii="Times New Roman" w:hAnsi="Times New Roman" w:cs="Times New Roman"/>
                <w:sz w:val="21"/>
                <w:szCs w:val="21"/>
                <w:shd w:val="clear" w:color="auto" w:fill="FFFFFF"/>
              </w:rPr>
            </w:pPr>
            <w:r>
              <w:rPr>
                <w:rFonts w:hint="default" w:ascii="Times New Roman" w:hAnsi="Times New Roman" w:eastAsia="Batang" w:cs="Times New Roman"/>
                <w:sz w:val="21"/>
                <w:szCs w:val="21"/>
                <w:lang w:eastAsia="ru-RU"/>
              </w:rPr>
              <w:t xml:space="preserve">-2 мероприятия </w:t>
            </w:r>
            <w:r>
              <w:rPr>
                <w:rFonts w:hint="default" w:ascii="Times New Roman" w:hAnsi="Times New Roman" w:cs="Times New Roman"/>
                <w:sz w:val="21"/>
                <w:szCs w:val="21"/>
                <w:shd w:val="clear" w:color="auto" w:fill="FFFFFF"/>
              </w:rPr>
              <w:t>общественного обсуждения по отбору общественных территорий, подлежащих в первоочередном порядке благоустройству в 2023 году в рамках (408 чел.);</w:t>
            </w:r>
          </w:p>
          <w:p w14:paraId="7AD6D93C">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cs="Times New Roman"/>
                <w:sz w:val="21"/>
                <w:szCs w:val="21"/>
                <w:shd w:val="clear" w:color="auto" w:fill="FFFFFF"/>
              </w:rPr>
              <w:t xml:space="preserve">- </w:t>
            </w:r>
            <w:r>
              <w:rPr>
                <w:rFonts w:hint="default" w:ascii="Times New Roman" w:hAnsi="Times New Roman" w:eastAsia="Times New Roman" w:cs="Times New Roman"/>
                <w:sz w:val="21"/>
                <w:szCs w:val="21"/>
                <w:lang w:eastAsia="ru-RU"/>
              </w:rPr>
              <w:t>Уборка парка пгт. Изъяю по ул. Центральной (28 чел.);</w:t>
            </w:r>
          </w:p>
          <w:p w14:paraId="3140E9B9">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- 2 мероприятия рейтингового голосования по отбору общественных территорий, подлежащих в первоочередном порядке благоустройству в 2023 году в рамках муниципальной программы (591 чел.);</w:t>
            </w:r>
          </w:p>
          <w:p w14:paraId="448034F9">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Приемка работ после завершения благоустройства с участием членов общественной комиссии (6 чел.)</w:t>
            </w:r>
          </w:p>
          <w:p w14:paraId="488E3B06">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b/>
                <w:sz w:val="21"/>
                <w:szCs w:val="21"/>
                <w:lang w:eastAsia="ru-RU"/>
              </w:rPr>
              <w:t xml:space="preserve">2023 г. </w:t>
            </w:r>
            <w:r>
              <w:rPr>
                <w:rFonts w:hint="default" w:ascii="Times New Roman" w:hAnsi="Times New Roman" w:eastAsia="Times New Roman" w:cs="Times New Roman"/>
                <w:sz w:val="21"/>
                <w:szCs w:val="21"/>
                <w:lang w:eastAsia="ru-RU"/>
              </w:rPr>
              <w:t>реализовано  7 мероприятий:</w:t>
            </w:r>
          </w:p>
          <w:p w14:paraId="3DF34D8D">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- 3 мероприятия общественной комиссии (35 чел.);</w:t>
            </w:r>
          </w:p>
          <w:p w14:paraId="018E71C9">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голосование по выбору общественной территории, подлежащей благоустройству в 2024 году (151 чел.)</w:t>
            </w:r>
          </w:p>
          <w:p w14:paraId="414CAC2D">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- 2 субботника по уборке территории (70 чел.)</w:t>
            </w:r>
          </w:p>
          <w:p w14:paraId="03DA64F4">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приемка работ после завершения благоустройства с участием членов общественной комиссии (7 чел.)</w:t>
            </w:r>
          </w:p>
          <w:p w14:paraId="646C715D">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b/>
                <w:sz w:val="21"/>
                <w:szCs w:val="21"/>
                <w:lang w:eastAsia="ru-RU"/>
              </w:rPr>
              <w:t xml:space="preserve">2024 г. </w:t>
            </w:r>
            <w:r>
              <w:rPr>
                <w:rFonts w:hint="default" w:ascii="Times New Roman" w:hAnsi="Times New Roman" w:eastAsia="Times New Roman" w:cs="Times New Roman"/>
                <w:sz w:val="21"/>
                <w:szCs w:val="21"/>
                <w:lang w:eastAsia="ru-RU"/>
              </w:rPr>
              <w:t>реализовано 5 мероприятий:</w:t>
            </w:r>
          </w:p>
          <w:p w14:paraId="5214DDD7">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- 2 мероприятия общественной комиссии (37 чел.);</w:t>
            </w:r>
          </w:p>
          <w:p w14:paraId="42E2134C">
            <w:pPr>
              <w:shd w:val="clear" w:color="auto" w:fill="FFFFFF"/>
              <w:spacing w:after="0" w:line="240" w:lineRule="auto"/>
              <w:rPr>
                <w:rFonts w:hint="default" w:ascii="Times New Roman" w:hAnsi="Times New Roman" w:eastAsia="Times New Roman" w:cs="Times New Roman"/>
                <w:sz w:val="21"/>
                <w:szCs w:val="21"/>
                <w:lang w:eastAsia="ru-RU"/>
              </w:rPr>
            </w:pPr>
            <w:r>
              <w:rPr>
                <w:rFonts w:hint="default" w:ascii="Times New Roman" w:hAnsi="Times New Roman" w:eastAsia="Times New Roman" w:cs="Times New Roman"/>
                <w:sz w:val="21"/>
                <w:szCs w:val="21"/>
                <w:lang w:eastAsia="ru-RU"/>
              </w:rPr>
              <w:t>- голосование по выбору общественной территории, подлежащей благоустройству в 2025 году (182 чел.)</w:t>
            </w:r>
          </w:p>
          <w:p w14:paraId="3D4216D5">
            <w:pPr>
              <w:shd w:val="clear" w:color="auto" w:fill="FFFFFF"/>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Times New Roman" w:cs="Times New Roman"/>
                <w:sz w:val="21"/>
                <w:szCs w:val="21"/>
                <w:lang w:eastAsia="ru-RU"/>
              </w:rPr>
              <w:t>- 2 субботника по уборке территории (48 чел.)</w:t>
            </w:r>
          </w:p>
        </w:tc>
        <w:tc>
          <w:tcPr>
            <w:tcW w:w="2097" w:type="dxa"/>
            <w:tcBorders>
              <w:left w:val="single" w:color="auto" w:sz="4" w:space="0"/>
              <w:bottom w:val="single" w:color="auto" w:sz="4" w:space="0"/>
              <w:right w:val="single" w:color="auto" w:sz="4" w:space="0"/>
            </w:tcBorders>
            <w:noWrap w:val="0"/>
            <w:vAlign w:val="top"/>
          </w:tcPr>
          <w:p w14:paraId="7F564A15">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Администрация городского поселения «Кожва»</w:t>
            </w:r>
          </w:p>
          <w:p w14:paraId="6705EFE3">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r>
      <w:tr w14:paraId="055BC239">
        <w:tblPrEx>
          <w:tblCellMar>
            <w:top w:w="0" w:type="dxa"/>
            <w:left w:w="75" w:type="dxa"/>
            <w:bottom w:w="0" w:type="dxa"/>
            <w:right w:w="75" w:type="dxa"/>
          </w:tblCellMar>
        </w:tblPrEx>
        <w:trPr>
          <w:trHeight w:val="229" w:hRule="atLeast"/>
        </w:trPr>
        <w:tc>
          <w:tcPr>
            <w:tcW w:w="15007" w:type="dxa"/>
            <w:gridSpan w:val="5"/>
            <w:tcBorders>
              <w:top w:val="single" w:color="auto" w:sz="4" w:space="0"/>
              <w:left w:val="single" w:color="auto" w:sz="4" w:space="0"/>
              <w:bottom w:val="single" w:color="auto" w:sz="4" w:space="0"/>
            </w:tcBorders>
            <w:noWrap w:val="0"/>
            <w:vAlign w:val="top"/>
          </w:tcPr>
          <w:p w14:paraId="5EE53209">
            <w:pPr>
              <w:rPr>
                <w:rFonts w:hint="default" w:ascii="Times New Roman" w:hAnsi="Times New Roman" w:cs="Times New Roman"/>
                <w:sz w:val="21"/>
                <w:szCs w:val="21"/>
              </w:rPr>
            </w:pPr>
            <w:r>
              <w:rPr>
                <w:rFonts w:hint="default" w:ascii="Times New Roman" w:hAnsi="Times New Roman" w:cs="Times New Roman"/>
                <w:sz w:val="21"/>
                <w:szCs w:val="21"/>
              </w:rPr>
              <w:t>Задача 2 «Сопровождение и мониторинг реализации проектов благоустройства»</w:t>
            </w:r>
          </w:p>
        </w:tc>
      </w:tr>
      <w:tr w14:paraId="0F5760B3">
        <w:tblPrEx>
          <w:tblCellMar>
            <w:top w:w="0" w:type="dxa"/>
            <w:left w:w="75" w:type="dxa"/>
            <w:bottom w:w="0" w:type="dxa"/>
            <w:right w:w="75" w:type="dxa"/>
          </w:tblCellMar>
        </w:tblPrEx>
        <w:trPr>
          <w:trHeight w:val="1510"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783FB0F">
            <w:pPr>
              <w:jc w:val="center"/>
              <w:rPr>
                <w:rFonts w:hint="default" w:ascii="Times New Roman" w:hAnsi="Times New Roman" w:cs="Times New Roman"/>
                <w:sz w:val="21"/>
                <w:szCs w:val="21"/>
                <w:lang w:val="ru-RU"/>
              </w:rPr>
            </w:pPr>
            <w:r>
              <w:rPr>
                <w:rFonts w:hint="default" w:ascii="Times New Roman" w:hAnsi="Times New Roman" w:cs="Times New Roman"/>
                <w:sz w:val="21"/>
                <w:szCs w:val="21"/>
                <w:lang w:val="ru-RU"/>
              </w:rPr>
              <w:t>9</w:t>
            </w:r>
          </w:p>
        </w:tc>
        <w:tc>
          <w:tcPr>
            <w:tcW w:w="3451" w:type="dxa"/>
            <w:tcBorders>
              <w:top w:val="single" w:color="auto" w:sz="4" w:space="0"/>
              <w:left w:val="single" w:color="auto" w:sz="4" w:space="0"/>
              <w:bottom w:val="single" w:color="auto" w:sz="4" w:space="0"/>
              <w:right w:val="single" w:color="auto" w:sz="4" w:space="0"/>
            </w:tcBorders>
            <w:noWrap w:val="0"/>
            <w:vAlign w:val="top"/>
          </w:tcPr>
          <w:p w14:paraId="4CAED2B0">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Доля проектов благоустройства территорий, реализованных в установленный срок в соответствии с заключенными муниципальными контрактами</w:t>
            </w:r>
          </w:p>
        </w:tc>
        <w:tc>
          <w:tcPr>
            <w:tcW w:w="3212" w:type="dxa"/>
            <w:tcBorders>
              <w:top w:val="single" w:color="auto" w:sz="4" w:space="0"/>
              <w:left w:val="single" w:color="auto" w:sz="4" w:space="0"/>
              <w:bottom w:val="single" w:color="auto" w:sz="4" w:space="0"/>
              <w:right w:val="single" w:color="auto" w:sz="4" w:space="0"/>
            </w:tcBorders>
            <w:noWrap w:val="0"/>
            <w:vAlign w:val="top"/>
          </w:tcPr>
          <w:p w14:paraId="71BE28B9">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Информация администрации городского поселения «Кожва»</w:t>
            </w:r>
          </w:p>
          <w:p w14:paraId="72791541">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c>
          <w:tcPr>
            <w:tcW w:w="5457" w:type="dxa"/>
            <w:tcBorders>
              <w:top w:val="single" w:color="auto" w:sz="4" w:space="0"/>
              <w:left w:val="single" w:color="auto" w:sz="4" w:space="0"/>
              <w:bottom w:val="single" w:color="auto" w:sz="4" w:space="0"/>
              <w:right w:val="single" w:color="auto" w:sz="4" w:space="0"/>
            </w:tcBorders>
            <w:noWrap w:val="0"/>
            <w:vAlign w:val="top"/>
          </w:tcPr>
          <w:p w14:paraId="0C31AA73">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cs="Times New Roman"/>
                <w:sz w:val="21"/>
                <w:szCs w:val="21"/>
              </w:rPr>
              <w:t>Количество проектов благоустройства территорий, реализованных в установленный срок, в соответствии с заключенными муниципальными контрактами/общее количество проектов благоустройства территорий, реализованных в установленный срок в соответствии с заключенными муниципальными контрактами*100%</w:t>
            </w:r>
          </w:p>
        </w:tc>
        <w:tc>
          <w:tcPr>
            <w:tcW w:w="2097" w:type="dxa"/>
            <w:tcBorders>
              <w:top w:val="single" w:color="auto" w:sz="4" w:space="0"/>
              <w:left w:val="single" w:color="auto" w:sz="4" w:space="0"/>
              <w:bottom w:val="single" w:color="auto" w:sz="4" w:space="0"/>
              <w:right w:val="single" w:color="auto" w:sz="4" w:space="0"/>
            </w:tcBorders>
            <w:noWrap w:val="0"/>
            <w:vAlign w:val="top"/>
          </w:tcPr>
          <w:p w14:paraId="3E2D84F8">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r>
              <w:rPr>
                <w:rFonts w:hint="default" w:ascii="Times New Roman" w:hAnsi="Times New Roman" w:eastAsia="Batang" w:cs="Times New Roman"/>
                <w:sz w:val="21"/>
                <w:szCs w:val="21"/>
                <w:lang w:eastAsia="ru-RU"/>
              </w:rPr>
              <w:t>Администрация городского поселения «Кожва»</w:t>
            </w:r>
          </w:p>
          <w:p w14:paraId="40B3089F">
            <w:pPr>
              <w:overflowPunct w:val="0"/>
              <w:autoSpaceDE w:val="0"/>
              <w:autoSpaceDN w:val="0"/>
              <w:adjustRightInd w:val="0"/>
              <w:spacing w:after="0" w:line="240" w:lineRule="auto"/>
              <w:rPr>
                <w:rFonts w:hint="default" w:ascii="Times New Roman" w:hAnsi="Times New Roman" w:eastAsia="Batang" w:cs="Times New Roman"/>
                <w:sz w:val="21"/>
                <w:szCs w:val="21"/>
                <w:lang w:eastAsia="ru-RU"/>
              </w:rPr>
            </w:pPr>
          </w:p>
        </w:tc>
      </w:tr>
    </w:tbl>
    <w:p w14:paraId="65D27880">
      <w:pPr>
        <w:jc w:val="both"/>
        <w:rPr>
          <w:rFonts w:hint="default" w:ascii="Times New Roman" w:hAnsi="Times New Roman" w:cs="Times New Roman"/>
          <w:sz w:val="22"/>
          <w:szCs w:val="22"/>
          <w:highlight w:val="none"/>
          <w:lang w:val="ru-RU"/>
        </w:rPr>
      </w:pPr>
    </w:p>
    <w:p w14:paraId="2814DB31">
      <w:pPr>
        <w:jc w:val="both"/>
        <w:rPr>
          <w:rFonts w:hint="default"/>
          <w:sz w:val="22"/>
          <w:szCs w:val="22"/>
          <w:highlight w:val="none"/>
          <w:lang w:val="ru-RU"/>
        </w:rPr>
        <w:sectPr>
          <w:pgSz w:w="16838" w:h="11905" w:orient="landscape"/>
          <w:pgMar w:top="1134" w:right="1134" w:bottom="1134" w:left="1134" w:header="720" w:footer="720" w:gutter="0"/>
          <w:pgNumType w:fmt="decimal"/>
          <w:cols w:space="0" w:num="1"/>
          <w:rtlGutter w:val="0"/>
          <w:docGrid w:linePitch="360" w:charSpace="0"/>
        </w:sectPr>
      </w:pPr>
    </w:p>
    <w:p w14:paraId="5765C69A">
      <w:pPr>
        <w:pStyle w:val="77"/>
        <w:jc w:val="right"/>
        <w:rPr>
          <w:rFonts w:ascii="Times New Roman" w:hAnsi="Times New Roman"/>
          <w:sz w:val="18"/>
          <w:szCs w:val="18"/>
        </w:rPr>
      </w:pPr>
      <w:r>
        <w:rPr>
          <w:rFonts w:ascii="Times New Roman" w:hAnsi="Times New Roman"/>
          <w:sz w:val="22"/>
          <w:szCs w:val="22"/>
        </w:rPr>
        <w:t xml:space="preserve"> </w:t>
      </w:r>
      <w:r>
        <w:rPr>
          <w:rFonts w:ascii="Times New Roman" w:hAnsi="Times New Roman"/>
          <w:sz w:val="18"/>
          <w:szCs w:val="18"/>
        </w:rPr>
        <w:t xml:space="preserve">Приложение 5                                                                                                                                                                                                                                                                     к муниципальной программе «Формирование комфортной  городской среды </w:t>
      </w:r>
    </w:p>
    <w:p w14:paraId="71BEE0E6">
      <w:pPr>
        <w:pStyle w:val="77"/>
        <w:jc w:val="right"/>
        <w:rPr>
          <w:rFonts w:ascii="Times New Roman" w:hAnsi="Times New Roman"/>
          <w:sz w:val="18"/>
          <w:szCs w:val="18"/>
        </w:rPr>
      </w:pPr>
      <w:r>
        <w:rPr>
          <w:rFonts w:ascii="Times New Roman" w:hAnsi="Times New Roman"/>
          <w:sz w:val="18"/>
          <w:szCs w:val="18"/>
        </w:rPr>
        <w:t>муниципального образования городского</w:t>
      </w:r>
      <w:r>
        <w:rPr>
          <w:rFonts w:hint="default" w:ascii="Times New Roman" w:hAnsi="Times New Roman"/>
          <w:sz w:val="18"/>
          <w:szCs w:val="18"/>
          <w:lang w:val="ru-RU"/>
        </w:rPr>
        <w:t xml:space="preserve"> поселения «К</w:t>
      </w:r>
      <w:r>
        <w:rPr>
          <w:rFonts w:ascii="Times New Roman" w:hAnsi="Times New Roman"/>
          <w:sz w:val="18"/>
          <w:szCs w:val="18"/>
        </w:rPr>
        <w:t>ожва» на 2018-2030 годы»</w:t>
      </w:r>
    </w:p>
    <w:p w14:paraId="5EA4C9EB">
      <w:pPr>
        <w:spacing w:after="0" w:line="240" w:lineRule="auto"/>
        <w:jc w:val="center"/>
        <w:rPr>
          <w:rFonts w:ascii="Times New Roman" w:hAnsi="Times New Roman"/>
          <w:b/>
          <w:sz w:val="22"/>
          <w:szCs w:val="22"/>
        </w:rPr>
      </w:pPr>
      <w:r>
        <w:rPr>
          <w:rFonts w:ascii="Times New Roman" w:hAnsi="Times New Roman"/>
          <w:b/>
          <w:sz w:val="22"/>
          <w:szCs w:val="22"/>
        </w:rPr>
        <w:t>Адресный перечень многоквартирных домов, дворовые территории которых нуждаются и подлежат благоустройству в 2018-2030 годах исходя</w:t>
      </w:r>
      <w:r>
        <w:rPr>
          <w:rFonts w:hint="default" w:ascii="Times New Roman" w:hAnsi="Times New Roman"/>
          <w:b/>
          <w:sz w:val="22"/>
          <w:szCs w:val="22"/>
          <w:lang w:val="ru-RU"/>
        </w:rPr>
        <w:t xml:space="preserve"> </w:t>
      </w:r>
      <w:r>
        <w:rPr>
          <w:rFonts w:ascii="Times New Roman" w:hAnsi="Times New Roman"/>
          <w:b/>
          <w:sz w:val="22"/>
          <w:szCs w:val="22"/>
        </w:rPr>
        <w:t xml:space="preserve"> из минимального перечня работ по благоустройству</w:t>
      </w:r>
    </w:p>
    <w:tbl>
      <w:tblPr>
        <w:tblStyle w:val="12"/>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279"/>
      </w:tblGrid>
      <w:tr w14:paraId="2C6A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75" w:type="dxa"/>
            <w:shd w:val="clear" w:color="auto" w:fill="auto"/>
            <w:noWrap w:val="0"/>
            <w:vAlign w:val="top"/>
          </w:tcPr>
          <w:p w14:paraId="5C575066">
            <w:pPr>
              <w:spacing w:after="0" w:line="240" w:lineRule="auto"/>
              <w:jc w:val="center"/>
              <w:rPr>
                <w:rFonts w:hint="default" w:ascii="Times New Roman" w:hAnsi="Times New Roman"/>
                <w:sz w:val="16"/>
                <w:szCs w:val="16"/>
                <w:lang w:val="ru-RU"/>
              </w:rPr>
            </w:pPr>
            <w:r>
              <w:rPr>
                <w:rFonts w:ascii="Times New Roman" w:hAnsi="Times New Roman"/>
                <w:sz w:val="16"/>
                <w:szCs w:val="16"/>
              </w:rPr>
              <w:t xml:space="preserve">№ </w:t>
            </w:r>
            <w:r>
              <w:rPr>
                <w:rFonts w:hint="default" w:ascii="Times New Roman" w:hAnsi="Times New Roman"/>
                <w:sz w:val="16"/>
                <w:szCs w:val="16"/>
                <w:lang w:val="ru-RU"/>
              </w:rPr>
              <w:t xml:space="preserve"> </w:t>
            </w:r>
          </w:p>
        </w:tc>
        <w:tc>
          <w:tcPr>
            <w:tcW w:w="4279" w:type="dxa"/>
            <w:shd w:val="clear" w:color="auto" w:fill="auto"/>
            <w:noWrap w:val="0"/>
            <w:vAlign w:val="top"/>
          </w:tcPr>
          <w:p w14:paraId="3869F682">
            <w:pPr>
              <w:spacing w:after="0" w:line="240" w:lineRule="auto"/>
              <w:jc w:val="center"/>
              <w:rPr>
                <w:rFonts w:ascii="Times New Roman" w:hAnsi="Times New Roman"/>
                <w:sz w:val="16"/>
                <w:szCs w:val="16"/>
              </w:rPr>
            </w:pPr>
            <w:r>
              <w:rPr>
                <w:rFonts w:ascii="Times New Roman" w:hAnsi="Times New Roman"/>
                <w:sz w:val="16"/>
                <w:szCs w:val="16"/>
              </w:rPr>
              <w:t>Адрес</w:t>
            </w:r>
          </w:p>
        </w:tc>
      </w:tr>
      <w:tr w14:paraId="1CCC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06545AE">
            <w:pPr>
              <w:spacing w:after="0" w:line="240" w:lineRule="auto"/>
              <w:jc w:val="center"/>
              <w:rPr>
                <w:rFonts w:ascii="Times New Roman" w:hAnsi="Times New Roman"/>
                <w:sz w:val="22"/>
                <w:szCs w:val="22"/>
              </w:rPr>
            </w:pPr>
            <w:r>
              <w:rPr>
                <w:rFonts w:ascii="Times New Roman" w:hAnsi="Times New Roman"/>
                <w:sz w:val="22"/>
                <w:szCs w:val="22"/>
              </w:rPr>
              <w:t>1.</w:t>
            </w:r>
          </w:p>
        </w:tc>
        <w:tc>
          <w:tcPr>
            <w:tcW w:w="4279" w:type="dxa"/>
            <w:shd w:val="clear" w:color="auto" w:fill="auto"/>
            <w:noWrap w:val="0"/>
            <w:vAlign w:val="top"/>
          </w:tcPr>
          <w:p w14:paraId="30574B4D">
            <w:pPr>
              <w:spacing w:after="0" w:line="240" w:lineRule="auto"/>
              <w:rPr>
                <w:rFonts w:ascii="Times New Roman" w:hAnsi="Times New Roman"/>
                <w:sz w:val="22"/>
                <w:szCs w:val="22"/>
              </w:rPr>
            </w:pPr>
            <w:r>
              <w:rPr>
                <w:rFonts w:ascii="Times New Roman" w:hAnsi="Times New Roman"/>
                <w:sz w:val="22"/>
                <w:szCs w:val="22"/>
              </w:rPr>
              <w:t>ул. Мира, д. 21, корп. 1 и 2 пгт. Кожва</w:t>
            </w:r>
          </w:p>
        </w:tc>
      </w:tr>
      <w:tr w14:paraId="6250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C5FAE2F">
            <w:pPr>
              <w:spacing w:after="0" w:line="240" w:lineRule="auto"/>
              <w:jc w:val="center"/>
              <w:rPr>
                <w:rFonts w:ascii="Times New Roman" w:hAnsi="Times New Roman"/>
                <w:sz w:val="22"/>
                <w:szCs w:val="22"/>
              </w:rPr>
            </w:pPr>
            <w:r>
              <w:rPr>
                <w:rFonts w:ascii="Times New Roman" w:hAnsi="Times New Roman"/>
                <w:sz w:val="22"/>
                <w:szCs w:val="22"/>
              </w:rPr>
              <w:t>2.</w:t>
            </w:r>
          </w:p>
        </w:tc>
        <w:tc>
          <w:tcPr>
            <w:tcW w:w="4279" w:type="dxa"/>
            <w:shd w:val="clear" w:color="auto" w:fill="auto"/>
            <w:noWrap w:val="0"/>
            <w:vAlign w:val="top"/>
          </w:tcPr>
          <w:p w14:paraId="61F6D5CD">
            <w:pPr>
              <w:spacing w:after="0" w:line="240" w:lineRule="auto"/>
              <w:rPr>
                <w:rFonts w:ascii="Times New Roman" w:hAnsi="Times New Roman"/>
                <w:sz w:val="22"/>
                <w:szCs w:val="22"/>
              </w:rPr>
            </w:pPr>
            <w:r>
              <w:rPr>
                <w:rFonts w:ascii="Times New Roman" w:hAnsi="Times New Roman"/>
                <w:sz w:val="22"/>
                <w:szCs w:val="22"/>
              </w:rPr>
              <w:t>ул. Печорская, д. 27, пгт. Кожва</w:t>
            </w:r>
          </w:p>
        </w:tc>
      </w:tr>
      <w:tr w14:paraId="0323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27E79264">
            <w:pPr>
              <w:spacing w:after="0" w:line="240" w:lineRule="auto"/>
              <w:jc w:val="center"/>
              <w:rPr>
                <w:rFonts w:ascii="Times New Roman" w:hAnsi="Times New Roman"/>
                <w:sz w:val="22"/>
                <w:szCs w:val="22"/>
              </w:rPr>
            </w:pPr>
            <w:r>
              <w:rPr>
                <w:rFonts w:ascii="Times New Roman" w:hAnsi="Times New Roman"/>
                <w:sz w:val="22"/>
                <w:szCs w:val="22"/>
              </w:rPr>
              <w:t>3.</w:t>
            </w:r>
          </w:p>
        </w:tc>
        <w:tc>
          <w:tcPr>
            <w:tcW w:w="4279" w:type="dxa"/>
            <w:shd w:val="clear" w:color="auto" w:fill="auto"/>
            <w:noWrap w:val="0"/>
            <w:vAlign w:val="top"/>
          </w:tcPr>
          <w:p w14:paraId="1FCB04C1">
            <w:pPr>
              <w:spacing w:after="0" w:line="240" w:lineRule="auto"/>
              <w:rPr>
                <w:rFonts w:ascii="Times New Roman" w:hAnsi="Times New Roman"/>
                <w:sz w:val="22"/>
                <w:szCs w:val="22"/>
              </w:rPr>
            </w:pPr>
            <w:r>
              <w:rPr>
                <w:rFonts w:ascii="Times New Roman" w:hAnsi="Times New Roman"/>
                <w:sz w:val="22"/>
                <w:szCs w:val="22"/>
              </w:rPr>
              <w:t>ул. Космонавтов, д.8 пгт. Кожва</w:t>
            </w:r>
          </w:p>
        </w:tc>
      </w:tr>
      <w:tr w14:paraId="3804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42EB0C9">
            <w:pPr>
              <w:spacing w:after="0" w:line="240" w:lineRule="auto"/>
              <w:jc w:val="center"/>
              <w:rPr>
                <w:rFonts w:ascii="Times New Roman" w:hAnsi="Times New Roman"/>
                <w:sz w:val="22"/>
                <w:szCs w:val="22"/>
              </w:rPr>
            </w:pPr>
            <w:r>
              <w:rPr>
                <w:rFonts w:ascii="Times New Roman" w:hAnsi="Times New Roman"/>
                <w:sz w:val="22"/>
                <w:szCs w:val="22"/>
              </w:rPr>
              <w:t>4.</w:t>
            </w:r>
          </w:p>
        </w:tc>
        <w:tc>
          <w:tcPr>
            <w:tcW w:w="4279" w:type="dxa"/>
            <w:shd w:val="clear" w:color="auto" w:fill="auto"/>
            <w:noWrap w:val="0"/>
            <w:vAlign w:val="top"/>
          </w:tcPr>
          <w:p w14:paraId="09A74CF1">
            <w:pPr>
              <w:spacing w:after="0" w:line="240" w:lineRule="auto"/>
              <w:rPr>
                <w:rFonts w:ascii="Times New Roman" w:hAnsi="Times New Roman"/>
                <w:sz w:val="22"/>
                <w:szCs w:val="22"/>
              </w:rPr>
            </w:pPr>
            <w:r>
              <w:rPr>
                <w:rFonts w:ascii="Times New Roman" w:hAnsi="Times New Roman"/>
                <w:sz w:val="22"/>
                <w:szCs w:val="22"/>
              </w:rPr>
              <w:t>пер. Комсомольский д.29 пгт. Кожва</w:t>
            </w:r>
          </w:p>
        </w:tc>
      </w:tr>
      <w:tr w14:paraId="3B2D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A12B842">
            <w:pPr>
              <w:spacing w:after="0" w:line="240" w:lineRule="auto"/>
              <w:jc w:val="center"/>
              <w:rPr>
                <w:rFonts w:ascii="Times New Roman" w:hAnsi="Times New Roman"/>
                <w:sz w:val="22"/>
                <w:szCs w:val="22"/>
              </w:rPr>
            </w:pPr>
            <w:r>
              <w:rPr>
                <w:rFonts w:ascii="Times New Roman" w:hAnsi="Times New Roman"/>
                <w:sz w:val="22"/>
                <w:szCs w:val="22"/>
              </w:rPr>
              <w:t>5.</w:t>
            </w:r>
          </w:p>
        </w:tc>
        <w:tc>
          <w:tcPr>
            <w:tcW w:w="4279" w:type="dxa"/>
            <w:shd w:val="clear" w:color="auto" w:fill="auto"/>
            <w:noWrap w:val="0"/>
            <w:vAlign w:val="top"/>
          </w:tcPr>
          <w:p w14:paraId="41C28721">
            <w:pPr>
              <w:spacing w:after="0" w:line="240" w:lineRule="auto"/>
              <w:rPr>
                <w:rFonts w:ascii="Times New Roman" w:hAnsi="Times New Roman"/>
                <w:sz w:val="22"/>
                <w:szCs w:val="22"/>
              </w:rPr>
            </w:pPr>
            <w:r>
              <w:rPr>
                <w:rFonts w:ascii="Times New Roman" w:hAnsi="Times New Roman"/>
                <w:sz w:val="22"/>
                <w:szCs w:val="22"/>
              </w:rPr>
              <w:t>пер. Торговый, д. 35 пгт. Кожва</w:t>
            </w:r>
          </w:p>
        </w:tc>
      </w:tr>
      <w:tr w14:paraId="1C21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06291F1F">
            <w:pPr>
              <w:spacing w:after="0" w:line="240" w:lineRule="auto"/>
              <w:jc w:val="center"/>
              <w:rPr>
                <w:rFonts w:ascii="Times New Roman" w:hAnsi="Times New Roman"/>
                <w:sz w:val="22"/>
                <w:szCs w:val="22"/>
              </w:rPr>
            </w:pPr>
            <w:r>
              <w:rPr>
                <w:rFonts w:ascii="Times New Roman" w:hAnsi="Times New Roman"/>
                <w:sz w:val="22"/>
                <w:szCs w:val="22"/>
              </w:rPr>
              <w:t>6.</w:t>
            </w:r>
          </w:p>
        </w:tc>
        <w:tc>
          <w:tcPr>
            <w:tcW w:w="4279" w:type="dxa"/>
            <w:shd w:val="clear" w:color="auto" w:fill="auto"/>
            <w:noWrap w:val="0"/>
            <w:vAlign w:val="top"/>
          </w:tcPr>
          <w:p w14:paraId="66510846">
            <w:pPr>
              <w:spacing w:after="0" w:line="240" w:lineRule="auto"/>
              <w:rPr>
                <w:rFonts w:ascii="Times New Roman" w:hAnsi="Times New Roman"/>
                <w:sz w:val="22"/>
                <w:szCs w:val="22"/>
              </w:rPr>
            </w:pPr>
            <w:r>
              <w:rPr>
                <w:rFonts w:ascii="Times New Roman" w:hAnsi="Times New Roman"/>
                <w:sz w:val="22"/>
                <w:szCs w:val="22"/>
              </w:rPr>
              <w:t>ул. Мира, д. 35 пгт. Кожва</w:t>
            </w:r>
          </w:p>
        </w:tc>
      </w:tr>
      <w:tr w14:paraId="2E0D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BFA947E">
            <w:pPr>
              <w:spacing w:after="0" w:line="240" w:lineRule="auto"/>
              <w:jc w:val="center"/>
              <w:rPr>
                <w:rFonts w:ascii="Times New Roman" w:hAnsi="Times New Roman"/>
                <w:sz w:val="22"/>
                <w:szCs w:val="22"/>
              </w:rPr>
            </w:pPr>
            <w:r>
              <w:rPr>
                <w:rFonts w:ascii="Times New Roman" w:hAnsi="Times New Roman"/>
                <w:sz w:val="22"/>
                <w:szCs w:val="22"/>
              </w:rPr>
              <w:t>7.</w:t>
            </w:r>
          </w:p>
        </w:tc>
        <w:tc>
          <w:tcPr>
            <w:tcW w:w="4279" w:type="dxa"/>
            <w:shd w:val="clear" w:color="auto" w:fill="auto"/>
            <w:noWrap w:val="0"/>
            <w:vAlign w:val="top"/>
          </w:tcPr>
          <w:p w14:paraId="2787E691">
            <w:pPr>
              <w:spacing w:after="0" w:line="240" w:lineRule="auto"/>
              <w:rPr>
                <w:rFonts w:ascii="Times New Roman" w:hAnsi="Times New Roman"/>
                <w:sz w:val="22"/>
                <w:szCs w:val="22"/>
              </w:rPr>
            </w:pPr>
            <w:r>
              <w:rPr>
                <w:rFonts w:ascii="Times New Roman" w:hAnsi="Times New Roman"/>
                <w:sz w:val="22"/>
                <w:szCs w:val="22"/>
              </w:rPr>
              <w:t>ул. Мира, д. 33 пгт. Кожва</w:t>
            </w:r>
          </w:p>
        </w:tc>
      </w:tr>
      <w:tr w14:paraId="3972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7A31E0A">
            <w:pPr>
              <w:spacing w:after="0" w:line="240" w:lineRule="auto"/>
              <w:jc w:val="center"/>
              <w:rPr>
                <w:rFonts w:ascii="Times New Roman" w:hAnsi="Times New Roman"/>
                <w:sz w:val="22"/>
                <w:szCs w:val="22"/>
              </w:rPr>
            </w:pPr>
            <w:r>
              <w:rPr>
                <w:rFonts w:ascii="Times New Roman" w:hAnsi="Times New Roman"/>
                <w:sz w:val="22"/>
                <w:szCs w:val="22"/>
              </w:rPr>
              <w:t>8.</w:t>
            </w:r>
          </w:p>
        </w:tc>
        <w:tc>
          <w:tcPr>
            <w:tcW w:w="4279" w:type="dxa"/>
            <w:shd w:val="clear" w:color="auto" w:fill="auto"/>
            <w:noWrap w:val="0"/>
            <w:vAlign w:val="top"/>
          </w:tcPr>
          <w:p w14:paraId="75BF465D">
            <w:pPr>
              <w:spacing w:after="0" w:line="240" w:lineRule="auto"/>
              <w:rPr>
                <w:rFonts w:ascii="Times New Roman" w:hAnsi="Times New Roman"/>
                <w:sz w:val="22"/>
                <w:szCs w:val="22"/>
              </w:rPr>
            </w:pPr>
            <w:r>
              <w:rPr>
                <w:rFonts w:ascii="Times New Roman" w:hAnsi="Times New Roman"/>
                <w:sz w:val="22"/>
                <w:szCs w:val="22"/>
              </w:rPr>
              <w:t>ул. Мира, д. 31 пгт. Кожва</w:t>
            </w:r>
          </w:p>
        </w:tc>
      </w:tr>
      <w:tr w14:paraId="3A74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shd w:val="clear" w:color="auto" w:fill="auto"/>
            <w:noWrap w:val="0"/>
            <w:vAlign w:val="top"/>
          </w:tcPr>
          <w:p w14:paraId="2DF3BA45">
            <w:pPr>
              <w:spacing w:after="0" w:line="240" w:lineRule="auto"/>
              <w:jc w:val="center"/>
              <w:rPr>
                <w:rFonts w:ascii="Times New Roman" w:hAnsi="Times New Roman"/>
                <w:sz w:val="22"/>
                <w:szCs w:val="22"/>
              </w:rPr>
            </w:pPr>
            <w:r>
              <w:rPr>
                <w:rFonts w:ascii="Times New Roman" w:hAnsi="Times New Roman"/>
                <w:sz w:val="22"/>
                <w:szCs w:val="22"/>
              </w:rPr>
              <w:t>9.</w:t>
            </w:r>
          </w:p>
        </w:tc>
        <w:tc>
          <w:tcPr>
            <w:tcW w:w="4279" w:type="dxa"/>
            <w:shd w:val="clear" w:color="auto" w:fill="auto"/>
            <w:noWrap w:val="0"/>
            <w:vAlign w:val="top"/>
          </w:tcPr>
          <w:p w14:paraId="195330C1">
            <w:pPr>
              <w:spacing w:after="0" w:line="240" w:lineRule="auto"/>
              <w:rPr>
                <w:rFonts w:ascii="Times New Roman" w:hAnsi="Times New Roman"/>
                <w:sz w:val="22"/>
                <w:szCs w:val="22"/>
              </w:rPr>
            </w:pPr>
            <w:r>
              <w:rPr>
                <w:rFonts w:ascii="Times New Roman" w:hAnsi="Times New Roman"/>
                <w:sz w:val="22"/>
                <w:szCs w:val="22"/>
              </w:rPr>
              <w:t>ул. Мира, д. 29 пгт. Кожва</w:t>
            </w:r>
          </w:p>
        </w:tc>
      </w:tr>
      <w:tr w14:paraId="6B08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63044FC">
            <w:pPr>
              <w:spacing w:after="0" w:line="240" w:lineRule="auto"/>
              <w:jc w:val="center"/>
              <w:rPr>
                <w:rFonts w:ascii="Times New Roman" w:hAnsi="Times New Roman"/>
                <w:sz w:val="22"/>
                <w:szCs w:val="22"/>
              </w:rPr>
            </w:pPr>
            <w:r>
              <w:rPr>
                <w:rFonts w:ascii="Times New Roman" w:hAnsi="Times New Roman"/>
                <w:sz w:val="22"/>
                <w:szCs w:val="22"/>
              </w:rPr>
              <w:t>10.</w:t>
            </w:r>
          </w:p>
        </w:tc>
        <w:tc>
          <w:tcPr>
            <w:tcW w:w="4279" w:type="dxa"/>
            <w:shd w:val="clear" w:color="auto" w:fill="auto"/>
            <w:noWrap w:val="0"/>
            <w:vAlign w:val="top"/>
          </w:tcPr>
          <w:p w14:paraId="49455818">
            <w:pPr>
              <w:spacing w:after="0" w:line="240" w:lineRule="auto"/>
              <w:rPr>
                <w:rFonts w:ascii="Times New Roman" w:hAnsi="Times New Roman"/>
                <w:sz w:val="22"/>
                <w:szCs w:val="22"/>
              </w:rPr>
            </w:pPr>
            <w:r>
              <w:rPr>
                <w:rFonts w:ascii="Times New Roman" w:hAnsi="Times New Roman"/>
                <w:sz w:val="22"/>
                <w:szCs w:val="22"/>
              </w:rPr>
              <w:t>ул. Печорская, д. 32 пгт. Кожва</w:t>
            </w:r>
          </w:p>
        </w:tc>
      </w:tr>
      <w:tr w14:paraId="45B7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E54DE7E">
            <w:pPr>
              <w:spacing w:after="0" w:line="240" w:lineRule="auto"/>
              <w:jc w:val="center"/>
              <w:rPr>
                <w:rFonts w:ascii="Times New Roman" w:hAnsi="Times New Roman"/>
                <w:sz w:val="22"/>
                <w:szCs w:val="22"/>
              </w:rPr>
            </w:pPr>
            <w:r>
              <w:rPr>
                <w:rFonts w:ascii="Times New Roman" w:hAnsi="Times New Roman"/>
                <w:sz w:val="22"/>
                <w:szCs w:val="22"/>
              </w:rPr>
              <w:t>11.</w:t>
            </w:r>
          </w:p>
        </w:tc>
        <w:tc>
          <w:tcPr>
            <w:tcW w:w="4279" w:type="dxa"/>
            <w:shd w:val="clear" w:color="auto" w:fill="auto"/>
            <w:noWrap w:val="0"/>
            <w:vAlign w:val="top"/>
          </w:tcPr>
          <w:p w14:paraId="121C4413">
            <w:pPr>
              <w:spacing w:after="0" w:line="240" w:lineRule="auto"/>
              <w:rPr>
                <w:rFonts w:ascii="Times New Roman" w:hAnsi="Times New Roman"/>
                <w:sz w:val="22"/>
                <w:szCs w:val="22"/>
              </w:rPr>
            </w:pPr>
            <w:r>
              <w:rPr>
                <w:rFonts w:ascii="Times New Roman" w:hAnsi="Times New Roman"/>
                <w:sz w:val="22"/>
                <w:szCs w:val="22"/>
              </w:rPr>
              <w:t>ул. Титова, д. 6 пгт. Кожва</w:t>
            </w:r>
          </w:p>
        </w:tc>
      </w:tr>
      <w:tr w14:paraId="1470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6AD2E9B3">
            <w:pPr>
              <w:spacing w:after="0" w:line="240" w:lineRule="auto"/>
              <w:jc w:val="center"/>
              <w:rPr>
                <w:rFonts w:ascii="Times New Roman" w:hAnsi="Times New Roman"/>
                <w:sz w:val="22"/>
                <w:szCs w:val="22"/>
              </w:rPr>
            </w:pPr>
            <w:r>
              <w:rPr>
                <w:rFonts w:ascii="Times New Roman" w:hAnsi="Times New Roman"/>
                <w:sz w:val="22"/>
                <w:szCs w:val="22"/>
              </w:rPr>
              <w:t>12.</w:t>
            </w:r>
          </w:p>
        </w:tc>
        <w:tc>
          <w:tcPr>
            <w:tcW w:w="4279" w:type="dxa"/>
            <w:shd w:val="clear" w:color="auto" w:fill="auto"/>
            <w:noWrap w:val="0"/>
            <w:vAlign w:val="top"/>
          </w:tcPr>
          <w:p w14:paraId="270EF1F6">
            <w:pPr>
              <w:spacing w:after="0" w:line="240" w:lineRule="auto"/>
              <w:rPr>
                <w:rFonts w:ascii="Times New Roman" w:hAnsi="Times New Roman"/>
                <w:sz w:val="22"/>
                <w:szCs w:val="22"/>
              </w:rPr>
            </w:pPr>
            <w:r>
              <w:rPr>
                <w:rFonts w:ascii="Times New Roman" w:hAnsi="Times New Roman"/>
                <w:sz w:val="22"/>
                <w:szCs w:val="22"/>
              </w:rPr>
              <w:t>ул. Титова, д. 8 пгт. Кожва</w:t>
            </w:r>
          </w:p>
        </w:tc>
      </w:tr>
      <w:tr w14:paraId="552A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3B4F6B47">
            <w:pPr>
              <w:spacing w:after="0" w:line="240" w:lineRule="auto"/>
              <w:jc w:val="center"/>
              <w:rPr>
                <w:rFonts w:ascii="Times New Roman" w:hAnsi="Times New Roman"/>
                <w:sz w:val="22"/>
                <w:szCs w:val="22"/>
              </w:rPr>
            </w:pPr>
            <w:r>
              <w:rPr>
                <w:rFonts w:ascii="Times New Roman" w:hAnsi="Times New Roman"/>
                <w:sz w:val="22"/>
                <w:szCs w:val="22"/>
              </w:rPr>
              <w:t>13.</w:t>
            </w:r>
          </w:p>
        </w:tc>
        <w:tc>
          <w:tcPr>
            <w:tcW w:w="4279" w:type="dxa"/>
            <w:shd w:val="clear" w:color="auto" w:fill="auto"/>
            <w:noWrap w:val="0"/>
            <w:vAlign w:val="top"/>
          </w:tcPr>
          <w:p w14:paraId="0429A9E2">
            <w:pPr>
              <w:spacing w:after="0" w:line="240" w:lineRule="auto"/>
              <w:rPr>
                <w:rFonts w:ascii="Times New Roman" w:hAnsi="Times New Roman"/>
                <w:sz w:val="22"/>
                <w:szCs w:val="22"/>
              </w:rPr>
            </w:pPr>
            <w:r>
              <w:rPr>
                <w:rFonts w:ascii="Times New Roman" w:hAnsi="Times New Roman"/>
                <w:sz w:val="22"/>
                <w:szCs w:val="22"/>
              </w:rPr>
              <w:t>пер. Торговый, д. 21 пгт. Кожва</w:t>
            </w:r>
          </w:p>
        </w:tc>
      </w:tr>
      <w:tr w14:paraId="3F26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0EE2EE7">
            <w:pPr>
              <w:spacing w:after="0" w:line="240" w:lineRule="auto"/>
              <w:jc w:val="center"/>
              <w:rPr>
                <w:rFonts w:ascii="Times New Roman" w:hAnsi="Times New Roman"/>
                <w:sz w:val="22"/>
                <w:szCs w:val="22"/>
              </w:rPr>
            </w:pPr>
            <w:r>
              <w:rPr>
                <w:rFonts w:ascii="Times New Roman" w:hAnsi="Times New Roman"/>
                <w:sz w:val="22"/>
                <w:szCs w:val="22"/>
              </w:rPr>
              <w:t>14.</w:t>
            </w:r>
          </w:p>
        </w:tc>
        <w:tc>
          <w:tcPr>
            <w:tcW w:w="4279" w:type="dxa"/>
            <w:shd w:val="clear" w:color="auto" w:fill="auto"/>
            <w:noWrap w:val="0"/>
            <w:vAlign w:val="top"/>
          </w:tcPr>
          <w:p w14:paraId="6BF86F82">
            <w:pPr>
              <w:spacing w:after="0" w:line="240" w:lineRule="auto"/>
              <w:ind w:left="-108" w:right="-108"/>
              <w:rPr>
                <w:rFonts w:ascii="Times New Roman" w:hAnsi="Times New Roman"/>
                <w:sz w:val="22"/>
                <w:szCs w:val="22"/>
              </w:rPr>
            </w:pPr>
            <w:r>
              <w:rPr>
                <w:rFonts w:ascii="Times New Roman" w:hAnsi="Times New Roman"/>
                <w:sz w:val="22"/>
                <w:szCs w:val="22"/>
              </w:rPr>
              <w:t xml:space="preserve"> ул. Юбилейная, д. 15 пгт. Изъяю</w:t>
            </w:r>
          </w:p>
        </w:tc>
      </w:tr>
      <w:tr w14:paraId="7711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135BB5B8">
            <w:pPr>
              <w:spacing w:after="0" w:line="240" w:lineRule="auto"/>
              <w:jc w:val="center"/>
              <w:rPr>
                <w:rFonts w:ascii="Times New Roman" w:hAnsi="Times New Roman"/>
                <w:sz w:val="22"/>
                <w:szCs w:val="22"/>
              </w:rPr>
            </w:pPr>
            <w:r>
              <w:rPr>
                <w:rFonts w:ascii="Times New Roman" w:hAnsi="Times New Roman"/>
                <w:sz w:val="22"/>
                <w:szCs w:val="22"/>
              </w:rPr>
              <w:t>15.</w:t>
            </w:r>
          </w:p>
        </w:tc>
        <w:tc>
          <w:tcPr>
            <w:tcW w:w="4279" w:type="dxa"/>
            <w:shd w:val="clear" w:color="auto" w:fill="auto"/>
            <w:noWrap w:val="0"/>
            <w:vAlign w:val="top"/>
          </w:tcPr>
          <w:p w14:paraId="5E344156">
            <w:pPr>
              <w:spacing w:after="0" w:line="240" w:lineRule="auto"/>
              <w:ind w:left="-108" w:right="-108"/>
              <w:rPr>
                <w:rFonts w:ascii="Times New Roman" w:hAnsi="Times New Roman"/>
                <w:sz w:val="22"/>
                <w:szCs w:val="22"/>
              </w:rPr>
            </w:pPr>
            <w:r>
              <w:rPr>
                <w:rFonts w:ascii="Times New Roman" w:hAnsi="Times New Roman"/>
                <w:sz w:val="22"/>
                <w:szCs w:val="22"/>
              </w:rPr>
              <w:t xml:space="preserve"> ул. Юбилейная д.16 пгт. Изъяю</w:t>
            </w:r>
          </w:p>
        </w:tc>
      </w:tr>
      <w:tr w14:paraId="1768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05F15518">
            <w:pPr>
              <w:spacing w:after="0" w:line="240" w:lineRule="auto"/>
              <w:jc w:val="center"/>
              <w:rPr>
                <w:rFonts w:ascii="Times New Roman" w:hAnsi="Times New Roman"/>
                <w:sz w:val="22"/>
                <w:szCs w:val="22"/>
              </w:rPr>
            </w:pPr>
            <w:r>
              <w:rPr>
                <w:rFonts w:ascii="Times New Roman" w:hAnsi="Times New Roman"/>
                <w:sz w:val="22"/>
                <w:szCs w:val="22"/>
              </w:rPr>
              <w:t>16.</w:t>
            </w:r>
          </w:p>
        </w:tc>
        <w:tc>
          <w:tcPr>
            <w:tcW w:w="4279" w:type="dxa"/>
            <w:shd w:val="clear" w:color="auto" w:fill="auto"/>
            <w:noWrap w:val="0"/>
            <w:vAlign w:val="top"/>
          </w:tcPr>
          <w:p w14:paraId="5BEE4F11">
            <w:pPr>
              <w:spacing w:after="0" w:line="240" w:lineRule="auto"/>
              <w:ind w:left="-108" w:right="-108"/>
              <w:rPr>
                <w:rFonts w:ascii="Times New Roman" w:hAnsi="Times New Roman"/>
                <w:sz w:val="22"/>
                <w:szCs w:val="22"/>
              </w:rPr>
            </w:pPr>
            <w:r>
              <w:rPr>
                <w:rFonts w:ascii="Times New Roman" w:hAnsi="Times New Roman"/>
                <w:sz w:val="22"/>
                <w:szCs w:val="22"/>
              </w:rPr>
              <w:t xml:space="preserve"> ул. Центральная, 10 пгт. Изъяю</w:t>
            </w:r>
          </w:p>
        </w:tc>
      </w:tr>
      <w:tr w14:paraId="3737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B8B7E2F">
            <w:pPr>
              <w:spacing w:after="0" w:line="240" w:lineRule="auto"/>
              <w:jc w:val="center"/>
              <w:rPr>
                <w:rFonts w:ascii="Times New Roman" w:hAnsi="Times New Roman"/>
                <w:sz w:val="22"/>
                <w:szCs w:val="22"/>
              </w:rPr>
            </w:pPr>
            <w:r>
              <w:rPr>
                <w:rFonts w:ascii="Times New Roman" w:hAnsi="Times New Roman"/>
                <w:sz w:val="22"/>
                <w:szCs w:val="22"/>
              </w:rPr>
              <w:t>17.</w:t>
            </w:r>
          </w:p>
        </w:tc>
        <w:tc>
          <w:tcPr>
            <w:tcW w:w="4279" w:type="dxa"/>
            <w:shd w:val="clear" w:color="auto" w:fill="auto"/>
            <w:noWrap w:val="0"/>
            <w:vAlign w:val="top"/>
          </w:tcPr>
          <w:p w14:paraId="2CE06FA0">
            <w:pPr>
              <w:spacing w:after="0" w:line="240" w:lineRule="auto"/>
              <w:rPr>
                <w:rFonts w:ascii="Times New Roman" w:hAnsi="Times New Roman"/>
                <w:sz w:val="22"/>
                <w:szCs w:val="22"/>
              </w:rPr>
            </w:pPr>
            <w:r>
              <w:rPr>
                <w:rFonts w:ascii="Times New Roman" w:hAnsi="Times New Roman"/>
                <w:sz w:val="22"/>
                <w:szCs w:val="22"/>
              </w:rPr>
              <w:t>ул. Вокзальная, д.24 пгт. Изъяю</w:t>
            </w:r>
          </w:p>
        </w:tc>
      </w:tr>
      <w:tr w14:paraId="082A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2B1F96D">
            <w:pPr>
              <w:spacing w:after="0" w:line="240" w:lineRule="auto"/>
              <w:jc w:val="center"/>
              <w:rPr>
                <w:rFonts w:ascii="Times New Roman" w:hAnsi="Times New Roman"/>
                <w:sz w:val="22"/>
                <w:szCs w:val="22"/>
              </w:rPr>
            </w:pPr>
            <w:r>
              <w:rPr>
                <w:rFonts w:ascii="Times New Roman" w:hAnsi="Times New Roman"/>
                <w:sz w:val="22"/>
                <w:szCs w:val="22"/>
              </w:rPr>
              <w:t>18.</w:t>
            </w:r>
          </w:p>
        </w:tc>
        <w:tc>
          <w:tcPr>
            <w:tcW w:w="4279" w:type="dxa"/>
            <w:shd w:val="clear" w:color="auto" w:fill="auto"/>
            <w:noWrap w:val="0"/>
            <w:vAlign w:val="top"/>
          </w:tcPr>
          <w:p w14:paraId="5E46754D">
            <w:pPr>
              <w:spacing w:after="0" w:line="240" w:lineRule="auto"/>
              <w:rPr>
                <w:rFonts w:ascii="Times New Roman" w:hAnsi="Times New Roman"/>
                <w:sz w:val="22"/>
                <w:szCs w:val="22"/>
              </w:rPr>
            </w:pPr>
            <w:r>
              <w:rPr>
                <w:rFonts w:ascii="Times New Roman" w:hAnsi="Times New Roman"/>
                <w:sz w:val="22"/>
                <w:szCs w:val="22"/>
              </w:rPr>
              <w:t>ул. Вокзальная д.26 пгт. Изъяю</w:t>
            </w:r>
          </w:p>
        </w:tc>
      </w:tr>
      <w:tr w14:paraId="146D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81E3BCE">
            <w:pPr>
              <w:spacing w:after="0" w:line="240" w:lineRule="auto"/>
              <w:jc w:val="center"/>
              <w:rPr>
                <w:rFonts w:ascii="Times New Roman" w:hAnsi="Times New Roman"/>
                <w:sz w:val="22"/>
                <w:szCs w:val="22"/>
              </w:rPr>
            </w:pPr>
            <w:r>
              <w:rPr>
                <w:rFonts w:ascii="Times New Roman" w:hAnsi="Times New Roman"/>
                <w:sz w:val="22"/>
                <w:szCs w:val="22"/>
              </w:rPr>
              <w:t xml:space="preserve">19. </w:t>
            </w:r>
          </w:p>
        </w:tc>
        <w:tc>
          <w:tcPr>
            <w:tcW w:w="4279" w:type="dxa"/>
            <w:shd w:val="clear" w:color="auto" w:fill="auto"/>
            <w:noWrap w:val="0"/>
            <w:vAlign w:val="top"/>
          </w:tcPr>
          <w:p w14:paraId="0316706F">
            <w:pPr>
              <w:spacing w:after="0" w:line="240" w:lineRule="auto"/>
              <w:ind w:right="-108"/>
              <w:rPr>
                <w:rFonts w:ascii="Times New Roman" w:hAnsi="Times New Roman"/>
                <w:sz w:val="22"/>
                <w:szCs w:val="22"/>
              </w:rPr>
            </w:pPr>
            <w:r>
              <w:rPr>
                <w:rFonts w:ascii="Times New Roman" w:hAnsi="Times New Roman"/>
                <w:sz w:val="22"/>
                <w:szCs w:val="22"/>
              </w:rPr>
              <w:t>ул. Центральная, д. 9 пгт. Изъяю</w:t>
            </w:r>
          </w:p>
        </w:tc>
      </w:tr>
      <w:tr w14:paraId="007D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3F6268DD">
            <w:pPr>
              <w:spacing w:after="0" w:line="240" w:lineRule="auto"/>
              <w:jc w:val="center"/>
              <w:rPr>
                <w:rFonts w:ascii="Times New Roman" w:hAnsi="Times New Roman"/>
                <w:sz w:val="22"/>
                <w:szCs w:val="22"/>
              </w:rPr>
            </w:pPr>
            <w:r>
              <w:rPr>
                <w:rFonts w:ascii="Times New Roman" w:hAnsi="Times New Roman"/>
                <w:sz w:val="22"/>
                <w:szCs w:val="22"/>
              </w:rPr>
              <w:t>20.</w:t>
            </w:r>
          </w:p>
        </w:tc>
        <w:tc>
          <w:tcPr>
            <w:tcW w:w="4279" w:type="dxa"/>
            <w:shd w:val="clear" w:color="auto" w:fill="auto"/>
            <w:noWrap w:val="0"/>
            <w:vAlign w:val="top"/>
          </w:tcPr>
          <w:p w14:paraId="7B464227">
            <w:pPr>
              <w:spacing w:after="0" w:line="240" w:lineRule="auto"/>
              <w:ind w:right="-108"/>
              <w:rPr>
                <w:rFonts w:ascii="Times New Roman" w:hAnsi="Times New Roman"/>
                <w:sz w:val="22"/>
                <w:szCs w:val="22"/>
              </w:rPr>
            </w:pPr>
            <w:r>
              <w:rPr>
                <w:rFonts w:ascii="Times New Roman" w:hAnsi="Times New Roman"/>
                <w:sz w:val="22"/>
                <w:szCs w:val="22"/>
              </w:rPr>
              <w:t>ул. Центральная д.9А пгт. Изъяю</w:t>
            </w:r>
          </w:p>
        </w:tc>
      </w:tr>
      <w:tr w14:paraId="4386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FCC5443">
            <w:pPr>
              <w:spacing w:after="0" w:line="240" w:lineRule="auto"/>
              <w:jc w:val="center"/>
              <w:rPr>
                <w:rFonts w:ascii="Times New Roman" w:hAnsi="Times New Roman"/>
                <w:sz w:val="22"/>
                <w:szCs w:val="22"/>
              </w:rPr>
            </w:pPr>
            <w:r>
              <w:rPr>
                <w:rFonts w:ascii="Times New Roman" w:hAnsi="Times New Roman"/>
                <w:sz w:val="22"/>
                <w:szCs w:val="22"/>
              </w:rPr>
              <w:t>21.</w:t>
            </w:r>
          </w:p>
        </w:tc>
        <w:tc>
          <w:tcPr>
            <w:tcW w:w="4279" w:type="dxa"/>
            <w:shd w:val="clear" w:color="auto" w:fill="auto"/>
            <w:noWrap w:val="0"/>
            <w:vAlign w:val="top"/>
          </w:tcPr>
          <w:p w14:paraId="0C8D925F">
            <w:pPr>
              <w:spacing w:after="0" w:line="240" w:lineRule="auto"/>
              <w:ind w:right="-108"/>
              <w:rPr>
                <w:rFonts w:ascii="Times New Roman" w:hAnsi="Times New Roman"/>
                <w:sz w:val="22"/>
                <w:szCs w:val="22"/>
              </w:rPr>
            </w:pPr>
            <w:r>
              <w:rPr>
                <w:rFonts w:ascii="Times New Roman" w:hAnsi="Times New Roman"/>
                <w:sz w:val="22"/>
                <w:szCs w:val="22"/>
              </w:rPr>
              <w:t>ул. Гагарина, д. 1 «А» пгт. Кожва</w:t>
            </w:r>
          </w:p>
        </w:tc>
      </w:tr>
      <w:tr w14:paraId="794F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67B5D0B6">
            <w:pPr>
              <w:spacing w:after="0" w:line="240" w:lineRule="auto"/>
              <w:jc w:val="center"/>
              <w:rPr>
                <w:rFonts w:ascii="Times New Roman" w:hAnsi="Times New Roman"/>
                <w:sz w:val="22"/>
                <w:szCs w:val="22"/>
              </w:rPr>
            </w:pPr>
            <w:r>
              <w:rPr>
                <w:rFonts w:ascii="Times New Roman" w:hAnsi="Times New Roman"/>
                <w:sz w:val="22"/>
                <w:szCs w:val="22"/>
              </w:rPr>
              <w:t>22.</w:t>
            </w:r>
          </w:p>
        </w:tc>
        <w:tc>
          <w:tcPr>
            <w:tcW w:w="4279" w:type="dxa"/>
            <w:shd w:val="clear" w:color="auto" w:fill="auto"/>
            <w:noWrap w:val="0"/>
            <w:vAlign w:val="top"/>
          </w:tcPr>
          <w:p w14:paraId="70F8737D">
            <w:pPr>
              <w:spacing w:after="0" w:line="240" w:lineRule="auto"/>
              <w:ind w:right="-108"/>
              <w:rPr>
                <w:rFonts w:ascii="Times New Roman" w:hAnsi="Times New Roman"/>
                <w:sz w:val="22"/>
                <w:szCs w:val="22"/>
              </w:rPr>
            </w:pPr>
            <w:r>
              <w:rPr>
                <w:rFonts w:ascii="Times New Roman" w:hAnsi="Times New Roman"/>
                <w:sz w:val="22"/>
                <w:szCs w:val="22"/>
              </w:rPr>
              <w:t>ул. Гагарина, д. 1 «Б» пгт. Кожва</w:t>
            </w:r>
          </w:p>
        </w:tc>
      </w:tr>
      <w:tr w14:paraId="20BB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9A537A5">
            <w:pPr>
              <w:spacing w:after="0" w:line="240" w:lineRule="auto"/>
              <w:jc w:val="center"/>
              <w:rPr>
                <w:rFonts w:ascii="Times New Roman" w:hAnsi="Times New Roman"/>
                <w:sz w:val="22"/>
                <w:szCs w:val="22"/>
              </w:rPr>
            </w:pPr>
            <w:r>
              <w:rPr>
                <w:rFonts w:ascii="Times New Roman" w:hAnsi="Times New Roman"/>
                <w:sz w:val="22"/>
                <w:szCs w:val="22"/>
              </w:rPr>
              <w:t>23.</w:t>
            </w:r>
          </w:p>
        </w:tc>
        <w:tc>
          <w:tcPr>
            <w:tcW w:w="4279" w:type="dxa"/>
            <w:shd w:val="clear" w:color="auto" w:fill="auto"/>
            <w:noWrap w:val="0"/>
            <w:vAlign w:val="top"/>
          </w:tcPr>
          <w:p w14:paraId="0C37DB7A">
            <w:pPr>
              <w:spacing w:after="0" w:line="240" w:lineRule="auto"/>
              <w:ind w:right="-108"/>
              <w:rPr>
                <w:rFonts w:ascii="Times New Roman" w:hAnsi="Times New Roman"/>
                <w:sz w:val="22"/>
                <w:szCs w:val="22"/>
              </w:rPr>
            </w:pPr>
            <w:r>
              <w:rPr>
                <w:rFonts w:ascii="Times New Roman" w:hAnsi="Times New Roman"/>
                <w:sz w:val="22"/>
                <w:szCs w:val="22"/>
              </w:rPr>
              <w:t>пер. Комсомольский, д.20 пгт. Кожва</w:t>
            </w:r>
          </w:p>
        </w:tc>
      </w:tr>
      <w:tr w14:paraId="5422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3E427627">
            <w:pPr>
              <w:spacing w:after="0" w:line="240" w:lineRule="auto"/>
              <w:jc w:val="center"/>
              <w:rPr>
                <w:rFonts w:ascii="Times New Roman" w:hAnsi="Times New Roman"/>
                <w:sz w:val="22"/>
                <w:szCs w:val="22"/>
              </w:rPr>
            </w:pPr>
            <w:r>
              <w:rPr>
                <w:rFonts w:ascii="Times New Roman" w:hAnsi="Times New Roman"/>
                <w:sz w:val="22"/>
                <w:szCs w:val="22"/>
              </w:rPr>
              <w:t>24.</w:t>
            </w:r>
          </w:p>
        </w:tc>
        <w:tc>
          <w:tcPr>
            <w:tcW w:w="4279" w:type="dxa"/>
            <w:shd w:val="clear" w:color="auto" w:fill="auto"/>
            <w:noWrap w:val="0"/>
            <w:vAlign w:val="top"/>
          </w:tcPr>
          <w:p w14:paraId="56C9EB4B">
            <w:pPr>
              <w:spacing w:after="0" w:line="240" w:lineRule="auto"/>
              <w:rPr>
                <w:rFonts w:ascii="Times New Roman" w:hAnsi="Times New Roman"/>
                <w:sz w:val="22"/>
                <w:szCs w:val="22"/>
              </w:rPr>
            </w:pPr>
            <w:r>
              <w:rPr>
                <w:rFonts w:ascii="Times New Roman" w:hAnsi="Times New Roman"/>
                <w:sz w:val="22"/>
                <w:szCs w:val="22"/>
              </w:rPr>
              <w:t>ул. Сосновая, д.11 пгт. Кожва</w:t>
            </w:r>
          </w:p>
        </w:tc>
      </w:tr>
      <w:tr w14:paraId="5907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3590A2D5">
            <w:pPr>
              <w:spacing w:after="0" w:line="240" w:lineRule="auto"/>
              <w:jc w:val="center"/>
              <w:rPr>
                <w:rFonts w:ascii="Times New Roman" w:hAnsi="Times New Roman"/>
                <w:sz w:val="22"/>
                <w:szCs w:val="22"/>
              </w:rPr>
            </w:pPr>
            <w:r>
              <w:rPr>
                <w:rFonts w:ascii="Times New Roman" w:hAnsi="Times New Roman"/>
                <w:sz w:val="22"/>
                <w:szCs w:val="22"/>
              </w:rPr>
              <w:t>25.</w:t>
            </w:r>
          </w:p>
        </w:tc>
        <w:tc>
          <w:tcPr>
            <w:tcW w:w="4279" w:type="dxa"/>
            <w:shd w:val="clear" w:color="auto" w:fill="auto"/>
            <w:noWrap w:val="0"/>
            <w:vAlign w:val="top"/>
          </w:tcPr>
          <w:p w14:paraId="0243F698">
            <w:pPr>
              <w:spacing w:after="0" w:line="240" w:lineRule="auto"/>
              <w:rPr>
                <w:rFonts w:ascii="Times New Roman" w:hAnsi="Times New Roman"/>
                <w:sz w:val="22"/>
                <w:szCs w:val="22"/>
              </w:rPr>
            </w:pPr>
            <w:r>
              <w:rPr>
                <w:rFonts w:ascii="Times New Roman" w:hAnsi="Times New Roman"/>
                <w:sz w:val="22"/>
                <w:szCs w:val="22"/>
              </w:rPr>
              <w:t>ул. Мира, д.25 пгт. Кожва</w:t>
            </w:r>
          </w:p>
        </w:tc>
      </w:tr>
      <w:tr w14:paraId="63D7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43936386">
            <w:pPr>
              <w:spacing w:after="0" w:line="240" w:lineRule="auto"/>
              <w:jc w:val="center"/>
              <w:rPr>
                <w:rFonts w:ascii="Times New Roman" w:hAnsi="Times New Roman"/>
                <w:sz w:val="22"/>
                <w:szCs w:val="22"/>
              </w:rPr>
            </w:pPr>
            <w:r>
              <w:rPr>
                <w:rFonts w:ascii="Times New Roman" w:hAnsi="Times New Roman"/>
                <w:sz w:val="22"/>
                <w:szCs w:val="22"/>
              </w:rPr>
              <w:t>26.</w:t>
            </w:r>
          </w:p>
        </w:tc>
        <w:tc>
          <w:tcPr>
            <w:tcW w:w="4279" w:type="dxa"/>
            <w:shd w:val="clear" w:color="auto" w:fill="auto"/>
            <w:noWrap w:val="0"/>
            <w:vAlign w:val="top"/>
          </w:tcPr>
          <w:p w14:paraId="1698967C">
            <w:pPr>
              <w:spacing w:after="0" w:line="240" w:lineRule="auto"/>
              <w:rPr>
                <w:rFonts w:ascii="Times New Roman" w:hAnsi="Times New Roman"/>
                <w:sz w:val="22"/>
                <w:szCs w:val="22"/>
              </w:rPr>
            </w:pPr>
            <w:r>
              <w:rPr>
                <w:rFonts w:ascii="Times New Roman" w:hAnsi="Times New Roman"/>
                <w:sz w:val="22"/>
                <w:szCs w:val="22"/>
              </w:rPr>
              <w:t>ул. Мира, д.27 пгт. Кожва</w:t>
            </w:r>
          </w:p>
        </w:tc>
      </w:tr>
      <w:tr w14:paraId="242B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1F6F9F9C">
            <w:pPr>
              <w:spacing w:after="0" w:line="240" w:lineRule="auto"/>
              <w:jc w:val="center"/>
              <w:rPr>
                <w:rFonts w:ascii="Times New Roman" w:hAnsi="Times New Roman"/>
                <w:sz w:val="22"/>
                <w:szCs w:val="22"/>
              </w:rPr>
            </w:pPr>
            <w:r>
              <w:rPr>
                <w:rFonts w:ascii="Times New Roman" w:hAnsi="Times New Roman"/>
                <w:sz w:val="22"/>
                <w:szCs w:val="22"/>
              </w:rPr>
              <w:t>27.</w:t>
            </w:r>
          </w:p>
        </w:tc>
        <w:tc>
          <w:tcPr>
            <w:tcW w:w="4279" w:type="dxa"/>
            <w:shd w:val="clear" w:color="auto" w:fill="auto"/>
            <w:noWrap w:val="0"/>
            <w:vAlign w:val="top"/>
          </w:tcPr>
          <w:p w14:paraId="26DDD26D">
            <w:pPr>
              <w:spacing w:after="0" w:line="240" w:lineRule="auto"/>
              <w:rPr>
                <w:rFonts w:ascii="Times New Roman" w:hAnsi="Times New Roman"/>
                <w:sz w:val="22"/>
                <w:szCs w:val="22"/>
              </w:rPr>
            </w:pPr>
            <w:r>
              <w:rPr>
                <w:rFonts w:ascii="Times New Roman" w:hAnsi="Times New Roman"/>
                <w:sz w:val="22"/>
                <w:szCs w:val="22"/>
              </w:rPr>
              <w:t>ул. Печорская, д. 34 пгт. Кожва</w:t>
            </w:r>
          </w:p>
        </w:tc>
      </w:tr>
      <w:tr w14:paraId="0DCD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6B8FEFA2">
            <w:pPr>
              <w:spacing w:after="0" w:line="240" w:lineRule="auto"/>
              <w:jc w:val="center"/>
              <w:rPr>
                <w:rFonts w:ascii="Times New Roman" w:hAnsi="Times New Roman"/>
                <w:sz w:val="22"/>
                <w:szCs w:val="22"/>
              </w:rPr>
            </w:pPr>
            <w:r>
              <w:rPr>
                <w:rFonts w:ascii="Times New Roman" w:hAnsi="Times New Roman"/>
                <w:sz w:val="22"/>
                <w:szCs w:val="22"/>
              </w:rPr>
              <w:t>28.</w:t>
            </w:r>
          </w:p>
        </w:tc>
        <w:tc>
          <w:tcPr>
            <w:tcW w:w="4279" w:type="dxa"/>
            <w:shd w:val="clear" w:color="auto" w:fill="auto"/>
            <w:noWrap w:val="0"/>
            <w:vAlign w:val="top"/>
          </w:tcPr>
          <w:p w14:paraId="4E408C84">
            <w:pPr>
              <w:spacing w:after="0" w:line="240" w:lineRule="auto"/>
              <w:rPr>
                <w:rFonts w:ascii="Times New Roman" w:hAnsi="Times New Roman"/>
                <w:sz w:val="22"/>
                <w:szCs w:val="22"/>
              </w:rPr>
            </w:pPr>
            <w:r>
              <w:rPr>
                <w:rFonts w:ascii="Times New Roman" w:hAnsi="Times New Roman"/>
                <w:sz w:val="22"/>
                <w:szCs w:val="22"/>
              </w:rPr>
              <w:t>ул. Печорская, д. 48 пгт. Кожва</w:t>
            </w:r>
          </w:p>
        </w:tc>
      </w:tr>
      <w:tr w14:paraId="3A02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47B2900A">
            <w:pPr>
              <w:spacing w:after="0" w:line="240" w:lineRule="auto"/>
              <w:jc w:val="center"/>
              <w:rPr>
                <w:rFonts w:ascii="Times New Roman" w:hAnsi="Times New Roman"/>
                <w:sz w:val="22"/>
                <w:szCs w:val="22"/>
              </w:rPr>
            </w:pPr>
            <w:r>
              <w:rPr>
                <w:rFonts w:ascii="Times New Roman" w:hAnsi="Times New Roman"/>
                <w:sz w:val="22"/>
                <w:szCs w:val="22"/>
              </w:rPr>
              <w:t>29.</w:t>
            </w:r>
          </w:p>
        </w:tc>
        <w:tc>
          <w:tcPr>
            <w:tcW w:w="4279" w:type="dxa"/>
            <w:shd w:val="clear" w:color="auto" w:fill="auto"/>
            <w:noWrap w:val="0"/>
            <w:vAlign w:val="top"/>
          </w:tcPr>
          <w:p w14:paraId="2497C065">
            <w:pPr>
              <w:spacing w:after="0" w:line="240" w:lineRule="auto"/>
              <w:rPr>
                <w:rFonts w:ascii="Times New Roman" w:hAnsi="Times New Roman"/>
                <w:sz w:val="22"/>
                <w:szCs w:val="22"/>
              </w:rPr>
            </w:pPr>
            <w:r>
              <w:rPr>
                <w:rFonts w:ascii="Times New Roman" w:hAnsi="Times New Roman"/>
                <w:sz w:val="22"/>
                <w:szCs w:val="22"/>
              </w:rPr>
              <w:t>ул. Сосновая, д. 1 пгт. Кожва</w:t>
            </w:r>
          </w:p>
        </w:tc>
      </w:tr>
      <w:tr w14:paraId="72AD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6118751C">
            <w:pPr>
              <w:spacing w:after="0" w:line="240" w:lineRule="auto"/>
              <w:jc w:val="center"/>
              <w:rPr>
                <w:rFonts w:ascii="Times New Roman" w:hAnsi="Times New Roman"/>
                <w:sz w:val="22"/>
                <w:szCs w:val="22"/>
              </w:rPr>
            </w:pPr>
            <w:r>
              <w:rPr>
                <w:rFonts w:ascii="Times New Roman" w:hAnsi="Times New Roman"/>
                <w:sz w:val="22"/>
                <w:szCs w:val="22"/>
              </w:rPr>
              <w:t>30.</w:t>
            </w:r>
          </w:p>
        </w:tc>
        <w:tc>
          <w:tcPr>
            <w:tcW w:w="4279" w:type="dxa"/>
            <w:shd w:val="clear" w:color="auto" w:fill="auto"/>
            <w:noWrap w:val="0"/>
            <w:vAlign w:val="top"/>
          </w:tcPr>
          <w:p w14:paraId="57AD424B">
            <w:pPr>
              <w:spacing w:after="0" w:line="240" w:lineRule="auto"/>
              <w:rPr>
                <w:rFonts w:ascii="Times New Roman" w:hAnsi="Times New Roman"/>
                <w:sz w:val="22"/>
                <w:szCs w:val="22"/>
              </w:rPr>
            </w:pPr>
            <w:r>
              <w:rPr>
                <w:rFonts w:ascii="Times New Roman" w:hAnsi="Times New Roman"/>
                <w:sz w:val="22"/>
                <w:szCs w:val="22"/>
              </w:rPr>
              <w:t>ул. Сосновая, д. 1 «А» пгт. Кожва</w:t>
            </w:r>
          </w:p>
        </w:tc>
      </w:tr>
      <w:tr w14:paraId="07F0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7DB17CF">
            <w:pPr>
              <w:spacing w:after="0" w:line="240" w:lineRule="auto"/>
              <w:jc w:val="center"/>
              <w:rPr>
                <w:rFonts w:ascii="Times New Roman" w:hAnsi="Times New Roman"/>
                <w:sz w:val="22"/>
                <w:szCs w:val="22"/>
              </w:rPr>
            </w:pPr>
            <w:r>
              <w:rPr>
                <w:rFonts w:ascii="Times New Roman" w:hAnsi="Times New Roman"/>
                <w:sz w:val="22"/>
                <w:szCs w:val="22"/>
              </w:rPr>
              <w:t>31.</w:t>
            </w:r>
          </w:p>
        </w:tc>
        <w:tc>
          <w:tcPr>
            <w:tcW w:w="4279" w:type="dxa"/>
            <w:shd w:val="clear" w:color="auto" w:fill="auto"/>
            <w:noWrap w:val="0"/>
            <w:vAlign w:val="top"/>
          </w:tcPr>
          <w:p w14:paraId="7D4F6992">
            <w:pPr>
              <w:spacing w:after="0" w:line="240" w:lineRule="auto"/>
              <w:rPr>
                <w:rFonts w:ascii="Times New Roman" w:hAnsi="Times New Roman"/>
                <w:sz w:val="22"/>
                <w:szCs w:val="22"/>
              </w:rPr>
            </w:pPr>
            <w:r>
              <w:rPr>
                <w:rFonts w:ascii="Times New Roman" w:hAnsi="Times New Roman"/>
                <w:sz w:val="22"/>
                <w:szCs w:val="22"/>
              </w:rPr>
              <w:t>ул. Вокзальная, д. 4 пгт. Изъяю</w:t>
            </w:r>
          </w:p>
        </w:tc>
      </w:tr>
      <w:tr w14:paraId="3333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11735DEE">
            <w:pPr>
              <w:spacing w:after="0" w:line="240" w:lineRule="auto"/>
              <w:jc w:val="center"/>
              <w:rPr>
                <w:rFonts w:ascii="Times New Roman" w:hAnsi="Times New Roman"/>
                <w:sz w:val="22"/>
                <w:szCs w:val="22"/>
              </w:rPr>
            </w:pPr>
            <w:r>
              <w:rPr>
                <w:rFonts w:ascii="Times New Roman" w:hAnsi="Times New Roman"/>
                <w:sz w:val="22"/>
                <w:szCs w:val="22"/>
              </w:rPr>
              <w:t>32.</w:t>
            </w:r>
          </w:p>
        </w:tc>
        <w:tc>
          <w:tcPr>
            <w:tcW w:w="4279" w:type="dxa"/>
            <w:shd w:val="clear" w:color="auto" w:fill="auto"/>
            <w:noWrap w:val="0"/>
            <w:vAlign w:val="top"/>
          </w:tcPr>
          <w:p w14:paraId="292AD46B">
            <w:pPr>
              <w:spacing w:after="0" w:line="240" w:lineRule="auto"/>
              <w:rPr>
                <w:rFonts w:ascii="Times New Roman" w:hAnsi="Times New Roman"/>
                <w:sz w:val="22"/>
                <w:szCs w:val="22"/>
              </w:rPr>
            </w:pPr>
            <w:r>
              <w:rPr>
                <w:rFonts w:ascii="Times New Roman" w:hAnsi="Times New Roman"/>
                <w:sz w:val="22"/>
                <w:szCs w:val="22"/>
              </w:rPr>
              <w:t>ул. Вокзальная д.6 пгт. Изъяю</w:t>
            </w:r>
          </w:p>
        </w:tc>
      </w:tr>
      <w:tr w14:paraId="3C7C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2C65DB03">
            <w:pPr>
              <w:spacing w:after="0" w:line="240" w:lineRule="auto"/>
              <w:jc w:val="center"/>
              <w:rPr>
                <w:rFonts w:ascii="Times New Roman" w:hAnsi="Times New Roman"/>
                <w:sz w:val="22"/>
                <w:szCs w:val="22"/>
              </w:rPr>
            </w:pPr>
            <w:r>
              <w:rPr>
                <w:rFonts w:ascii="Times New Roman" w:hAnsi="Times New Roman"/>
                <w:sz w:val="22"/>
                <w:szCs w:val="22"/>
              </w:rPr>
              <w:t>33.</w:t>
            </w:r>
          </w:p>
        </w:tc>
        <w:tc>
          <w:tcPr>
            <w:tcW w:w="4279" w:type="dxa"/>
            <w:shd w:val="clear" w:color="auto" w:fill="auto"/>
            <w:noWrap w:val="0"/>
            <w:vAlign w:val="top"/>
          </w:tcPr>
          <w:p w14:paraId="41D0C1E9">
            <w:pPr>
              <w:spacing w:after="0" w:line="240" w:lineRule="auto"/>
              <w:rPr>
                <w:rFonts w:ascii="Times New Roman" w:hAnsi="Times New Roman"/>
                <w:sz w:val="22"/>
                <w:szCs w:val="22"/>
              </w:rPr>
            </w:pPr>
            <w:r>
              <w:rPr>
                <w:rFonts w:ascii="Times New Roman" w:hAnsi="Times New Roman"/>
                <w:sz w:val="22"/>
                <w:szCs w:val="22"/>
              </w:rPr>
              <w:t>ул. Юбилейная, д.17 пгт. Изъяю</w:t>
            </w:r>
          </w:p>
        </w:tc>
      </w:tr>
      <w:tr w14:paraId="35D8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6913410C">
            <w:pPr>
              <w:spacing w:after="0" w:line="240" w:lineRule="auto"/>
              <w:jc w:val="center"/>
              <w:rPr>
                <w:rFonts w:ascii="Times New Roman" w:hAnsi="Times New Roman"/>
                <w:sz w:val="22"/>
                <w:szCs w:val="22"/>
              </w:rPr>
            </w:pPr>
            <w:r>
              <w:rPr>
                <w:rFonts w:ascii="Times New Roman" w:hAnsi="Times New Roman"/>
                <w:sz w:val="22"/>
                <w:szCs w:val="22"/>
              </w:rPr>
              <w:t>34.</w:t>
            </w:r>
          </w:p>
        </w:tc>
        <w:tc>
          <w:tcPr>
            <w:tcW w:w="4279" w:type="dxa"/>
            <w:shd w:val="clear" w:color="auto" w:fill="auto"/>
            <w:noWrap w:val="0"/>
            <w:vAlign w:val="top"/>
          </w:tcPr>
          <w:p w14:paraId="7B82D25B">
            <w:pPr>
              <w:spacing w:after="0" w:line="240" w:lineRule="auto"/>
              <w:rPr>
                <w:rFonts w:ascii="Times New Roman" w:hAnsi="Times New Roman"/>
                <w:sz w:val="22"/>
                <w:szCs w:val="22"/>
              </w:rPr>
            </w:pPr>
            <w:r>
              <w:rPr>
                <w:rFonts w:ascii="Times New Roman" w:hAnsi="Times New Roman"/>
                <w:sz w:val="22"/>
                <w:szCs w:val="22"/>
              </w:rPr>
              <w:t>ул. Вокзальная, д.20 пгт. Изъяю</w:t>
            </w:r>
          </w:p>
        </w:tc>
      </w:tr>
      <w:tr w14:paraId="478E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480710A4">
            <w:pPr>
              <w:spacing w:after="0" w:line="240" w:lineRule="auto"/>
              <w:jc w:val="center"/>
              <w:rPr>
                <w:rFonts w:ascii="Times New Roman" w:hAnsi="Times New Roman"/>
                <w:sz w:val="22"/>
                <w:szCs w:val="22"/>
              </w:rPr>
            </w:pPr>
            <w:r>
              <w:rPr>
                <w:rFonts w:ascii="Times New Roman" w:hAnsi="Times New Roman"/>
                <w:sz w:val="22"/>
                <w:szCs w:val="22"/>
              </w:rPr>
              <w:t>35.</w:t>
            </w:r>
          </w:p>
        </w:tc>
        <w:tc>
          <w:tcPr>
            <w:tcW w:w="4279" w:type="dxa"/>
            <w:shd w:val="clear" w:color="auto" w:fill="auto"/>
            <w:noWrap w:val="0"/>
            <w:vAlign w:val="top"/>
          </w:tcPr>
          <w:p w14:paraId="4A5DBAF1">
            <w:pPr>
              <w:spacing w:after="0" w:line="240" w:lineRule="auto"/>
              <w:rPr>
                <w:rFonts w:ascii="Times New Roman" w:hAnsi="Times New Roman"/>
                <w:sz w:val="22"/>
                <w:szCs w:val="22"/>
              </w:rPr>
            </w:pPr>
            <w:r>
              <w:rPr>
                <w:rFonts w:ascii="Times New Roman" w:hAnsi="Times New Roman"/>
                <w:sz w:val="22"/>
                <w:szCs w:val="22"/>
              </w:rPr>
              <w:t>ул. Центральная, д.6 пгт. Изъяю</w:t>
            </w:r>
          </w:p>
        </w:tc>
      </w:tr>
      <w:tr w14:paraId="603D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1A926A99">
            <w:pPr>
              <w:spacing w:after="0" w:line="240" w:lineRule="auto"/>
              <w:jc w:val="center"/>
              <w:rPr>
                <w:rFonts w:ascii="Times New Roman" w:hAnsi="Times New Roman"/>
                <w:sz w:val="22"/>
                <w:szCs w:val="22"/>
              </w:rPr>
            </w:pPr>
            <w:r>
              <w:rPr>
                <w:rFonts w:ascii="Times New Roman" w:hAnsi="Times New Roman"/>
                <w:sz w:val="22"/>
                <w:szCs w:val="22"/>
              </w:rPr>
              <w:t>36.</w:t>
            </w:r>
          </w:p>
        </w:tc>
        <w:tc>
          <w:tcPr>
            <w:tcW w:w="4279" w:type="dxa"/>
            <w:shd w:val="clear" w:color="auto" w:fill="auto"/>
            <w:noWrap w:val="0"/>
            <w:vAlign w:val="top"/>
          </w:tcPr>
          <w:p w14:paraId="5FA4AA25">
            <w:pPr>
              <w:spacing w:after="0" w:line="240" w:lineRule="auto"/>
              <w:rPr>
                <w:rFonts w:ascii="Times New Roman" w:hAnsi="Times New Roman"/>
                <w:sz w:val="22"/>
                <w:szCs w:val="22"/>
              </w:rPr>
            </w:pPr>
            <w:r>
              <w:rPr>
                <w:rFonts w:ascii="Times New Roman" w:hAnsi="Times New Roman"/>
                <w:sz w:val="22"/>
                <w:szCs w:val="22"/>
              </w:rPr>
              <w:t>ул. Вокзальная, д. 22 пгт. Изъяю</w:t>
            </w:r>
          </w:p>
        </w:tc>
      </w:tr>
      <w:tr w14:paraId="4C28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90B8BA7">
            <w:pPr>
              <w:spacing w:after="0" w:line="240" w:lineRule="auto"/>
              <w:jc w:val="center"/>
              <w:rPr>
                <w:rFonts w:ascii="Times New Roman" w:hAnsi="Times New Roman"/>
                <w:sz w:val="22"/>
                <w:szCs w:val="22"/>
              </w:rPr>
            </w:pPr>
            <w:r>
              <w:rPr>
                <w:rFonts w:ascii="Times New Roman" w:hAnsi="Times New Roman"/>
                <w:sz w:val="22"/>
                <w:szCs w:val="22"/>
              </w:rPr>
              <w:t>37.</w:t>
            </w:r>
          </w:p>
        </w:tc>
        <w:tc>
          <w:tcPr>
            <w:tcW w:w="4279" w:type="dxa"/>
            <w:shd w:val="clear" w:color="auto" w:fill="auto"/>
            <w:noWrap w:val="0"/>
            <w:vAlign w:val="top"/>
          </w:tcPr>
          <w:p w14:paraId="5B24FEE7">
            <w:pPr>
              <w:spacing w:after="0" w:line="240" w:lineRule="auto"/>
              <w:rPr>
                <w:rFonts w:ascii="Times New Roman" w:hAnsi="Times New Roman"/>
                <w:sz w:val="22"/>
                <w:szCs w:val="22"/>
              </w:rPr>
            </w:pPr>
            <w:r>
              <w:rPr>
                <w:rFonts w:ascii="Times New Roman" w:hAnsi="Times New Roman"/>
                <w:sz w:val="22"/>
                <w:szCs w:val="22"/>
              </w:rPr>
              <w:t>ул. Центральная, д.8 пгт. Изъяю</w:t>
            </w:r>
          </w:p>
        </w:tc>
      </w:tr>
      <w:tr w14:paraId="42BD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95B2D04">
            <w:pPr>
              <w:spacing w:after="0" w:line="240" w:lineRule="auto"/>
              <w:jc w:val="center"/>
              <w:rPr>
                <w:rFonts w:ascii="Times New Roman" w:hAnsi="Times New Roman"/>
                <w:sz w:val="22"/>
                <w:szCs w:val="22"/>
              </w:rPr>
            </w:pPr>
            <w:r>
              <w:rPr>
                <w:rFonts w:ascii="Times New Roman" w:hAnsi="Times New Roman"/>
                <w:sz w:val="22"/>
                <w:szCs w:val="22"/>
              </w:rPr>
              <w:t>38.</w:t>
            </w:r>
          </w:p>
        </w:tc>
        <w:tc>
          <w:tcPr>
            <w:tcW w:w="4279" w:type="dxa"/>
            <w:shd w:val="clear" w:color="auto" w:fill="auto"/>
            <w:noWrap w:val="0"/>
            <w:vAlign w:val="top"/>
          </w:tcPr>
          <w:p w14:paraId="395A3866">
            <w:pPr>
              <w:spacing w:after="0" w:line="240" w:lineRule="auto"/>
              <w:rPr>
                <w:rFonts w:ascii="Times New Roman" w:hAnsi="Times New Roman"/>
                <w:sz w:val="22"/>
                <w:szCs w:val="22"/>
              </w:rPr>
            </w:pPr>
            <w:r>
              <w:rPr>
                <w:rFonts w:ascii="Times New Roman" w:hAnsi="Times New Roman"/>
                <w:sz w:val="22"/>
                <w:szCs w:val="22"/>
              </w:rPr>
              <w:t>ул. Центральная, д. 13 пгт. Изъяю</w:t>
            </w:r>
          </w:p>
        </w:tc>
      </w:tr>
      <w:tr w14:paraId="46F4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0E651F46">
            <w:pPr>
              <w:spacing w:after="0" w:line="240" w:lineRule="auto"/>
              <w:jc w:val="center"/>
              <w:rPr>
                <w:rFonts w:ascii="Times New Roman" w:hAnsi="Times New Roman"/>
                <w:sz w:val="22"/>
                <w:szCs w:val="22"/>
              </w:rPr>
            </w:pPr>
            <w:r>
              <w:rPr>
                <w:rFonts w:ascii="Times New Roman" w:hAnsi="Times New Roman"/>
                <w:sz w:val="22"/>
                <w:szCs w:val="22"/>
              </w:rPr>
              <w:t>39.</w:t>
            </w:r>
          </w:p>
        </w:tc>
        <w:tc>
          <w:tcPr>
            <w:tcW w:w="4279" w:type="dxa"/>
            <w:shd w:val="clear" w:color="auto" w:fill="auto"/>
            <w:noWrap w:val="0"/>
            <w:vAlign w:val="top"/>
          </w:tcPr>
          <w:p w14:paraId="6832C687">
            <w:pPr>
              <w:spacing w:after="0" w:line="240" w:lineRule="auto"/>
              <w:rPr>
                <w:rFonts w:ascii="Times New Roman" w:hAnsi="Times New Roman"/>
                <w:sz w:val="22"/>
                <w:szCs w:val="22"/>
              </w:rPr>
            </w:pPr>
            <w:r>
              <w:rPr>
                <w:rFonts w:ascii="Times New Roman" w:hAnsi="Times New Roman"/>
                <w:sz w:val="22"/>
                <w:szCs w:val="22"/>
              </w:rPr>
              <w:t>ул. Центральная, д. 15 пгт. Изъяю</w:t>
            </w:r>
          </w:p>
        </w:tc>
      </w:tr>
      <w:tr w14:paraId="1C51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150E7971">
            <w:pPr>
              <w:spacing w:after="0" w:line="240" w:lineRule="auto"/>
              <w:jc w:val="center"/>
              <w:rPr>
                <w:rFonts w:ascii="Times New Roman" w:hAnsi="Times New Roman"/>
                <w:sz w:val="22"/>
                <w:szCs w:val="22"/>
              </w:rPr>
            </w:pPr>
            <w:r>
              <w:rPr>
                <w:rFonts w:ascii="Times New Roman" w:hAnsi="Times New Roman"/>
                <w:sz w:val="22"/>
                <w:szCs w:val="22"/>
              </w:rPr>
              <w:t>40.</w:t>
            </w:r>
          </w:p>
        </w:tc>
        <w:tc>
          <w:tcPr>
            <w:tcW w:w="4279" w:type="dxa"/>
            <w:shd w:val="clear" w:color="auto" w:fill="auto"/>
            <w:noWrap w:val="0"/>
            <w:vAlign w:val="top"/>
          </w:tcPr>
          <w:p w14:paraId="4703FEC8">
            <w:pPr>
              <w:spacing w:after="0" w:line="240" w:lineRule="auto"/>
              <w:rPr>
                <w:rFonts w:ascii="Times New Roman" w:hAnsi="Times New Roman"/>
                <w:sz w:val="22"/>
                <w:szCs w:val="22"/>
              </w:rPr>
            </w:pPr>
            <w:r>
              <w:rPr>
                <w:rFonts w:ascii="Times New Roman" w:hAnsi="Times New Roman"/>
                <w:sz w:val="22"/>
                <w:szCs w:val="22"/>
              </w:rPr>
              <w:t>ул. Центральная, д. 19 пгт. Изъяю</w:t>
            </w:r>
          </w:p>
        </w:tc>
      </w:tr>
      <w:tr w14:paraId="5FC4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4C8A0C32">
            <w:pPr>
              <w:spacing w:after="0" w:line="240" w:lineRule="auto"/>
              <w:jc w:val="center"/>
              <w:rPr>
                <w:rFonts w:ascii="Times New Roman" w:hAnsi="Times New Roman"/>
                <w:sz w:val="22"/>
                <w:szCs w:val="22"/>
              </w:rPr>
            </w:pPr>
            <w:r>
              <w:rPr>
                <w:rFonts w:ascii="Times New Roman" w:hAnsi="Times New Roman"/>
                <w:sz w:val="22"/>
                <w:szCs w:val="22"/>
              </w:rPr>
              <w:t>41.</w:t>
            </w:r>
          </w:p>
        </w:tc>
        <w:tc>
          <w:tcPr>
            <w:tcW w:w="4279" w:type="dxa"/>
            <w:shd w:val="clear" w:color="auto" w:fill="auto"/>
            <w:noWrap w:val="0"/>
            <w:vAlign w:val="top"/>
          </w:tcPr>
          <w:p w14:paraId="08BD2136">
            <w:pPr>
              <w:spacing w:after="0" w:line="240" w:lineRule="auto"/>
              <w:rPr>
                <w:rFonts w:ascii="Times New Roman" w:hAnsi="Times New Roman"/>
                <w:sz w:val="22"/>
                <w:szCs w:val="22"/>
              </w:rPr>
            </w:pPr>
            <w:r>
              <w:rPr>
                <w:rFonts w:ascii="Times New Roman" w:hAnsi="Times New Roman"/>
                <w:sz w:val="22"/>
                <w:szCs w:val="22"/>
              </w:rPr>
              <w:t>ул. Центральная, д. 21 пгт. Изъяю</w:t>
            </w:r>
          </w:p>
        </w:tc>
      </w:tr>
      <w:tr w14:paraId="4B74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6E228EC9">
            <w:pPr>
              <w:spacing w:after="0" w:line="240" w:lineRule="auto"/>
              <w:jc w:val="center"/>
              <w:rPr>
                <w:rFonts w:ascii="Times New Roman" w:hAnsi="Times New Roman"/>
                <w:sz w:val="22"/>
                <w:szCs w:val="22"/>
              </w:rPr>
            </w:pPr>
            <w:r>
              <w:rPr>
                <w:rFonts w:ascii="Times New Roman" w:hAnsi="Times New Roman"/>
                <w:sz w:val="22"/>
                <w:szCs w:val="22"/>
              </w:rPr>
              <w:t>42.</w:t>
            </w:r>
          </w:p>
        </w:tc>
        <w:tc>
          <w:tcPr>
            <w:tcW w:w="4279" w:type="dxa"/>
            <w:shd w:val="clear" w:color="auto" w:fill="auto"/>
            <w:noWrap w:val="0"/>
            <w:vAlign w:val="top"/>
          </w:tcPr>
          <w:p w14:paraId="3E96A4E5">
            <w:pPr>
              <w:spacing w:after="0" w:line="240" w:lineRule="auto"/>
              <w:rPr>
                <w:rFonts w:ascii="Times New Roman" w:hAnsi="Times New Roman"/>
                <w:sz w:val="22"/>
                <w:szCs w:val="22"/>
              </w:rPr>
            </w:pPr>
            <w:r>
              <w:rPr>
                <w:rFonts w:ascii="Times New Roman" w:hAnsi="Times New Roman"/>
                <w:sz w:val="22"/>
                <w:szCs w:val="22"/>
              </w:rPr>
              <w:t>ул. Сосновая, д. 1 «Б» пгт. Кожва</w:t>
            </w:r>
          </w:p>
        </w:tc>
      </w:tr>
      <w:tr w14:paraId="6C4B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6C16FD70">
            <w:pPr>
              <w:spacing w:after="0" w:line="240" w:lineRule="auto"/>
              <w:jc w:val="center"/>
              <w:rPr>
                <w:rFonts w:ascii="Times New Roman" w:hAnsi="Times New Roman"/>
                <w:sz w:val="22"/>
                <w:szCs w:val="22"/>
              </w:rPr>
            </w:pPr>
            <w:r>
              <w:rPr>
                <w:rFonts w:ascii="Times New Roman" w:hAnsi="Times New Roman"/>
                <w:sz w:val="22"/>
                <w:szCs w:val="22"/>
              </w:rPr>
              <w:t>43.</w:t>
            </w:r>
          </w:p>
        </w:tc>
        <w:tc>
          <w:tcPr>
            <w:tcW w:w="4279" w:type="dxa"/>
            <w:shd w:val="clear" w:color="auto" w:fill="auto"/>
            <w:noWrap w:val="0"/>
            <w:vAlign w:val="top"/>
          </w:tcPr>
          <w:p w14:paraId="14935D06">
            <w:pPr>
              <w:spacing w:after="0" w:line="240" w:lineRule="auto"/>
              <w:rPr>
                <w:rFonts w:ascii="Times New Roman" w:hAnsi="Times New Roman"/>
                <w:sz w:val="22"/>
                <w:szCs w:val="22"/>
              </w:rPr>
            </w:pPr>
            <w:r>
              <w:rPr>
                <w:rFonts w:ascii="Times New Roman" w:hAnsi="Times New Roman"/>
                <w:sz w:val="22"/>
                <w:szCs w:val="22"/>
              </w:rPr>
              <w:t>ул. Сосновая, д. 2 «А» пгт. Кожва</w:t>
            </w:r>
          </w:p>
        </w:tc>
      </w:tr>
      <w:tr w14:paraId="3209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3BF137FA">
            <w:pPr>
              <w:spacing w:after="0" w:line="240" w:lineRule="auto"/>
              <w:jc w:val="center"/>
              <w:rPr>
                <w:rFonts w:ascii="Times New Roman" w:hAnsi="Times New Roman"/>
                <w:sz w:val="22"/>
                <w:szCs w:val="22"/>
              </w:rPr>
            </w:pPr>
            <w:r>
              <w:rPr>
                <w:rFonts w:ascii="Times New Roman" w:hAnsi="Times New Roman"/>
                <w:sz w:val="22"/>
                <w:szCs w:val="22"/>
              </w:rPr>
              <w:t xml:space="preserve">44. </w:t>
            </w:r>
          </w:p>
        </w:tc>
        <w:tc>
          <w:tcPr>
            <w:tcW w:w="4279" w:type="dxa"/>
            <w:shd w:val="clear" w:color="auto" w:fill="auto"/>
            <w:noWrap w:val="0"/>
            <w:vAlign w:val="top"/>
          </w:tcPr>
          <w:p w14:paraId="46F76048">
            <w:pPr>
              <w:spacing w:after="0" w:line="240" w:lineRule="auto"/>
              <w:rPr>
                <w:rFonts w:ascii="Times New Roman" w:hAnsi="Times New Roman"/>
                <w:sz w:val="22"/>
                <w:szCs w:val="22"/>
              </w:rPr>
            </w:pPr>
            <w:r>
              <w:rPr>
                <w:rFonts w:ascii="Times New Roman" w:hAnsi="Times New Roman"/>
                <w:sz w:val="22"/>
                <w:szCs w:val="22"/>
              </w:rPr>
              <w:t>ул. Сосновая, д. 3 «А» пгт. Кожва</w:t>
            </w:r>
          </w:p>
        </w:tc>
      </w:tr>
      <w:tr w14:paraId="75E3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FC7F9BD">
            <w:pPr>
              <w:spacing w:after="0" w:line="240" w:lineRule="auto"/>
              <w:jc w:val="center"/>
              <w:rPr>
                <w:rFonts w:ascii="Times New Roman" w:hAnsi="Times New Roman"/>
                <w:sz w:val="22"/>
                <w:szCs w:val="22"/>
              </w:rPr>
            </w:pPr>
            <w:r>
              <w:rPr>
                <w:rFonts w:ascii="Times New Roman" w:hAnsi="Times New Roman"/>
                <w:sz w:val="22"/>
                <w:szCs w:val="22"/>
              </w:rPr>
              <w:t>45.</w:t>
            </w:r>
          </w:p>
        </w:tc>
        <w:tc>
          <w:tcPr>
            <w:tcW w:w="4279" w:type="dxa"/>
            <w:shd w:val="clear" w:color="auto" w:fill="auto"/>
            <w:noWrap w:val="0"/>
            <w:vAlign w:val="top"/>
          </w:tcPr>
          <w:p w14:paraId="63E899BA">
            <w:pPr>
              <w:spacing w:after="0" w:line="240" w:lineRule="auto"/>
              <w:rPr>
                <w:rFonts w:ascii="Times New Roman" w:hAnsi="Times New Roman"/>
                <w:sz w:val="22"/>
                <w:szCs w:val="22"/>
              </w:rPr>
            </w:pPr>
            <w:r>
              <w:rPr>
                <w:rFonts w:ascii="Times New Roman" w:hAnsi="Times New Roman"/>
                <w:sz w:val="22"/>
                <w:szCs w:val="22"/>
              </w:rPr>
              <w:t>пер. Торговый, д.16 «А» пгт. Кожва</w:t>
            </w:r>
          </w:p>
        </w:tc>
      </w:tr>
      <w:tr w14:paraId="7635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5460313F">
            <w:pPr>
              <w:spacing w:after="0" w:line="240" w:lineRule="auto"/>
              <w:jc w:val="center"/>
              <w:rPr>
                <w:rFonts w:ascii="Times New Roman" w:hAnsi="Times New Roman"/>
                <w:sz w:val="22"/>
                <w:szCs w:val="22"/>
              </w:rPr>
            </w:pPr>
            <w:r>
              <w:rPr>
                <w:rFonts w:ascii="Times New Roman" w:hAnsi="Times New Roman"/>
                <w:sz w:val="22"/>
                <w:szCs w:val="22"/>
              </w:rPr>
              <w:t>46.</w:t>
            </w:r>
          </w:p>
        </w:tc>
        <w:tc>
          <w:tcPr>
            <w:tcW w:w="4279" w:type="dxa"/>
            <w:shd w:val="clear" w:color="auto" w:fill="auto"/>
            <w:noWrap w:val="0"/>
            <w:vAlign w:val="top"/>
          </w:tcPr>
          <w:p w14:paraId="65D7D213">
            <w:pPr>
              <w:spacing w:after="0" w:line="240" w:lineRule="auto"/>
              <w:rPr>
                <w:rFonts w:ascii="Times New Roman" w:hAnsi="Times New Roman"/>
                <w:sz w:val="22"/>
                <w:szCs w:val="22"/>
              </w:rPr>
            </w:pPr>
            <w:r>
              <w:rPr>
                <w:rFonts w:ascii="Times New Roman" w:hAnsi="Times New Roman"/>
                <w:sz w:val="22"/>
                <w:szCs w:val="22"/>
              </w:rPr>
              <w:t>ул. Сосновая, д. 6 пгт. Кожва</w:t>
            </w:r>
          </w:p>
        </w:tc>
      </w:tr>
      <w:tr w14:paraId="26B8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10CD2C2">
            <w:pPr>
              <w:spacing w:after="0" w:line="240" w:lineRule="auto"/>
              <w:jc w:val="center"/>
              <w:rPr>
                <w:rFonts w:ascii="Times New Roman" w:hAnsi="Times New Roman"/>
                <w:sz w:val="22"/>
                <w:szCs w:val="22"/>
              </w:rPr>
            </w:pPr>
            <w:r>
              <w:rPr>
                <w:rFonts w:ascii="Times New Roman" w:hAnsi="Times New Roman"/>
                <w:sz w:val="22"/>
                <w:szCs w:val="22"/>
              </w:rPr>
              <w:t>47.</w:t>
            </w:r>
          </w:p>
        </w:tc>
        <w:tc>
          <w:tcPr>
            <w:tcW w:w="4279" w:type="dxa"/>
            <w:shd w:val="clear" w:color="auto" w:fill="auto"/>
            <w:noWrap w:val="0"/>
            <w:vAlign w:val="top"/>
          </w:tcPr>
          <w:p w14:paraId="447F4CE2">
            <w:pPr>
              <w:spacing w:after="0" w:line="240" w:lineRule="auto"/>
              <w:rPr>
                <w:rFonts w:ascii="Times New Roman" w:hAnsi="Times New Roman"/>
                <w:sz w:val="22"/>
                <w:szCs w:val="22"/>
              </w:rPr>
            </w:pPr>
            <w:r>
              <w:rPr>
                <w:rFonts w:ascii="Times New Roman" w:hAnsi="Times New Roman"/>
                <w:sz w:val="22"/>
                <w:szCs w:val="22"/>
              </w:rPr>
              <w:t>пер. Торговый, д. 14 «А» пгт. Кожва</w:t>
            </w:r>
          </w:p>
        </w:tc>
      </w:tr>
      <w:tr w14:paraId="2119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765ADEDE">
            <w:pPr>
              <w:spacing w:after="0" w:line="240" w:lineRule="auto"/>
              <w:jc w:val="center"/>
              <w:rPr>
                <w:rFonts w:ascii="Times New Roman" w:hAnsi="Times New Roman"/>
                <w:sz w:val="22"/>
                <w:szCs w:val="22"/>
              </w:rPr>
            </w:pPr>
            <w:r>
              <w:rPr>
                <w:rFonts w:ascii="Times New Roman" w:hAnsi="Times New Roman"/>
                <w:sz w:val="22"/>
                <w:szCs w:val="22"/>
              </w:rPr>
              <w:t>48.</w:t>
            </w:r>
          </w:p>
        </w:tc>
        <w:tc>
          <w:tcPr>
            <w:tcW w:w="4279" w:type="dxa"/>
            <w:shd w:val="clear" w:color="auto" w:fill="auto"/>
            <w:noWrap w:val="0"/>
            <w:vAlign w:val="top"/>
          </w:tcPr>
          <w:p w14:paraId="5A53588F">
            <w:pPr>
              <w:spacing w:after="0" w:line="240" w:lineRule="auto"/>
              <w:rPr>
                <w:rFonts w:ascii="Times New Roman" w:hAnsi="Times New Roman"/>
                <w:sz w:val="22"/>
                <w:szCs w:val="22"/>
              </w:rPr>
            </w:pPr>
            <w:r>
              <w:rPr>
                <w:rFonts w:ascii="Times New Roman" w:hAnsi="Times New Roman"/>
                <w:sz w:val="22"/>
                <w:szCs w:val="22"/>
              </w:rPr>
              <w:t>пер. Торговый, д. 16 «Б» пгт. Кожва</w:t>
            </w:r>
          </w:p>
        </w:tc>
      </w:tr>
      <w:tr w14:paraId="703D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top"/>
          </w:tcPr>
          <w:p w14:paraId="04F5994E">
            <w:pPr>
              <w:spacing w:after="0" w:line="240" w:lineRule="auto"/>
              <w:jc w:val="center"/>
              <w:rPr>
                <w:rFonts w:ascii="Times New Roman" w:hAnsi="Times New Roman"/>
                <w:sz w:val="22"/>
                <w:szCs w:val="22"/>
              </w:rPr>
            </w:pPr>
            <w:r>
              <w:rPr>
                <w:rFonts w:ascii="Times New Roman" w:hAnsi="Times New Roman"/>
                <w:sz w:val="22"/>
                <w:szCs w:val="22"/>
              </w:rPr>
              <w:t>49.</w:t>
            </w:r>
          </w:p>
        </w:tc>
        <w:tc>
          <w:tcPr>
            <w:tcW w:w="4279" w:type="dxa"/>
            <w:shd w:val="clear" w:color="auto" w:fill="auto"/>
            <w:noWrap w:val="0"/>
            <w:vAlign w:val="top"/>
          </w:tcPr>
          <w:p w14:paraId="597934B0">
            <w:pPr>
              <w:spacing w:after="0" w:line="240" w:lineRule="auto"/>
              <w:rPr>
                <w:rFonts w:ascii="Times New Roman" w:hAnsi="Times New Roman"/>
                <w:sz w:val="22"/>
                <w:szCs w:val="22"/>
              </w:rPr>
            </w:pPr>
            <w:r>
              <w:rPr>
                <w:rFonts w:ascii="Times New Roman" w:hAnsi="Times New Roman"/>
                <w:sz w:val="22"/>
                <w:szCs w:val="22"/>
              </w:rPr>
              <w:t>пер. Торговый, д. 16 «В» пгт. Кожва</w:t>
            </w:r>
          </w:p>
        </w:tc>
      </w:tr>
    </w:tbl>
    <w:p w14:paraId="3921D1C3">
      <w:pPr>
        <w:spacing w:after="0" w:line="240" w:lineRule="auto"/>
        <w:jc w:val="right"/>
        <w:rPr>
          <w:rFonts w:ascii="Times New Roman" w:hAnsi="Times New Roman"/>
        </w:rPr>
      </w:pPr>
      <w:r>
        <w:rPr>
          <w:rFonts w:ascii="Times New Roman" w:hAnsi="Times New Roman"/>
        </w:rPr>
        <w:t xml:space="preserve"> Приложение 6                                                                                                                                                                                                                                                            к муниципальной программе                                                                                                                                                                                                                «Формирование комфортной городской среды </w:t>
      </w:r>
    </w:p>
    <w:p w14:paraId="02C4FE36">
      <w:pPr>
        <w:spacing w:after="0" w:line="240" w:lineRule="auto"/>
        <w:jc w:val="right"/>
        <w:rPr>
          <w:rFonts w:ascii="Times New Roman" w:hAnsi="Times New Roman"/>
        </w:rPr>
      </w:pPr>
      <w:r>
        <w:rPr>
          <w:rFonts w:ascii="Times New Roman" w:hAnsi="Times New Roman"/>
        </w:rPr>
        <w:t>муниципального образования городского</w:t>
      </w:r>
    </w:p>
    <w:p w14:paraId="15122F5E">
      <w:pPr>
        <w:spacing w:after="0" w:line="240" w:lineRule="auto"/>
        <w:jc w:val="right"/>
        <w:rPr>
          <w:rFonts w:ascii="Times New Roman" w:hAnsi="Times New Roman"/>
        </w:rPr>
      </w:pPr>
      <w:r>
        <w:rPr>
          <w:rFonts w:ascii="Times New Roman" w:hAnsi="Times New Roman"/>
        </w:rPr>
        <w:t xml:space="preserve"> поселения «Кожва» на 2018-2030 годы»</w:t>
      </w:r>
    </w:p>
    <w:p w14:paraId="15970395">
      <w:pPr>
        <w:spacing w:line="240" w:lineRule="auto"/>
        <w:jc w:val="right"/>
        <w:rPr>
          <w:rFonts w:ascii="Times New Roman" w:hAnsi="Times New Roman"/>
        </w:rPr>
      </w:pPr>
    </w:p>
    <w:p w14:paraId="38EAEFC4">
      <w:pPr>
        <w:spacing w:after="0" w:line="240" w:lineRule="auto"/>
        <w:jc w:val="center"/>
        <w:rPr>
          <w:rFonts w:ascii="Times New Roman" w:hAnsi="Times New Roman"/>
          <w:b/>
          <w:sz w:val="22"/>
          <w:szCs w:val="22"/>
        </w:rPr>
      </w:pPr>
      <w:r>
        <w:rPr>
          <w:rFonts w:ascii="Times New Roman" w:hAnsi="Times New Roman"/>
          <w:b/>
          <w:sz w:val="22"/>
          <w:szCs w:val="22"/>
        </w:rPr>
        <w:t xml:space="preserve">АДРЕСНЫЙ ПЕРЕЧЕНЬ                                                                                                                                                                                                       </w:t>
      </w:r>
    </w:p>
    <w:p w14:paraId="78C1BFD1">
      <w:pPr>
        <w:spacing w:after="0" w:line="240" w:lineRule="auto"/>
        <w:jc w:val="center"/>
        <w:rPr>
          <w:rFonts w:ascii="Times New Roman" w:hAnsi="Times New Roman"/>
          <w:b/>
          <w:sz w:val="22"/>
          <w:szCs w:val="22"/>
        </w:rPr>
      </w:pPr>
      <w:r>
        <w:rPr>
          <w:rFonts w:ascii="Times New Roman" w:hAnsi="Times New Roman"/>
          <w:b/>
          <w:sz w:val="22"/>
          <w:szCs w:val="22"/>
        </w:rPr>
        <w:t xml:space="preserve">общественных территорий, нуждающихся и подлежащих благоустройству </w:t>
      </w:r>
    </w:p>
    <w:p w14:paraId="48076E6D">
      <w:pPr>
        <w:spacing w:after="0" w:line="240" w:lineRule="auto"/>
        <w:jc w:val="center"/>
        <w:rPr>
          <w:rFonts w:ascii="Times New Roman" w:hAnsi="Times New Roman"/>
          <w:b/>
          <w:sz w:val="22"/>
          <w:szCs w:val="22"/>
        </w:rPr>
      </w:pPr>
      <w:r>
        <w:rPr>
          <w:rFonts w:ascii="Times New Roman" w:hAnsi="Times New Roman"/>
          <w:b/>
          <w:sz w:val="22"/>
          <w:szCs w:val="22"/>
        </w:rPr>
        <w:t xml:space="preserve">на территории городского поселения «Кожва» </w:t>
      </w:r>
    </w:p>
    <w:p w14:paraId="43EAA819">
      <w:pPr>
        <w:spacing w:after="0" w:line="240" w:lineRule="auto"/>
        <w:jc w:val="center"/>
        <w:rPr>
          <w:rFonts w:ascii="Times New Roman" w:hAnsi="Times New Roman"/>
          <w:b/>
          <w:sz w:val="22"/>
          <w:szCs w:val="22"/>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9048"/>
      </w:tblGrid>
      <w:tr w14:paraId="51D7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61203B41">
            <w:pPr>
              <w:jc w:val="center"/>
              <w:rPr>
                <w:rFonts w:ascii="Times New Roman" w:hAnsi="Times New Roman"/>
                <w:sz w:val="22"/>
                <w:szCs w:val="22"/>
              </w:rPr>
            </w:pPr>
            <w:r>
              <w:rPr>
                <w:rFonts w:ascii="Times New Roman" w:hAnsi="Times New Roman"/>
                <w:sz w:val="22"/>
                <w:szCs w:val="22"/>
              </w:rPr>
              <w:t>№ п/п</w:t>
            </w:r>
          </w:p>
        </w:tc>
        <w:tc>
          <w:tcPr>
            <w:tcW w:w="9564" w:type="dxa"/>
            <w:shd w:val="clear" w:color="auto" w:fill="auto"/>
            <w:noWrap w:val="0"/>
            <w:vAlign w:val="top"/>
          </w:tcPr>
          <w:p w14:paraId="102FCD48">
            <w:pPr>
              <w:jc w:val="center"/>
              <w:rPr>
                <w:rFonts w:ascii="Times New Roman" w:hAnsi="Times New Roman"/>
                <w:sz w:val="22"/>
                <w:szCs w:val="22"/>
              </w:rPr>
            </w:pPr>
            <w:r>
              <w:rPr>
                <w:rFonts w:ascii="Times New Roman" w:hAnsi="Times New Roman"/>
                <w:sz w:val="22"/>
                <w:szCs w:val="22"/>
              </w:rPr>
              <w:t>Наименование общественной территории</w:t>
            </w:r>
          </w:p>
        </w:tc>
      </w:tr>
      <w:tr w14:paraId="71C6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35863A46">
            <w:pPr>
              <w:jc w:val="center"/>
              <w:rPr>
                <w:rFonts w:ascii="Times New Roman" w:hAnsi="Times New Roman"/>
                <w:sz w:val="22"/>
                <w:szCs w:val="22"/>
              </w:rPr>
            </w:pPr>
            <w:r>
              <w:rPr>
                <w:rFonts w:ascii="Times New Roman" w:hAnsi="Times New Roman"/>
                <w:sz w:val="22"/>
                <w:szCs w:val="22"/>
              </w:rPr>
              <w:t>1</w:t>
            </w:r>
          </w:p>
        </w:tc>
        <w:tc>
          <w:tcPr>
            <w:tcW w:w="9564" w:type="dxa"/>
            <w:shd w:val="clear" w:color="auto" w:fill="auto"/>
            <w:noWrap w:val="0"/>
            <w:vAlign w:val="top"/>
          </w:tcPr>
          <w:p w14:paraId="25DD50FE">
            <w:pPr>
              <w:jc w:val="center"/>
              <w:rPr>
                <w:rFonts w:ascii="Times New Roman" w:hAnsi="Times New Roman"/>
                <w:sz w:val="22"/>
                <w:szCs w:val="22"/>
              </w:rPr>
            </w:pPr>
            <w:r>
              <w:rPr>
                <w:rFonts w:ascii="Times New Roman" w:hAnsi="Times New Roman"/>
                <w:sz w:val="22"/>
                <w:szCs w:val="22"/>
              </w:rPr>
              <w:t>2</w:t>
            </w:r>
          </w:p>
        </w:tc>
      </w:tr>
      <w:tr w14:paraId="6971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45FA097A">
            <w:pPr>
              <w:jc w:val="center"/>
              <w:rPr>
                <w:rFonts w:ascii="Times New Roman" w:hAnsi="Times New Roman"/>
                <w:sz w:val="22"/>
                <w:szCs w:val="22"/>
              </w:rPr>
            </w:pPr>
            <w:r>
              <w:rPr>
                <w:rFonts w:ascii="Times New Roman" w:hAnsi="Times New Roman"/>
                <w:sz w:val="22"/>
                <w:szCs w:val="22"/>
              </w:rPr>
              <w:t>1.</w:t>
            </w:r>
          </w:p>
        </w:tc>
        <w:tc>
          <w:tcPr>
            <w:tcW w:w="9564" w:type="dxa"/>
            <w:shd w:val="clear" w:color="auto" w:fill="auto"/>
            <w:noWrap w:val="0"/>
            <w:vAlign w:val="top"/>
          </w:tcPr>
          <w:p w14:paraId="01BB6708">
            <w:pPr>
              <w:rPr>
                <w:rFonts w:ascii="Times New Roman" w:hAnsi="Times New Roman"/>
                <w:sz w:val="22"/>
                <w:szCs w:val="22"/>
              </w:rPr>
            </w:pPr>
            <w:r>
              <w:rPr>
                <w:rFonts w:ascii="Times New Roman" w:hAnsi="Times New Roman"/>
                <w:sz w:val="22"/>
                <w:szCs w:val="22"/>
              </w:rPr>
              <w:t>Пешеходная зона от ул. Центральная вдоль Дома культуры пгт. Изъяю по направлению к МОУ «ООШ» № 53 пгт. Изъяю</w:t>
            </w:r>
          </w:p>
        </w:tc>
      </w:tr>
      <w:tr w14:paraId="75AC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7FA7AE19">
            <w:pPr>
              <w:jc w:val="center"/>
              <w:rPr>
                <w:rFonts w:ascii="Times New Roman" w:hAnsi="Times New Roman"/>
                <w:sz w:val="22"/>
                <w:szCs w:val="22"/>
              </w:rPr>
            </w:pPr>
            <w:r>
              <w:rPr>
                <w:rFonts w:ascii="Times New Roman" w:hAnsi="Times New Roman"/>
                <w:sz w:val="22"/>
                <w:szCs w:val="22"/>
              </w:rPr>
              <w:t>2.</w:t>
            </w:r>
          </w:p>
        </w:tc>
        <w:tc>
          <w:tcPr>
            <w:tcW w:w="9564" w:type="dxa"/>
            <w:shd w:val="clear" w:color="auto" w:fill="auto"/>
            <w:noWrap w:val="0"/>
            <w:vAlign w:val="top"/>
          </w:tcPr>
          <w:p w14:paraId="7561C7F0">
            <w:pPr>
              <w:rPr>
                <w:rFonts w:ascii="Times New Roman" w:hAnsi="Times New Roman"/>
                <w:sz w:val="22"/>
                <w:szCs w:val="22"/>
              </w:rPr>
            </w:pPr>
            <w:r>
              <w:rPr>
                <w:rFonts w:ascii="Times New Roman" w:hAnsi="Times New Roman"/>
                <w:sz w:val="22"/>
                <w:szCs w:val="22"/>
              </w:rPr>
              <w:t>Пешеходная зона по ул. Печорской вдоль МДОУ «Детский сад» пгт. Кожва</w:t>
            </w:r>
          </w:p>
        </w:tc>
      </w:tr>
      <w:tr w14:paraId="28E5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4559BF6F">
            <w:pPr>
              <w:jc w:val="center"/>
              <w:rPr>
                <w:rFonts w:ascii="Times New Roman" w:hAnsi="Times New Roman"/>
                <w:sz w:val="22"/>
                <w:szCs w:val="22"/>
              </w:rPr>
            </w:pPr>
            <w:r>
              <w:rPr>
                <w:rFonts w:ascii="Times New Roman" w:hAnsi="Times New Roman"/>
                <w:sz w:val="22"/>
                <w:szCs w:val="22"/>
              </w:rPr>
              <w:t>3.</w:t>
            </w:r>
          </w:p>
        </w:tc>
        <w:tc>
          <w:tcPr>
            <w:tcW w:w="9564" w:type="dxa"/>
            <w:shd w:val="clear" w:color="auto" w:fill="auto"/>
            <w:noWrap w:val="0"/>
            <w:vAlign w:val="top"/>
          </w:tcPr>
          <w:p w14:paraId="7459D90B">
            <w:pPr>
              <w:rPr>
                <w:rFonts w:ascii="Times New Roman" w:hAnsi="Times New Roman"/>
                <w:sz w:val="22"/>
                <w:szCs w:val="22"/>
              </w:rPr>
            </w:pPr>
            <w:r>
              <w:rPr>
                <w:rFonts w:ascii="Times New Roman" w:hAnsi="Times New Roman"/>
                <w:sz w:val="22"/>
                <w:szCs w:val="22"/>
              </w:rPr>
              <w:t>Пешеходная зона от д. 15, ул. Центральная к МДОУ «Детский сад» пгт. Изъяю</w:t>
            </w:r>
          </w:p>
        </w:tc>
      </w:tr>
      <w:tr w14:paraId="011B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5BFFA3B8">
            <w:pPr>
              <w:jc w:val="center"/>
              <w:rPr>
                <w:rFonts w:ascii="Times New Roman" w:hAnsi="Times New Roman"/>
                <w:sz w:val="22"/>
                <w:szCs w:val="22"/>
              </w:rPr>
            </w:pPr>
            <w:r>
              <w:rPr>
                <w:rFonts w:ascii="Times New Roman" w:hAnsi="Times New Roman"/>
                <w:sz w:val="22"/>
                <w:szCs w:val="22"/>
              </w:rPr>
              <w:t>4.</w:t>
            </w:r>
          </w:p>
        </w:tc>
        <w:tc>
          <w:tcPr>
            <w:tcW w:w="9564" w:type="dxa"/>
            <w:shd w:val="clear" w:color="auto" w:fill="auto"/>
            <w:noWrap w:val="0"/>
            <w:vAlign w:val="top"/>
          </w:tcPr>
          <w:p w14:paraId="3B2A3878">
            <w:pPr>
              <w:rPr>
                <w:rFonts w:ascii="Times New Roman" w:hAnsi="Times New Roman"/>
                <w:sz w:val="22"/>
                <w:szCs w:val="22"/>
              </w:rPr>
            </w:pPr>
            <w:r>
              <w:rPr>
                <w:rFonts w:ascii="Times New Roman" w:hAnsi="Times New Roman"/>
                <w:sz w:val="22"/>
                <w:szCs w:val="22"/>
              </w:rPr>
              <w:t>Пешеходная зона по ул. Мира вдоль д. 21 пгт. Кожва</w:t>
            </w:r>
          </w:p>
        </w:tc>
      </w:tr>
      <w:tr w14:paraId="47B7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782BCBCE">
            <w:pPr>
              <w:jc w:val="center"/>
              <w:rPr>
                <w:rFonts w:ascii="Times New Roman" w:hAnsi="Times New Roman"/>
                <w:sz w:val="22"/>
                <w:szCs w:val="22"/>
              </w:rPr>
            </w:pPr>
            <w:r>
              <w:rPr>
                <w:rFonts w:ascii="Times New Roman" w:hAnsi="Times New Roman"/>
                <w:sz w:val="22"/>
                <w:szCs w:val="22"/>
              </w:rPr>
              <w:t>5.</w:t>
            </w:r>
          </w:p>
        </w:tc>
        <w:tc>
          <w:tcPr>
            <w:tcW w:w="9564" w:type="dxa"/>
            <w:shd w:val="clear" w:color="auto" w:fill="auto"/>
            <w:noWrap w:val="0"/>
            <w:vAlign w:val="top"/>
          </w:tcPr>
          <w:p w14:paraId="136CDE6E">
            <w:pPr>
              <w:rPr>
                <w:rFonts w:ascii="Times New Roman" w:hAnsi="Times New Roman"/>
                <w:sz w:val="22"/>
                <w:szCs w:val="22"/>
              </w:rPr>
            </w:pPr>
            <w:r>
              <w:rPr>
                <w:rFonts w:ascii="Times New Roman" w:hAnsi="Times New Roman"/>
                <w:sz w:val="22"/>
                <w:szCs w:val="22"/>
              </w:rPr>
              <w:t>Общественная территория в районе Дома Культуры пгт. Кожва</w:t>
            </w:r>
          </w:p>
        </w:tc>
      </w:tr>
      <w:tr w14:paraId="6C66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7F1584C9">
            <w:pPr>
              <w:jc w:val="center"/>
              <w:rPr>
                <w:rFonts w:ascii="Times New Roman" w:hAnsi="Times New Roman"/>
                <w:sz w:val="22"/>
                <w:szCs w:val="22"/>
              </w:rPr>
            </w:pPr>
            <w:r>
              <w:rPr>
                <w:rFonts w:ascii="Times New Roman" w:hAnsi="Times New Roman"/>
                <w:sz w:val="22"/>
                <w:szCs w:val="22"/>
              </w:rPr>
              <w:t>6.</w:t>
            </w:r>
          </w:p>
        </w:tc>
        <w:tc>
          <w:tcPr>
            <w:tcW w:w="9564" w:type="dxa"/>
            <w:shd w:val="clear" w:color="auto" w:fill="auto"/>
            <w:noWrap w:val="0"/>
            <w:vAlign w:val="top"/>
          </w:tcPr>
          <w:p w14:paraId="617FAA32">
            <w:pPr>
              <w:rPr>
                <w:rFonts w:ascii="Times New Roman" w:hAnsi="Times New Roman"/>
                <w:sz w:val="22"/>
                <w:szCs w:val="22"/>
              </w:rPr>
            </w:pPr>
            <w:r>
              <w:rPr>
                <w:rFonts w:ascii="Times New Roman" w:hAnsi="Times New Roman"/>
                <w:sz w:val="22"/>
                <w:szCs w:val="22"/>
              </w:rPr>
              <w:t>Пешеходная зона по ул. Мира от пер. Рабочий до пер. Пионерский пгт. Кожва</w:t>
            </w:r>
          </w:p>
        </w:tc>
      </w:tr>
      <w:tr w14:paraId="0C37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5091510F">
            <w:pPr>
              <w:jc w:val="center"/>
              <w:rPr>
                <w:rFonts w:ascii="Times New Roman" w:hAnsi="Times New Roman"/>
                <w:sz w:val="22"/>
                <w:szCs w:val="22"/>
              </w:rPr>
            </w:pPr>
            <w:r>
              <w:rPr>
                <w:rFonts w:ascii="Times New Roman" w:hAnsi="Times New Roman"/>
                <w:sz w:val="22"/>
                <w:szCs w:val="22"/>
              </w:rPr>
              <w:t>7.</w:t>
            </w:r>
          </w:p>
        </w:tc>
        <w:tc>
          <w:tcPr>
            <w:tcW w:w="9564" w:type="dxa"/>
            <w:shd w:val="clear" w:color="auto" w:fill="auto"/>
            <w:noWrap w:val="0"/>
            <w:vAlign w:val="top"/>
          </w:tcPr>
          <w:p w14:paraId="5E7DE534">
            <w:pPr>
              <w:rPr>
                <w:rFonts w:ascii="Times New Roman" w:hAnsi="Times New Roman"/>
                <w:sz w:val="22"/>
                <w:szCs w:val="22"/>
              </w:rPr>
            </w:pPr>
            <w:r>
              <w:rPr>
                <w:rFonts w:ascii="Times New Roman" w:hAnsi="Times New Roman"/>
                <w:sz w:val="22"/>
                <w:szCs w:val="22"/>
              </w:rPr>
              <w:t>Парк в районе МДОУ «Детский сад» пгт. Кожва</w:t>
            </w:r>
          </w:p>
        </w:tc>
      </w:tr>
      <w:tr w14:paraId="3B9C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724C0922">
            <w:pPr>
              <w:jc w:val="center"/>
              <w:rPr>
                <w:rFonts w:ascii="Times New Roman" w:hAnsi="Times New Roman"/>
                <w:sz w:val="22"/>
                <w:szCs w:val="22"/>
              </w:rPr>
            </w:pPr>
            <w:r>
              <w:rPr>
                <w:rFonts w:ascii="Times New Roman" w:hAnsi="Times New Roman"/>
                <w:sz w:val="22"/>
                <w:szCs w:val="22"/>
              </w:rPr>
              <w:t>8.</w:t>
            </w:r>
          </w:p>
        </w:tc>
        <w:tc>
          <w:tcPr>
            <w:tcW w:w="9564" w:type="dxa"/>
            <w:shd w:val="clear" w:color="auto" w:fill="auto"/>
            <w:noWrap w:val="0"/>
            <w:vAlign w:val="top"/>
          </w:tcPr>
          <w:p w14:paraId="7486F7A4">
            <w:pPr>
              <w:spacing w:after="0" w:line="240" w:lineRule="auto"/>
              <w:rPr>
                <w:rFonts w:ascii="Times New Roman" w:hAnsi="Times New Roman"/>
                <w:sz w:val="22"/>
                <w:szCs w:val="22"/>
              </w:rPr>
            </w:pPr>
            <w:r>
              <w:rPr>
                <w:rFonts w:ascii="Times New Roman" w:hAnsi="Times New Roman"/>
                <w:sz w:val="22"/>
                <w:szCs w:val="22"/>
              </w:rPr>
              <w:t>Пешеходная зона по пер.Рабочему от ул. Октябрьская до ул.Лесная в пгт.Кожва</w:t>
            </w:r>
          </w:p>
        </w:tc>
      </w:tr>
    </w:tbl>
    <w:p w14:paraId="02A8C64D">
      <w:pPr>
        <w:rPr>
          <w:rFonts w:ascii="Times New Roman" w:hAnsi="Times New Roman"/>
          <w:sz w:val="22"/>
          <w:szCs w:val="22"/>
        </w:rPr>
      </w:pPr>
    </w:p>
    <w:p w14:paraId="06508B29">
      <w:pPr>
        <w:ind w:firstLine="851"/>
        <w:jc w:val="both"/>
        <w:rPr>
          <w:rFonts w:ascii="Times New Roman" w:hAnsi="Times New Roman"/>
          <w:sz w:val="22"/>
          <w:szCs w:val="22"/>
        </w:rPr>
      </w:pPr>
      <w:r>
        <w:rPr>
          <w:rFonts w:ascii="Times New Roman" w:hAnsi="Times New Roman"/>
          <w:sz w:val="22"/>
          <w:szCs w:val="22"/>
        </w:rPr>
        <w:t>*Дополнительно Перечень общественных территорий, подлежащих благоустройству в 2019-2024 годах, будет откорректирован в соответствии с Порядком представления, рассмотрения и оценки предложений заинтересованных лиц о включении муниципальных территорий общего пользования, подлежащих благоустройству на территории городского поселения «Кожва», в муниципальную программу «Формирование комфортной городской среды», утвержденного постановлением администрации ГП «Кожва» от 08 июня 2017 года № 65</w:t>
      </w:r>
    </w:p>
    <w:p w14:paraId="07A146C5">
      <w:pPr>
        <w:jc w:val="center"/>
        <w:rPr>
          <w:rFonts w:ascii="Times New Roman" w:hAnsi="Times New Roman"/>
        </w:rPr>
      </w:pPr>
    </w:p>
    <w:p w14:paraId="5412F6C9">
      <w:pPr>
        <w:jc w:val="center"/>
        <w:rPr>
          <w:rFonts w:ascii="Times New Roman" w:hAnsi="Times New Roman"/>
        </w:rPr>
      </w:pPr>
    </w:p>
    <w:p w14:paraId="027CB47C">
      <w:pPr>
        <w:spacing w:after="0" w:line="240" w:lineRule="auto"/>
        <w:jc w:val="right"/>
        <w:rPr>
          <w:rFonts w:ascii="Times New Roman" w:hAnsi="Times New Roman"/>
        </w:rPr>
      </w:pPr>
      <w:r>
        <w:rPr>
          <w:rFonts w:ascii="Times New Roman" w:hAnsi="Times New Roman"/>
          <w:lang w:val="ru-RU"/>
        </w:rPr>
        <w:t>П</w:t>
      </w:r>
      <w:r>
        <w:rPr>
          <w:rFonts w:ascii="Times New Roman" w:hAnsi="Times New Roman"/>
        </w:rPr>
        <w:t xml:space="preserve">риложение 6.1                                                                                                                                                                                                                                                            к муниципальной программе                                                                                                                                                                                                                «Формирование комфортной городской среды </w:t>
      </w:r>
    </w:p>
    <w:p w14:paraId="594C5C2A">
      <w:pPr>
        <w:spacing w:after="0" w:line="240" w:lineRule="auto"/>
        <w:jc w:val="right"/>
        <w:rPr>
          <w:rFonts w:ascii="Times New Roman" w:hAnsi="Times New Roman"/>
        </w:rPr>
      </w:pPr>
      <w:r>
        <w:rPr>
          <w:rFonts w:ascii="Times New Roman" w:hAnsi="Times New Roman"/>
        </w:rPr>
        <w:t>муниципального образования городского</w:t>
      </w:r>
    </w:p>
    <w:p w14:paraId="2C92F0C9">
      <w:pPr>
        <w:spacing w:after="0" w:line="240" w:lineRule="auto"/>
        <w:jc w:val="right"/>
        <w:rPr>
          <w:rFonts w:ascii="Times New Roman" w:hAnsi="Times New Roman"/>
        </w:rPr>
      </w:pPr>
      <w:r>
        <w:rPr>
          <w:rFonts w:ascii="Times New Roman" w:hAnsi="Times New Roman"/>
        </w:rPr>
        <w:t xml:space="preserve"> поселения «Кожва» на 2018-2030 годы»</w:t>
      </w:r>
    </w:p>
    <w:p w14:paraId="551E9562">
      <w:pPr>
        <w:jc w:val="center"/>
        <w:rPr>
          <w:rFonts w:ascii="Times New Roman" w:hAnsi="Times New Roman"/>
        </w:rPr>
      </w:pPr>
    </w:p>
    <w:p w14:paraId="1E65BC51">
      <w:pPr>
        <w:spacing w:after="0" w:line="240" w:lineRule="auto"/>
        <w:jc w:val="center"/>
        <w:rPr>
          <w:rFonts w:ascii="Times New Roman" w:hAnsi="Times New Roman"/>
          <w:b/>
          <w:sz w:val="22"/>
          <w:szCs w:val="22"/>
        </w:rPr>
      </w:pPr>
      <w:r>
        <w:rPr>
          <w:rFonts w:ascii="Times New Roman" w:hAnsi="Times New Roman"/>
          <w:b/>
          <w:sz w:val="22"/>
          <w:szCs w:val="22"/>
        </w:rPr>
        <w:t xml:space="preserve">АДРЕСНЫЙ ПЕРЕЧЕНЬ </w:t>
      </w:r>
    </w:p>
    <w:p w14:paraId="5AD52C8B">
      <w:pPr>
        <w:spacing w:after="0" w:line="240" w:lineRule="auto"/>
        <w:jc w:val="center"/>
        <w:rPr>
          <w:rFonts w:ascii="Times New Roman" w:hAnsi="Times New Roman"/>
          <w:b/>
          <w:sz w:val="22"/>
          <w:szCs w:val="22"/>
        </w:rPr>
      </w:pPr>
      <w:r>
        <w:rPr>
          <w:rFonts w:ascii="Times New Roman" w:hAnsi="Times New Roman"/>
          <w:b/>
          <w:sz w:val="22"/>
          <w:szCs w:val="22"/>
        </w:rPr>
        <w:t xml:space="preserve">ОБЩЕСТВЕННЫХ ТЕРРИТОРИЙ, ПОДЛЕЖАЩИХ БЛАГОУСТРОЙСТВУ </w:t>
      </w:r>
    </w:p>
    <w:p w14:paraId="787EF7F4">
      <w:pPr>
        <w:spacing w:after="0" w:line="240" w:lineRule="auto"/>
        <w:jc w:val="center"/>
        <w:rPr>
          <w:rFonts w:ascii="Times New Roman" w:hAnsi="Times New Roman"/>
          <w:sz w:val="24"/>
          <w:szCs w:val="24"/>
        </w:rPr>
      </w:pPr>
    </w:p>
    <w:tbl>
      <w:tblPr>
        <w:tblStyle w:val="12"/>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4966"/>
        <w:gridCol w:w="2855"/>
        <w:gridCol w:w="1531"/>
      </w:tblGrid>
      <w:tr w14:paraId="0CFA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5" w:type="dxa"/>
            <w:shd w:val="clear" w:color="auto" w:fill="auto"/>
            <w:noWrap w:val="0"/>
            <w:vAlign w:val="top"/>
          </w:tcPr>
          <w:p w14:paraId="71FC8EF6">
            <w:pPr>
              <w:spacing w:after="0" w:line="240" w:lineRule="auto"/>
              <w:jc w:val="center"/>
              <w:rPr>
                <w:rFonts w:ascii="Times New Roman" w:hAnsi="Times New Roman"/>
                <w:sz w:val="18"/>
                <w:szCs w:val="18"/>
              </w:rPr>
            </w:pPr>
            <w:r>
              <w:rPr>
                <w:rFonts w:ascii="Times New Roman" w:hAnsi="Times New Roman"/>
                <w:sz w:val="18"/>
                <w:szCs w:val="18"/>
              </w:rPr>
              <w:t xml:space="preserve">№ </w:t>
            </w:r>
          </w:p>
          <w:p w14:paraId="75776AC3">
            <w:pPr>
              <w:spacing w:after="0" w:line="240" w:lineRule="auto"/>
              <w:jc w:val="center"/>
              <w:rPr>
                <w:rFonts w:ascii="Times New Roman" w:hAnsi="Times New Roman"/>
                <w:sz w:val="18"/>
                <w:szCs w:val="18"/>
              </w:rPr>
            </w:pPr>
            <w:r>
              <w:rPr>
                <w:rFonts w:ascii="Times New Roman" w:hAnsi="Times New Roman"/>
                <w:sz w:val="18"/>
                <w:szCs w:val="18"/>
              </w:rPr>
              <w:t>п/п</w:t>
            </w:r>
          </w:p>
        </w:tc>
        <w:tc>
          <w:tcPr>
            <w:tcW w:w="4966" w:type="dxa"/>
            <w:shd w:val="clear" w:color="auto" w:fill="auto"/>
            <w:noWrap w:val="0"/>
            <w:vAlign w:val="top"/>
          </w:tcPr>
          <w:p w14:paraId="1BC065F6">
            <w:pPr>
              <w:spacing w:after="0" w:line="240" w:lineRule="auto"/>
              <w:jc w:val="center"/>
              <w:rPr>
                <w:rFonts w:ascii="Times New Roman" w:hAnsi="Times New Roman"/>
                <w:sz w:val="18"/>
                <w:szCs w:val="18"/>
              </w:rPr>
            </w:pPr>
            <w:r>
              <w:rPr>
                <w:rFonts w:ascii="Times New Roman" w:hAnsi="Times New Roman"/>
                <w:sz w:val="18"/>
                <w:szCs w:val="18"/>
              </w:rPr>
              <w:t>Наименование общественной территории</w:t>
            </w:r>
          </w:p>
        </w:tc>
        <w:tc>
          <w:tcPr>
            <w:tcW w:w="2855" w:type="dxa"/>
            <w:shd w:val="clear" w:color="auto" w:fill="auto"/>
            <w:noWrap w:val="0"/>
            <w:vAlign w:val="top"/>
          </w:tcPr>
          <w:p w14:paraId="391D7BE4">
            <w:pPr>
              <w:spacing w:after="0" w:line="240" w:lineRule="auto"/>
              <w:jc w:val="center"/>
              <w:rPr>
                <w:rFonts w:ascii="Times New Roman" w:hAnsi="Times New Roman"/>
                <w:sz w:val="18"/>
                <w:szCs w:val="18"/>
              </w:rPr>
            </w:pPr>
            <w:r>
              <w:rPr>
                <w:rFonts w:ascii="Times New Roman" w:hAnsi="Times New Roman"/>
                <w:sz w:val="18"/>
                <w:szCs w:val="18"/>
              </w:rPr>
              <w:t>Источник финансирования мероприятий по благоустройству</w:t>
            </w:r>
          </w:p>
        </w:tc>
        <w:tc>
          <w:tcPr>
            <w:tcW w:w="1531" w:type="dxa"/>
            <w:shd w:val="clear" w:color="auto" w:fill="auto"/>
            <w:noWrap w:val="0"/>
            <w:vAlign w:val="top"/>
          </w:tcPr>
          <w:p w14:paraId="78389ECD">
            <w:pPr>
              <w:spacing w:after="0" w:line="240" w:lineRule="auto"/>
              <w:jc w:val="center"/>
              <w:rPr>
                <w:rFonts w:ascii="Times New Roman" w:hAnsi="Times New Roman"/>
                <w:sz w:val="18"/>
                <w:szCs w:val="18"/>
              </w:rPr>
            </w:pPr>
            <w:r>
              <w:rPr>
                <w:rFonts w:ascii="Times New Roman" w:hAnsi="Times New Roman"/>
                <w:sz w:val="18"/>
                <w:szCs w:val="18"/>
              </w:rPr>
              <w:t>Год благоустройства</w:t>
            </w:r>
          </w:p>
        </w:tc>
      </w:tr>
      <w:tr w14:paraId="1B83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shd w:val="clear" w:color="auto" w:fill="auto"/>
            <w:noWrap w:val="0"/>
            <w:vAlign w:val="top"/>
          </w:tcPr>
          <w:p w14:paraId="51F7CA6D">
            <w:pPr>
              <w:spacing w:after="0" w:line="240" w:lineRule="auto"/>
              <w:jc w:val="center"/>
              <w:rPr>
                <w:rFonts w:ascii="Times New Roman" w:hAnsi="Times New Roman"/>
                <w:sz w:val="22"/>
                <w:szCs w:val="22"/>
              </w:rPr>
            </w:pPr>
            <w:r>
              <w:rPr>
                <w:rFonts w:ascii="Times New Roman" w:hAnsi="Times New Roman"/>
                <w:sz w:val="22"/>
                <w:szCs w:val="22"/>
              </w:rPr>
              <w:t>1</w:t>
            </w:r>
          </w:p>
        </w:tc>
        <w:tc>
          <w:tcPr>
            <w:tcW w:w="4966" w:type="dxa"/>
            <w:shd w:val="clear" w:color="auto" w:fill="auto"/>
            <w:noWrap w:val="0"/>
            <w:vAlign w:val="top"/>
          </w:tcPr>
          <w:p w14:paraId="1CDFB16B">
            <w:pPr>
              <w:spacing w:after="0" w:line="240" w:lineRule="auto"/>
              <w:jc w:val="center"/>
              <w:rPr>
                <w:rFonts w:ascii="Times New Roman" w:hAnsi="Times New Roman"/>
                <w:sz w:val="22"/>
                <w:szCs w:val="22"/>
              </w:rPr>
            </w:pPr>
            <w:r>
              <w:rPr>
                <w:rFonts w:ascii="Times New Roman" w:hAnsi="Times New Roman"/>
                <w:sz w:val="22"/>
                <w:szCs w:val="22"/>
              </w:rPr>
              <w:t>Обустройство пешеходной дорожки с обустройством зон отдыха, ул. Печорская от перекрестка ул. Лесная до ул. Советской пгт. Кожва</w:t>
            </w:r>
          </w:p>
        </w:tc>
        <w:tc>
          <w:tcPr>
            <w:tcW w:w="2855" w:type="dxa"/>
            <w:shd w:val="clear" w:color="auto" w:fill="auto"/>
            <w:noWrap w:val="0"/>
            <w:vAlign w:val="top"/>
          </w:tcPr>
          <w:p w14:paraId="55266EDB">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600C79A5">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3D77CC1F">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p w14:paraId="6CD8B49D">
            <w:pPr>
              <w:spacing w:after="0" w:line="240" w:lineRule="auto"/>
              <w:jc w:val="center"/>
              <w:rPr>
                <w:rFonts w:ascii="Times New Roman" w:hAnsi="Times New Roman"/>
                <w:sz w:val="22"/>
                <w:szCs w:val="22"/>
              </w:rPr>
            </w:pPr>
          </w:p>
        </w:tc>
        <w:tc>
          <w:tcPr>
            <w:tcW w:w="1531" w:type="dxa"/>
            <w:shd w:val="clear" w:color="auto" w:fill="auto"/>
            <w:noWrap w:val="0"/>
            <w:vAlign w:val="top"/>
          </w:tcPr>
          <w:p w14:paraId="4450655C">
            <w:pPr>
              <w:spacing w:after="0" w:line="240" w:lineRule="auto"/>
              <w:jc w:val="center"/>
              <w:rPr>
                <w:rFonts w:ascii="Times New Roman" w:hAnsi="Times New Roman"/>
                <w:sz w:val="22"/>
                <w:szCs w:val="22"/>
              </w:rPr>
            </w:pPr>
            <w:r>
              <w:rPr>
                <w:rFonts w:ascii="Times New Roman" w:hAnsi="Times New Roman"/>
                <w:sz w:val="22"/>
                <w:szCs w:val="22"/>
              </w:rPr>
              <w:t>2018</w:t>
            </w:r>
          </w:p>
        </w:tc>
      </w:tr>
      <w:tr w14:paraId="255A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shd w:val="clear" w:color="auto" w:fill="auto"/>
            <w:noWrap w:val="0"/>
            <w:vAlign w:val="top"/>
          </w:tcPr>
          <w:p w14:paraId="5C9E9BFC">
            <w:pPr>
              <w:spacing w:after="0" w:line="240" w:lineRule="auto"/>
              <w:jc w:val="center"/>
              <w:rPr>
                <w:rFonts w:ascii="Times New Roman" w:hAnsi="Times New Roman"/>
                <w:sz w:val="22"/>
                <w:szCs w:val="22"/>
              </w:rPr>
            </w:pPr>
            <w:r>
              <w:rPr>
                <w:rFonts w:ascii="Times New Roman" w:hAnsi="Times New Roman"/>
                <w:sz w:val="22"/>
                <w:szCs w:val="22"/>
              </w:rPr>
              <w:t>2</w:t>
            </w:r>
          </w:p>
        </w:tc>
        <w:tc>
          <w:tcPr>
            <w:tcW w:w="4966" w:type="dxa"/>
            <w:shd w:val="clear" w:color="auto" w:fill="auto"/>
            <w:noWrap w:val="0"/>
            <w:vAlign w:val="top"/>
          </w:tcPr>
          <w:p w14:paraId="5293F88A">
            <w:pPr>
              <w:spacing w:after="0" w:line="240" w:lineRule="auto"/>
              <w:jc w:val="center"/>
              <w:rPr>
                <w:rFonts w:ascii="Times New Roman" w:hAnsi="Times New Roman"/>
                <w:sz w:val="22"/>
                <w:szCs w:val="22"/>
              </w:rPr>
            </w:pPr>
            <w:r>
              <w:rPr>
                <w:rFonts w:ascii="Times New Roman" w:hAnsi="Times New Roman"/>
                <w:sz w:val="22"/>
                <w:szCs w:val="22"/>
              </w:rPr>
              <w:t>Многофункциональная  спортивная игровая площадка по ул. Печорской в пгт. Кожва</w:t>
            </w:r>
          </w:p>
        </w:tc>
        <w:tc>
          <w:tcPr>
            <w:tcW w:w="2855" w:type="dxa"/>
            <w:shd w:val="clear" w:color="auto" w:fill="auto"/>
            <w:noWrap w:val="0"/>
            <w:vAlign w:val="top"/>
          </w:tcPr>
          <w:p w14:paraId="16AAD81D">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12A12674">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1E8D71F3">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p w14:paraId="167D7DBD">
            <w:pPr>
              <w:spacing w:after="0" w:line="240" w:lineRule="auto"/>
              <w:jc w:val="center"/>
              <w:rPr>
                <w:rFonts w:ascii="Times New Roman" w:hAnsi="Times New Roman"/>
                <w:sz w:val="22"/>
                <w:szCs w:val="22"/>
              </w:rPr>
            </w:pPr>
          </w:p>
        </w:tc>
        <w:tc>
          <w:tcPr>
            <w:tcW w:w="1531" w:type="dxa"/>
            <w:shd w:val="clear" w:color="auto" w:fill="auto"/>
            <w:noWrap w:val="0"/>
            <w:vAlign w:val="top"/>
          </w:tcPr>
          <w:p w14:paraId="60E27D10">
            <w:pPr>
              <w:spacing w:after="0" w:line="240" w:lineRule="auto"/>
              <w:jc w:val="center"/>
              <w:rPr>
                <w:rFonts w:ascii="Times New Roman" w:hAnsi="Times New Roman"/>
                <w:sz w:val="22"/>
                <w:szCs w:val="22"/>
              </w:rPr>
            </w:pPr>
            <w:r>
              <w:rPr>
                <w:rFonts w:ascii="Times New Roman" w:hAnsi="Times New Roman"/>
                <w:sz w:val="22"/>
                <w:szCs w:val="22"/>
              </w:rPr>
              <w:t>2019</w:t>
            </w:r>
          </w:p>
        </w:tc>
      </w:tr>
      <w:tr w14:paraId="6B83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shd w:val="clear" w:color="auto" w:fill="auto"/>
            <w:noWrap w:val="0"/>
            <w:vAlign w:val="top"/>
          </w:tcPr>
          <w:p w14:paraId="14D0877B">
            <w:pPr>
              <w:spacing w:after="0" w:line="240" w:lineRule="auto"/>
              <w:jc w:val="center"/>
              <w:rPr>
                <w:rFonts w:ascii="Times New Roman" w:hAnsi="Times New Roman"/>
                <w:sz w:val="22"/>
                <w:szCs w:val="22"/>
              </w:rPr>
            </w:pPr>
            <w:r>
              <w:rPr>
                <w:rFonts w:ascii="Times New Roman" w:hAnsi="Times New Roman"/>
                <w:sz w:val="22"/>
                <w:szCs w:val="22"/>
              </w:rPr>
              <w:t>3</w:t>
            </w:r>
          </w:p>
        </w:tc>
        <w:tc>
          <w:tcPr>
            <w:tcW w:w="4966" w:type="dxa"/>
            <w:shd w:val="clear" w:color="auto" w:fill="auto"/>
            <w:noWrap w:val="0"/>
            <w:vAlign w:val="top"/>
          </w:tcPr>
          <w:p w14:paraId="0FD991E9">
            <w:pPr>
              <w:spacing w:after="0" w:line="240" w:lineRule="auto"/>
              <w:jc w:val="center"/>
              <w:rPr>
                <w:rFonts w:ascii="Times New Roman" w:hAnsi="Times New Roman"/>
                <w:sz w:val="22"/>
                <w:szCs w:val="22"/>
              </w:rPr>
            </w:pPr>
            <w:r>
              <w:rPr>
                <w:rFonts w:ascii="Times New Roman" w:hAnsi="Times New Roman"/>
                <w:sz w:val="22"/>
                <w:szCs w:val="22"/>
              </w:rPr>
              <w:t>Благоустройство памятного знака «Памяти погибших в трагических событиях в годы войны и мирного строительства»</w:t>
            </w:r>
          </w:p>
        </w:tc>
        <w:tc>
          <w:tcPr>
            <w:tcW w:w="2855" w:type="dxa"/>
            <w:shd w:val="clear" w:color="auto" w:fill="auto"/>
            <w:noWrap w:val="0"/>
            <w:vAlign w:val="top"/>
          </w:tcPr>
          <w:p w14:paraId="7D0AA7AF">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p w14:paraId="2103227E">
            <w:pPr>
              <w:pStyle w:val="52"/>
              <w:spacing w:before="0" w:beforeAutospacing="0" w:after="0" w:afterAutospacing="0"/>
              <w:jc w:val="center"/>
              <w:rPr>
                <w:rFonts w:ascii="Times New Roman" w:hAnsi="Times New Roman"/>
                <w:sz w:val="22"/>
                <w:szCs w:val="22"/>
              </w:rPr>
            </w:pPr>
            <w:r>
              <w:rPr>
                <w:sz w:val="22"/>
                <w:szCs w:val="22"/>
              </w:rPr>
              <w:t xml:space="preserve">Средства </w:t>
            </w:r>
            <w:r>
              <w:rPr>
                <w:rFonts w:eastAsia="+mn-ea"/>
                <w:color w:val="000000"/>
                <w:kern w:val="24"/>
                <w:sz w:val="22"/>
                <w:szCs w:val="22"/>
              </w:rPr>
              <w:t>НБФ «Социальная поддержка пенсионеров»</w:t>
            </w:r>
          </w:p>
        </w:tc>
        <w:tc>
          <w:tcPr>
            <w:tcW w:w="1531" w:type="dxa"/>
            <w:shd w:val="clear" w:color="auto" w:fill="auto"/>
            <w:noWrap w:val="0"/>
            <w:vAlign w:val="top"/>
          </w:tcPr>
          <w:p w14:paraId="2207DB94">
            <w:pPr>
              <w:spacing w:after="0" w:line="240" w:lineRule="auto"/>
              <w:jc w:val="center"/>
              <w:rPr>
                <w:rFonts w:ascii="Times New Roman" w:hAnsi="Times New Roman"/>
                <w:sz w:val="22"/>
                <w:szCs w:val="22"/>
              </w:rPr>
            </w:pPr>
            <w:r>
              <w:rPr>
                <w:rFonts w:ascii="Times New Roman" w:hAnsi="Times New Roman"/>
                <w:sz w:val="22"/>
                <w:szCs w:val="22"/>
              </w:rPr>
              <w:t>2019</w:t>
            </w:r>
          </w:p>
        </w:tc>
      </w:tr>
      <w:tr w14:paraId="5E98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shd w:val="clear" w:color="auto" w:fill="auto"/>
            <w:noWrap w:val="0"/>
            <w:vAlign w:val="top"/>
          </w:tcPr>
          <w:p w14:paraId="29298460">
            <w:pPr>
              <w:spacing w:after="0" w:line="240" w:lineRule="auto"/>
              <w:jc w:val="center"/>
              <w:rPr>
                <w:rFonts w:ascii="Times New Roman" w:hAnsi="Times New Roman"/>
                <w:sz w:val="22"/>
                <w:szCs w:val="22"/>
              </w:rPr>
            </w:pPr>
            <w:r>
              <w:rPr>
                <w:rFonts w:ascii="Times New Roman" w:hAnsi="Times New Roman"/>
                <w:sz w:val="22"/>
                <w:szCs w:val="22"/>
              </w:rPr>
              <w:t>4</w:t>
            </w:r>
          </w:p>
        </w:tc>
        <w:tc>
          <w:tcPr>
            <w:tcW w:w="4966" w:type="dxa"/>
            <w:shd w:val="clear" w:color="auto" w:fill="auto"/>
            <w:noWrap w:val="0"/>
            <w:vAlign w:val="top"/>
          </w:tcPr>
          <w:p w14:paraId="2A0A77EA">
            <w:pPr>
              <w:spacing w:after="0" w:line="240" w:lineRule="auto"/>
              <w:jc w:val="center"/>
              <w:rPr>
                <w:rFonts w:ascii="Times New Roman" w:hAnsi="Times New Roman"/>
                <w:sz w:val="22"/>
                <w:szCs w:val="22"/>
              </w:rPr>
            </w:pPr>
            <w:r>
              <w:rPr>
                <w:rFonts w:ascii="Times New Roman" w:hAnsi="Times New Roman"/>
                <w:sz w:val="22"/>
                <w:szCs w:val="22"/>
              </w:rPr>
              <w:t>Многофункциональная спортивная площадка по ул. Юбилейной пгт. Изъяю</w:t>
            </w:r>
          </w:p>
        </w:tc>
        <w:tc>
          <w:tcPr>
            <w:tcW w:w="2855" w:type="dxa"/>
            <w:shd w:val="clear" w:color="auto" w:fill="auto"/>
            <w:noWrap w:val="0"/>
            <w:vAlign w:val="top"/>
          </w:tcPr>
          <w:p w14:paraId="3BA935F3">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0762D32F">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72FAF4B2">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tc>
        <w:tc>
          <w:tcPr>
            <w:tcW w:w="1531" w:type="dxa"/>
            <w:shd w:val="clear" w:color="auto" w:fill="auto"/>
            <w:noWrap w:val="0"/>
            <w:vAlign w:val="top"/>
          </w:tcPr>
          <w:p w14:paraId="0E09FEFB">
            <w:pPr>
              <w:spacing w:after="0" w:line="240" w:lineRule="auto"/>
              <w:jc w:val="center"/>
              <w:rPr>
                <w:rFonts w:ascii="Times New Roman" w:hAnsi="Times New Roman"/>
                <w:sz w:val="22"/>
                <w:szCs w:val="22"/>
              </w:rPr>
            </w:pPr>
            <w:r>
              <w:rPr>
                <w:rFonts w:ascii="Times New Roman" w:hAnsi="Times New Roman"/>
                <w:sz w:val="22"/>
                <w:szCs w:val="22"/>
              </w:rPr>
              <w:t>2020</w:t>
            </w:r>
          </w:p>
        </w:tc>
      </w:tr>
      <w:tr w14:paraId="76B5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shd w:val="clear" w:color="auto" w:fill="auto"/>
            <w:noWrap w:val="0"/>
            <w:vAlign w:val="top"/>
          </w:tcPr>
          <w:p w14:paraId="6332D8FB">
            <w:pPr>
              <w:spacing w:after="0" w:line="240" w:lineRule="auto"/>
              <w:jc w:val="center"/>
              <w:rPr>
                <w:rFonts w:ascii="Times New Roman" w:hAnsi="Times New Roman"/>
                <w:sz w:val="22"/>
                <w:szCs w:val="22"/>
              </w:rPr>
            </w:pPr>
            <w:r>
              <w:rPr>
                <w:rFonts w:ascii="Times New Roman" w:hAnsi="Times New Roman"/>
                <w:sz w:val="22"/>
                <w:szCs w:val="22"/>
              </w:rPr>
              <w:t>5</w:t>
            </w:r>
          </w:p>
        </w:tc>
        <w:tc>
          <w:tcPr>
            <w:tcW w:w="4966" w:type="dxa"/>
            <w:shd w:val="clear" w:color="auto" w:fill="auto"/>
            <w:noWrap w:val="0"/>
            <w:vAlign w:val="top"/>
          </w:tcPr>
          <w:p w14:paraId="7CC48D48">
            <w:pPr>
              <w:spacing w:after="0" w:line="240" w:lineRule="auto"/>
              <w:jc w:val="center"/>
              <w:rPr>
                <w:rFonts w:ascii="Times New Roman" w:hAnsi="Times New Roman"/>
                <w:sz w:val="22"/>
                <w:szCs w:val="22"/>
              </w:rPr>
            </w:pPr>
            <w:r>
              <w:rPr>
                <w:rFonts w:ascii="Times New Roman" w:hAnsi="Times New Roman"/>
                <w:sz w:val="22"/>
                <w:szCs w:val="22"/>
              </w:rPr>
              <w:t>Обустройство пешеходной дорожки с обустройством зон отдыха, ул. Печорская от перекрестка ул. Лесная до ул. Советской пгт. Кожва (2 этап)</w:t>
            </w:r>
          </w:p>
        </w:tc>
        <w:tc>
          <w:tcPr>
            <w:tcW w:w="2855" w:type="dxa"/>
            <w:shd w:val="clear" w:color="auto" w:fill="auto"/>
            <w:noWrap w:val="0"/>
            <w:vAlign w:val="top"/>
          </w:tcPr>
          <w:p w14:paraId="4894F628">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00AA8D34">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699C6B1F">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p w14:paraId="341E9CA5">
            <w:pPr>
              <w:spacing w:after="0" w:line="240" w:lineRule="auto"/>
              <w:jc w:val="center"/>
              <w:rPr>
                <w:rFonts w:ascii="Times New Roman" w:hAnsi="Times New Roman"/>
                <w:sz w:val="22"/>
                <w:szCs w:val="22"/>
              </w:rPr>
            </w:pPr>
          </w:p>
        </w:tc>
        <w:tc>
          <w:tcPr>
            <w:tcW w:w="1531" w:type="dxa"/>
            <w:shd w:val="clear" w:color="auto" w:fill="auto"/>
            <w:noWrap w:val="0"/>
            <w:vAlign w:val="top"/>
          </w:tcPr>
          <w:p w14:paraId="17929E0E">
            <w:pPr>
              <w:spacing w:after="0" w:line="240" w:lineRule="auto"/>
              <w:jc w:val="center"/>
              <w:rPr>
                <w:rFonts w:ascii="Times New Roman" w:hAnsi="Times New Roman"/>
                <w:sz w:val="22"/>
                <w:szCs w:val="22"/>
              </w:rPr>
            </w:pPr>
            <w:r>
              <w:rPr>
                <w:rFonts w:ascii="Times New Roman" w:hAnsi="Times New Roman"/>
                <w:sz w:val="22"/>
                <w:szCs w:val="22"/>
              </w:rPr>
              <w:t>2021</w:t>
            </w:r>
          </w:p>
        </w:tc>
      </w:tr>
      <w:tr w14:paraId="6998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shd w:val="clear" w:color="auto" w:fill="auto"/>
            <w:noWrap w:val="0"/>
            <w:vAlign w:val="top"/>
          </w:tcPr>
          <w:p w14:paraId="1FACFF78">
            <w:pPr>
              <w:spacing w:after="0" w:line="240" w:lineRule="auto"/>
              <w:jc w:val="center"/>
              <w:rPr>
                <w:rFonts w:ascii="Times New Roman" w:hAnsi="Times New Roman"/>
                <w:sz w:val="22"/>
                <w:szCs w:val="22"/>
              </w:rPr>
            </w:pPr>
            <w:r>
              <w:rPr>
                <w:rFonts w:ascii="Times New Roman" w:hAnsi="Times New Roman"/>
                <w:sz w:val="22"/>
                <w:szCs w:val="22"/>
              </w:rPr>
              <w:t>6</w:t>
            </w:r>
          </w:p>
        </w:tc>
        <w:tc>
          <w:tcPr>
            <w:tcW w:w="4966" w:type="dxa"/>
            <w:shd w:val="clear" w:color="auto" w:fill="auto"/>
            <w:noWrap w:val="0"/>
            <w:vAlign w:val="top"/>
          </w:tcPr>
          <w:p w14:paraId="2F38C3B6">
            <w:pPr>
              <w:spacing w:after="0" w:line="240" w:lineRule="auto"/>
              <w:jc w:val="center"/>
              <w:rPr>
                <w:rFonts w:ascii="Times New Roman" w:hAnsi="Times New Roman"/>
                <w:sz w:val="22"/>
                <w:szCs w:val="22"/>
              </w:rPr>
            </w:pPr>
            <w:r>
              <w:rPr>
                <w:rFonts w:ascii="Times New Roman" w:hAnsi="Times New Roman"/>
                <w:sz w:val="22"/>
                <w:szCs w:val="22"/>
              </w:rPr>
              <w:t>Благоустройство парка по ул. Центральной, пгт. Изъяю</w:t>
            </w:r>
          </w:p>
        </w:tc>
        <w:tc>
          <w:tcPr>
            <w:tcW w:w="2855" w:type="dxa"/>
            <w:shd w:val="clear" w:color="auto" w:fill="auto"/>
            <w:noWrap w:val="0"/>
            <w:vAlign w:val="top"/>
          </w:tcPr>
          <w:p w14:paraId="60BE1552">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403D5841">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3BC3C78F">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tc>
        <w:tc>
          <w:tcPr>
            <w:tcW w:w="1531" w:type="dxa"/>
            <w:shd w:val="clear" w:color="auto" w:fill="auto"/>
            <w:noWrap w:val="0"/>
            <w:vAlign w:val="top"/>
          </w:tcPr>
          <w:p w14:paraId="3C82542C">
            <w:pPr>
              <w:spacing w:after="0" w:line="240" w:lineRule="auto"/>
              <w:jc w:val="center"/>
              <w:rPr>
                <w:rFonts w:ascii="Times New Roman" w:hAnsi="Times New Roman"/>
                <w:sz w:val="22"/>
                <w:szCs w:val="22"/>
              </w:rPr>
            </w:pPr>
            <w:r>
              <w:rPr>
                <w:rFonts w:ascii="Times New Roman" w:hAnsi="Times New Roman"/>
                <w:sz w:val="22"/>
                <w:szCs w:val="22"/>
              </w:rPr>
              <w:t>2022</w:t>
            </w:r>
          </w:p>
        </w:tc>
      </w:tr>
      <w:tr w14:paraId="3DF3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05" w:type="dxa"/>
            <w:shd w:val="clear" w:color="auto" w:fill="auto"/>
            <w:noWrap w:val="0"/>
            <w:vAlign w:val="top"/>
          </w:tcPr>
          <w:p w14:paraId="5B1E3EA4">
            <w:pPr>
              <w:spacing w:after="0" w:line="240" w:lineRule="auto"/>
              <w:jc w:val="center"/>
              <w:rPr>
                <w:rFonts w:ascii="Times New Roman" w:hAnsi="Times New Roman"/>
                <w:sz w:val="22"/>
                <w:szCs w:val="22"/>
              </w:rPr>
            </w:pPr>
            <w:r>
              <w:rPr>
                <w:rFonts w:ascii="Times New Roman" w:hAnsi="Times New Roman"/>
                <w:sz w:val="22"/>
                <w:szCs w:val="22"/>
              </w:rPr>
              <w:t>7</w:t>
            </w:r>
          </w:p>
        </w:tc>
        <w:tc>
          <w:tcPr>
            <w:tcW w:w="4966" w:type="dxa"/>
            <w:shd w:val="clear" w:color="auto" w:fill="auto"/>
            <w:noWrap w:val="0"/>
            <w:vAlign w:val="top"/>
          </w:tcPr>
          <w:p w14:paraId="507B3614">
            <w:pPr>
              <w:spacing w:after="0" w:line="240" w:lineRule="auto"/>
              <w:jc w:val="center"/>
              <w:rPr>
                <w:rFonts w:ascii="Times New Roman" w:hAnsi="Times New Roman"/>
                <w:sz w:val="22"/>
                <w:szCs w:val="22"/>
              </w:rPr>
            </w:pPr>
            <w:r>
              <w:rPr>
                <w:rFonts w:ascii="Times New Roman" w:hAnsi="Times New Roman"/>
                <w:sz w:val="22"/>
                <w:szCs w:val="22"/>
              </w:rPr>
              <w:t>Пешеходная зона по ул. Мира (от администрации до поликлиники) пгт. Кожва</w:t>
            </w:r>
          </w:p>
        </w:tc>
        <w:tc>
          <w:tcPr>
            <w:tcW w:w="2855" w:type="dxa"/>
            <w:shd w:val="clear" w:color="auto" w:fill="auto"/>
            <w:noWrap w:val="0"/>
            <w:vAlign w:val="top"/>
          </w:tcPr>
          <w:p w14:paraId="3E82AA2C">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4F64CC33">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12F3D236">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tc>
        <w:tc>
          <w:tcPr>
            <w:tcW w:w="1531" w:type="dxa"/>
            <w:shd w:val="clear" w:color="auto" w:fill="auto"/>
            <w:noWrap w:val="0"/>
            <w:vAlign w:val="top"/>
          </w:tcPr>
          <w:p w14:paraId="711B0980">
            <w:pPr>
              <w:spacing w:after="0" w:line="240" w:lineRule="auto"/>
              <w:jc w:val="center"/>
              <w:rPr>
                <w:rFonts w:ascii="Times New Roman" w:hAnsi="Times New Roman"/>
                <w:sz w:val="22"/>
                <w:szCs w:val="22"/>
              </w:rPr>
            </w:pPr>
            <w:r>
              <w:rPr>
                <w:rFonts w:ascii="Times New Roman" w:hAnsi="Times New Roman"/>
                <w:sz w:val="22"/>
                <w:szCs w:val="22"/>
              </w:rPr>
              <w:t>2023</w:t>
            </w:r>
          </w:p>
        </w:tc>
      </w:tr>
      <w:tr w14:paraId="217E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05" w:type="dxa"/>
            <w:shd w:val="clear" w:color="auto" w:fill="auto"/>
            <w:noWrap w:val="0"/>
            <w:vAlign w:val="top"/>
          </w:tcPr>
          <w:p w14:paraId="3F8D0A93">
            <w:pPr>
              <w:spacing w:after="0" w:line="240" w:lineRule="auto"/>
              <w:jc w:val="center"/>
              <w:rPr>
                <w:rFonts w:ascii="Times New Roman" w:hAnsi="Times New Roman"/>
                <w:sz w:val="22"/>
                <w:szCs w:val="22"/>
              </w:rPr>
            </w:pPr>
          </w:p>
          <w:p w14:paraId="7720046D">
            <w:pPr>
              <w:spacing w:after="0" w:line="240" w:lineRule="auto"/>
              <w:jc w:val="center"/>
              <w:rPr>
                <w:rFonts w:ascii="Times New Roman" w:hAnsi="Times New Roman"/>
                <w:sz w:val="22"/>
                <w:szCs w:val="22"/>
                <w:lang w:val="en-US"/>
              </w:rPr>
            </w:pPr>
            <w:r>
              <w:rPr>
                <w:rFonts w:ascii="Times New Roman" w:hAnsi="Times New Roman"/>
                <w:sz w:val="22"/>
                <w:szCs w:val="22"/>
                <w:lang w:val="en-US"/>
              </w:rPr>
              <w:t>8</w:t>
            </w:r>
          </w:p>
        </w:tc>
        <w:tc>
          <w:tcPr>
            <w:tcW w:w="4966" w:type="dxa"/>
            <w:shd w:val="clear" w:color="auto" w:fill="auto"/>
            <w:noWrap w:val="0"/>
            <w:vAlign w:val="top"/>
          </w:tcPr>
          <w:p w14:paraId="15D75F7B">
            <w:pPr>
              <w:spacing w:after="0" w:line="240" w:lineRule="auto"/>
              <w:rPr>
                <w:rFonts w:ascii="Times New Roman" w:hAnsi="Times New Roman"/>
                <w:sz w:val="22"/>
                <w:szCs w:val="22"/>
              </w:rPr>
            </w:pPr>
            <w:r>
              <w:rPr>
                <w:rFonts w:ascii="Times New Roman" w:hAnsi="Times New Roman"/>
                <w:sz w:val="22"/>
                <w:szCs w:val="22"/>
              </w:rPr>
              <w:t>пгт. Изъяю, парк на ул. Центральная в районе дома № 6 (2 этап)</w:t>
            </w:r>
          </w:p>
        </w:tc>
        <w:tc>
          <w:tcPr>
            <w:tcW w:w="2855" w:type="dxa"/>
            <w:shd w:val="clear" w:color="auto" w:fill="auto"/>
            <w:noWrap w:val="0"/>
            <w:vAlign w:val="top"/>
          </w:tcPr>
          <w:p w14:paraId="51D0BEBB">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68BAE391">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3BB8F7D0">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tc>
        <w:tc>
          <w:tcPr>
            <w:tcW w:w="1531" w:type="dxa"/>
            <w:shd w:val="clear" w:color="auto" w:fill="auto"/>
            <w:noWrap w:val="0"/>
            <w:vAlign w:val="top"/>
          </w:tcPr>
          <w:p w14:paraId="780F5061">
            <w:pPr>
              <w:spacing w:after="0" w:line="240" w:lineRule="auto"/>
              <w:jc w:val="center"/>
              <w:rPr>
                <w:rFonts w:ascii="Times New Roman" w:hAnsi="Times New Roman"/>
                <w:sz w:val="22"/>
                <w:szCs w:val="22"/>
              </w:rPr>
            </w:pPr>
            <w:r>
              <w:rPr>
                <w:rFonts w:ascii="Times New Roman" w:hAnsi="Times New Roman"/>
                <w:sz w:val="22"/>
                <w:szCs w:val="22"/>
              </w:rPr>
              <w:t>2024</w:t>
            </w:r>
          </w:p>
        </w:tc>
      </w:tr>
      <w:tr w14:paraId="7EA8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05" w:type="dxa"/>
            <w:shd w:val="clear" w:color="auto" w:fill="auto"/>
            <w:noWrap w:val="0"/>
            <w:vAlign w:val="top"/>
          </w:tcPr>
          <w:p w14:paraId="6E2A1F56">
            <w:pPr>
              <w:spacing w:after="0" w:line="240" w:lineRule="auto"/>
              <w:jc w:val="center"/>
              <w:rPr>
                <w:rFonts w:ascii="Times New Roman" w:hAnsi="Times New Roman"/>
                <w:sz w:val="22"/>
                <w:szCs w:val="22"/>
              </w:rPr>
            </w:pPr>
            <w:r>
              <w:rPr>
                <w:rFonts w:ascii="Times New Roman" w:hAnsi="Times New Roman"/>
                <w:sz w:val="22"/>
                <w:szCs w:val="22"/>
              </w:rPr>
              <w:t>9</w:t>
            </w:r>
          </w:p>
        </w:tc>
        <w:tc>
          <w:tcPr>
            <w:tcW w:w="4966" w:type="dxa"/>
            <w:shd w:val="clear" w:color="auto" w:fill="auto"/>
            <w:noWrap w:val="0"/>
            <w:vAlign w:val="top"/>
          </w:tcPr>
          <w:p w14:paraId="068FB802">
            <w:pPr>
              <w:spacing w:after="0" w:line="240" w:lineRule="auto"/>
              <w:rPr>
                <w:rFonts w:ascii="Times New Roman" w:hAnsi="Times New Roman"/>
                <w:sz w:val="22"/>
                <w:szCs w:val="22"/>
              </w:rPr>
            </w:pPr>
            <w:r>
              <w:rPr>
                <w:rFonts w:ascii="Times New Roman" w:hAnsi="Times New Roman"/>
                <w:sz w:val="22"/>
                <w:szCs w:val="22"/>
              </w:rPr>
              <w:t>Благоустройство пешеходной зоны от бывшей кулинарии «У Гульнары» до пер. Рабочего (школьная тропа)</w:t>
            </w:r>
          </w:p>
        </w:tc>
        <w:tc>
          <w:tcPr>
            <w:tcW w:w="2855" w:type="dxa"/>
            <w:shd w:val="clear" w:color="auto" w:fill="auto"/>
            <w:noWrap w:val="0"/>
            <w:vAlign w:val="top"/>
          </w:tcPr>
          <w:p w14:paraId="365FB05D">
            <w:pPr>
              <w:spacing w:after="0" w:line="240" w:lineRule="auto"/>
              <w:jc w:val="center"/>
              <w:rPr>
                <w:rFonts w:ascii="Times New Roman" w:hAnsi="Times New Roman"/>
                <w:sz w:val="22"/>
                <w:szCs w:val="22"/>
              </w:rPr>
            </w:pPr>
            <w:r>
              <w:rPr>
                <w:rFonts w:ascii="Times New Roman" w:hAnsi="Times New Roman"/>
                <w:sz w:val="22"/>
                <w:szCs w:val="22"/>
              </w:rPr>
              <w:t>Федеральный бюджет</w:t>
            </w:r>
          </w:p>
          <w:p w14:paraId="66DEE4C4">
            <w:pPr>
              <w:spacing w:after="0" w:line="240" w:lineRule="auto"/>
              <w:jc w:val="center"/>
              <w:rPr>
                <w:rFonts w:ascii="Times New Roman" w:hAnsi="Times New Roman"/>
                <w:sz w:val="22"/>
                <w:szCs w:val="22"/>
              </w:rPr>
            </w:pPr>
            <w:r>
              <w:rPr>
                <w:rFonts w:ascii="Times New Roman" w:hAnsi="Times New Roman"/>
                <w:sz w:val="22"/>
                <w:szCs w:val="22"/>
              </w:rPr>
              <w:t>Республиканский бюджет</w:t>
            </w:r>
          </w:p>
          <w:p w14:paraId="694EFC56">
            <w:pPr>
              <w:spacing w:after="0" w:line="240" w:lineRule="auto"/>
              <w:jc w:val="center"/>
              <w:rPr>
                <w:rFonts w:ascii="Times New Roman" w:hAnsi="Times New Roman"/>
                <w:sz w:val="22"/>
                <w:szCs w:val="22"/>
              </w:rPr>
            </w:pPr>
            <w:r>
              <w:rPr>
                <w:rFonts w:ascii="Times New Roman" w:hAnsi="Times New Roman"/>
                <w:sz w:val="22"/>
                <w:szCs w:val="22"/>
              </w:rPr>
              <w:t>Местный бюджет</w:t>
            </w:r>
          </w:p>
        </w:tc>
        <w:tc>
          <w:tcPr>
            <w:tcW w:w="1531" w:type="dxa"/>
            <w:shd w:val="clear" w:color="auto" w:fill="auto"/>
            <w:noWrap w:val="0"/>
            <w:vAlign w:val="top"/>
          </w:tcPr>
          <w:p w14:paraId="5ED30226">
            <w:pPr>
              <w:spacing w:after="0" w:line="240" w:lineRule="auto"/>
              <w:jc w:val="center"/>
              <w:rPr>
                <w:rFonts w:ascii="Times New Roman" w:hAnsi="Times New Roman"/>
                <w:sz w:val="22"/>
                <w:szCs w:val="22"/>
              </w:rPr>
            </w:pPr>
            <w:r>
              <w:rPr>
                <w:rFonts w:ascii="Times New Roman" w:hAnsi="Times New Roman"/>
                <w:sz w:val="22"/>
                <w:szCs w:val="22"/>
              </w:rPr>
              <w:t>2025</w:t>
            </w:r>
          </w:p>
        </w:tc>
      </w:tr>
    </w:tbl>
    <w:p w14:paraId="010DD2CC">
      <w:pPr>
        <w:spacing w:after="0" w:line="240" w:lineRule="auto"/>
        <w:jc w:val="center"/>
        <w:rPr>
          <w:rFonts w:ascii="Times New Roman" w:hAnsi="Times New Roman"/>
          <w:b/>
          <w:sz w:val="24"/>
          <w:szCs w:val="24"/>
        </w:rPr>
      </w:pPr>
    </w:p>
    <w:p w14:paraId="7CE46117">
      <w:pPr>
        <w:spacing w:after="0" w:line="240" w:lineRule="auto"/>
        <w:jc w:val="right"/>
        <w:rPr>
          <w:rFonts w:ascii="Times New Roman" w:hAnsi="Times New Roman"/>
        </w:rPr>
      </w:pPr>
      <w:r>
        <w:rPr>
          <w:rFonts w:ascii="Times New Roman" w:hAnsi="Times New Roman"/>
        </w:rPr>
        <w:t xml:space="preserve">Приложение 7                                                                                                                                                                                                                                                            к муниципальной программе                                                                                                                                                                                                                «Формирование комфортной городской </w:t>
      </w:r>
    </w:p>
    <w:p w14:paraId="15667590">
      <w:pPr>
        <w:spacing w:after="0" w:line="240" w:lineRule="auto"/>
        <w:jc w:val="right"/>
        <w:rPr>
          <w:rFonts w:ascii="Times New Roman" w:hAnsi="Times New Roman"/>
        </w:rPr>
      </w:pPr>
      <w:r>
        <w:rPr>
          <w:rFonts w:ascii="Times New Roman" w:hAnsi="Times New Roman"/>
        </w:rPr>
        <w:t xml:space="preserve">среды муниципального образования </w:t>
      </w:r>
    </w:p>
    <w:p w14:paraId="7C0E3FEE">
      <w:pPr>
        <w:spacing w:after="0" w:line="240" w:lineRule="auto"/>
        <w:jc w:val="right"/>
        <w:rPr>
          <w:rFonts w:ascii="Times New Roman" w:hAnsi="Times New Roman"/>
        </w:rPr>
      </w:pPr>
      <w:r>
        <w:rPr>
          <w:rFonts w:ascii="Times New Roman" w:hAnsi="Times New Roman"/>
        </w:rPr>
        <w:t>городского поселения «Кожва» на 2018-2030 годы»</w:t>
      </w:r>
    </w:p>
    <w:p w14:paraId="5F7A5DD7">
      <w:pPr>
        <w:spacing w:after="0"/>
        <w:jc w:val="center"/>
        <w:rPr>
          <w:rFonts w:ascii="Times New Roman" w:hAnsi="Times New Roman"/>
          <w:sz w:val="24"/>
          <w:szCs w:val="24"/>
        </w:rPr>
      </w:pPr>
    </w:p>
    <w:p w14:paraId="6ACBC139">
      <w:pPr>
        <w:spacing w:after="0"/>
        <w:jc w:val="center"/>
        <w:rPr>
          <w:rFonts w:ascii="Times New Roman" w:hAnsi="Times New Roman"/>
          <w:sz w:val="22"/>
          <w:szCs w:val="22"/>
        </w:rPr>
      </w:pPr>
      <w:r>
        <w:rPr>
          <w:rFonts w:ascii="Times New Roman" w:hAnsi="Times New Roman"/>
          <w:sz w:val="22"/>
          <w:szCs w:val="22"/>
        </w:rPr>
        <w:t xml:space="preserve">АДРЕСНЫЙ ПЕРЕЧЕНЬ                                                                                                                                                                                                       </w:t>
      </w:r>
    </w:p>
    <w:p w14:paraId="2A14A006">
      <w:pPr>
        <w:spacing w:after="0"/>
        <w:jc w:val="center"/>
        <w:rPr>
          <w:rFonts w:ascii="Times New Roman" w:hAnsi="Times New Roman"/>
          <w:sz w:val="22"/>
          <w:szCs w:val="22"/>
        </w:rPr>
      </w:pPr>
      <w:r>
        <w:rPr>
          <w:rFonts w:ascii="Times New Roman" w:hAnsi="Times New Roman"/>
          <w:sz w:val="22"/>
          <w:szCs w:val="22"/>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2030 года за счет средств указанных лиц в соответствии с заключенными с органами местного самоуправления муниципального образования городского поселения «Кожва» соглашениями </w:t>
      </w:r>
    </w:p>
    <w:tbl>
      <w:tblPr>
        <w:tblStyle w:val="12"/>
        <w:tblW w:w="47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3083"/>
        <w:gridCol w:w="4354"/>
        <w:gridCol w:w="1476"/>
      </w:tblGrid>
      <w:tr w14:paraId="38F4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63" w:type="dxa"/>
            <w:noWrap w:val="0"/>
            <w:vAlign w:val="top"/>
          </w:tcPr>
          <w:p w14:paraId="2DF2A21F">
            <w:pPr>
              <w:spacing w:after="0" w:line="240" w:lineRule="auto"/>
              <w:jc w:val="center"/>
              <w:rPr>
                <w:rFonts w:ascii="Times New Roman" w:hAnsi="Times New Roman"/>
                <w:sz w:val="20"/>
                <w:szCs w:val="20"/>
              </w:rPr>
            </w:pPr>
            <w:r>
              <w:rPr>
                <w:rFonts w:ascii="Times New Roman" w:hAnsi="Times New Roman"/>
                <w:sz w:val="20"/>
                <w:szCs w:val="20"/>
              </w:rPr>
              <w:t>№ п/п</w:t>
            </w:r>
          </w:p>
        </w:tc>
        <w:tc>
          <w:tcPr>
            <w:tcW w:w="3033" w:type="dxa"/>
            <w:noWrap w:val="0"/>
            <w:vAlign w:val="center"/>
          </w:tcPr>
          <w:p w14:paraId="326F9E48">
            <w:pPr>
              <w:spacing w:after="0" w:line="240" w:lineRule="auto"/>
              <w:jc w:val="center"/>
              <w:rPr>
                <w:rFonts w:ascii="Times New Roman" w:hAnsi="Times New Roman"/>
                <w:sz w:val="20"/>
                <w:szCs w:val="20"/>
              </w:rPr>
            </w:pPr>
            <w:r>
              <w:rPr>
                <w:rFonts w:ascii="Times New Roman" w:hAnsi="Times New Roman"/>
                <w:sz w:val="20"/>
                <w:szCs w:val="20"/>
              </w:rPr>
              <w:t>Наименование, месторасположение объекта</w:t>
            </w:r>
          </w:p>
        </w:tc>
        <w:tc>
          <w:tcPr>
            <w:tcW w:w="4283" w:type="dxa"/>
            <w:noWrap w:val="0"/>
            <w:vAlign w:val="center"/>
          </w:tcPr>
          <w:p w14:paraId="601A855F">
            <w:pPr>
              <w:spacing w:after="0" w:line="240" w:lineRule="auto"/>
              <w:jc w:val="center"/>
              <w:rPr>
                <w:rFonts w:ascii="Times New Roman" w:hAnsi="Times New Roman"/>
                <w:sz w:val="20"/>
                <w:szCs w:val="20"/>
              </w:rPr>
            </w:pPr>
            <w:r>
              <w:rPr>
                <w:rFonts w:ascii="Times New Roman" w:hAnsi="Times New Roman"/>
                <w:sz w:val="20"/>
                <w:szCs w:val="20"/>
              </w:rPr>
              <w:t>Мероприятия по благоустройству</w:t>
            </w:r>
          </w:p>
        </w:tc>
        <w:tc>
          <w:tcPr>
            <w:tcW w:w="1452" w:type="dxa"/>
            <w:noWrap w:val="0"/>
            <w:vAlign w:val="center"/>
          </w:tcPr>
          <w:p w14:paraId="283512BD">
            <w:pPr>
              <w:spacing w:after="0" w:line="240" w:lineRule="auto"/>
              <w:jc w:val="center"/>
              <w:rPr>
                <w:rFonts w:ascii="Times New Roman" w:hAnsi="Times New Roman"/>
                <w:sz w:val="20"/>
                <w:szCs w:val="20"/>
              </w:rPr>
            </w:pPr>
            <w:r>
              <w:rPr>
                <w:rFonts w:ascii="Times New Roman" w:hAnsi="Times New Roman"/>
                <w:sz w:val="20"/>
                <w:szCs w:val="20"/>
              </w:rPr>
              <w:t>Объем в натуральных показателях</w:t>
            </w:r>
          </w:p>
        </w:tc>
      </w:tr>
      <w:tr w14:paraId="313D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63" w:type="dxa"/>
            <w:noWrap w:val="0"/>
            <w:vAlign w:val="center"/>
          </w:tcPr>
          <w:p w14:paraId="6D2A15F6">
            <w:pPr>
              <w:spacing w:after="0" w:line="240" w:lineRule="auto"/>
              <w:jc w:val="left"/>
              <w:rPr>
                <w:rFonts w:ascii="Times New Roman" w:hAnsi="Times New Roman"/>
              </w:rPr>
            </w:pPr>
            <w:r>
              <w:rPr>
                <w:rFonts w:ascii="Times New Roman" w:hAnsi="Times New Roman"/>
              </w:rPr>
              <w:t xml:space="preserve"> 1</w:t>
            </w:r>
          </w:p>
        </w:tc>
        <w:tc>
          <w:tcPr>
            <w:tcW w:w="3033" w:type="dxa"/>
            <w:noWrap w:val="0"/>
            <w:vAlign w:val="top"/>
          </w:tcPr>
          <w:p w14:paraId="3C79265A">
            <w:pPr>
              <w:spacing w:after="0" w:line="240" w:lineRule="auto"/>
              <w:jc w:val="left"/>
              <w:rPr>
                <w:rFonts w:ascii="Times New Roman" w:hAnsi="Times New Roman"/>
              </w:rPr>
            </w:pPr>
            <w:r>
              <w:rPr>
                <w:rFonts w:ascii="Times New Roman" w:hAnsi="Times New Roman"/>
              </w:rPr>
              <w:t>Магазин «Алма»,</w:t>
            </w:r>
          </w:p>
          <w:p w14:paraId="60A0F4CE">
            <w:pPr>
              <w:spacing w:after="0" w:line="240" w:lineRule="auto"/>
              <w:jc w:val="left"/>
              <w:rPr>
                <w:rFonts w:ascii="Times New Roman" w:hAnsi="Times New Roman"/>
              </w:rPr>
            </w:pPr>
            <w:r>
              <w:rPr>
                <w:rFonts w:ascii="Times New Roman" w:hAnsi="Times New Roman"/>
              </w:rPr>
              <w:t>пгт.Кожва, пер.Рабочий,18</w:t>
            </w:r>
          </w:p>
        </w:tc>
        <w:tc>
          <w:tcPr>
            <w:tcW w:w="4283" w:type="dxa"/>
            <w:noWrap w:val="0"/>
            <w:vAlign w:val="top"/>
          </w:tcPr>
          <w:p w14:paraId="4C9D341B">
            <w:pPr>
              <w:spacing w:after="0" w:line="240" w:lineRule="auto"/>
              <w:jc w:val="left"/>
              <w:rPr>
                <w:rFonts w:ascii="Times New Roman" w:hAnsi="Times New Roman"/>
              </w:rPr>
            </w:pPr>
            <w:r>
              <w:rPr>
                <w:rFonts w:ascii="Times New Roman" w:hAnsi="Times New Roman"/>
              </w:rPr>
              <w:t>Установка ограждения, скамеек, урны, доски объявлений</w:t>
            </w:r>
          </w:p>
        </w:tc>
        <w:tc>
          <w:tcPr>
            <w:tcW w:w="1452" w:type="dxa"/>
            <w:noWrap w:val="0"/>
            <w:vAlign w:val="top"/>
          </w:tcPr>
          <w:p w14:paraId="79233A0C">
            <w:pPr>
              <w:spacing w:after="0" w:line="240" w:lineRule="auto"/>
              <w:ind w:right="76"/>
              <w:jc w:val="left"/>
              <w:rPr>
                <w:rFonts w:ascii="Times New Roman" w:hAnsi="Times New Roman"/>
              </w:rPr>
            </w:pPr>
          </w:p>
        </w:tc>
      </w:tr>
      <w:tr w14:paraId="7C5A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noWrap w:val="0"/>
            <w:vAlign w:val="center"/>
          </w:tcPr>
          <w:p w14:paraId="48CF5B47">
            <w:pPr>
              <w:spacing w:after="0" w:line="240" w:lineRule="auto"/>
              <w:jc w:val="left"/>
              <w:rPr>
                <w:rFonts w:ascii="Times New Roman" w:hAnsi="Times New Roman"/>
              </w:rPr>
            </w:pPr>
            <w:r>
              <w:rPr>
                <w:rFonts w:ascii="Times New Roman" w:hAnsi="Times New Roman"/>
              </w:rPr>
              <w:t>2</w:t>
            </w:r>
          </w:p>
        </w:tc>
        <w:tc>
          <w:tcPr>
            <w:tcW w:w="3033" w:type="dxa"/>
            <w:noWrap w:val="0"/>
            <w:vAlign w:val="top"/>
          </w:tcPr>
          <w:p w14:paraId="7351CC04">
            <w:pPr>
              <w:spacing w:after="0" w:line="240" w:lineRule="auto"/>
              <w:jc w:val="left"/>
              <w:rPr>
                <w:rFonts w:ascii="Times New Roman" w:hAnsi="Times New Roman"/>
              </w:rPr>
            </w:pPr>
            <w:r>
              <w:rPr>
                <w:rFonts w:ascii="Times New Roman" w:hAnsi="Times New Roman"/>
              </w:rPr>
              <w:t>Магазин «Автозапчасти»,</w:t>
            </w:r>
          </w:p>
          <w:p w14:paraId="6DD6039B">
            <w:pPr>
              <w:spacing w:after="0" w:line="240" w:lineRule="auto"/>
              <w:jc w:val="left"/>
              <w:rPr>
                <w:rFonts w:ascii="Times New Roman" w:hAnsi="Times New Roman"/>
              </w:rPr>
            </w:pPr>
            <w:r>
              <w:rPr>
                <w:rFonts w:ascii="Times New Roman" w:hAnsi="Times New Roman"/>
              </w:rPr>
              <w:t>пгт.Кожва, ул.Мира, 11 – магазин «Новинка»</w:t>
            </w:r>
          </w:p>
        </w:tc>
        <w:tc>
          <w:tcPr>
            <w:tcW w:w="4283" w:type="dxa"/>
            <w:noWrap w:val="0"/>
            <w:vAlign w:val="top"/>
          </w:tcPr>
          <w:p w14:paraId="3D9E7DD6">
            <w:pPr>
              <w:spacing w:after="0" w:line="240" w:lineRule="auto"/>
              <w:jc w:val="left"/>
              <w:rPr>
                <w:rFonts w:ascii="Times New Roman" w:hAnsi="Times New Roman"/>
              </w:rPr>
            </w:pPr>
            <w:r>
              <w:rPr>
                <w:rFonts w:ascii="Times New Roman" w:hAnsi="Times New Roman"/>
              </w:rPr>
              <w:t>Установка скамеек, урны, доски объявлений</w:t>
            </w:r>
          </w:p>
        </w:tc>
        <w:tc>
          <w:tcPr>
            <w:tcW w:w="1452" w:type="dxa"/>
            <w:noWrap w:val="0"/>
            <w:vAlign w:val="top"/>
          </w:tcPr>
          <w:p w14:paraId="61EAC80C">
            <w:pPr>
              <w:spacing w:after="0" w:line="240" w:lineRule="auto"/>
              <w:jc w:val="left"/>
              <w:rPr>
                <w:rFonts w:ascii="Times New Roman" w:hAnsi="Times New Roman"/>
              </w:rPr>
            </w:pPr>
          </w:p>
        </w:tc>
      </w:tr>
      <w:tr w14:paraId="76E6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noWrap w:val="0"/>
            <w:vAlign w:val="center"/>
          </w:tcPr>
          <w:p w14:paraId="40D2B0E0">
            <w:pPr>
              <w:spacing w:after="0" w:line="240" w:lineRule="auto"/>
              <w:jc w:val="left"/>
              <w:rPr>
                <w:rFonts w:ascii="Times New Roman" w:hAnsi="Times New Roman"/>
                <w:highlight w:val="yellow"/>
              </w:rPr>
            </w:pPr>
            <w:r>
              <w:rPr>
                <w:rFonts w:ascii="Times New Roman" w:hAnsi="Times New Roman"/>
              </w:rPr>
              <w:t>3</w:t>
            </w:r>
          </w:p>
        </w:tc>
        <w:tc>
          <w:tcPr>
            <w:tcW w:w="3033" w:type="dxa"/>
            <w:noWrap w:val="0"/>
            <w:vAlign w:val="top"/>
          </w:tcPr>
          <w:p w14:paraId="226E7CBF">
            <w:pPr>
              <w:spacing w:after="0" w:line="240" w:lineRule="auto"/>
              <w:jc w:val="left"/>
              <w:rPr>
                <w:rFonts w:ascii="Times New Roman" w:hAnsi="Times New Roman"/>
              </w:rPr>
            </w:pPr>
            <w:r>
              <w:rPr>
                <w:rFonts w:ascii="Times New Roman" w:hAnsi="Times New Roman"/>
              </w:rPr>
              <w:t>Магазин «Магнит»,</w:t>
            </w:r>
          </w:p>
          <w:p w14:paraId="40FEC391">
            <w:pPr>
              <w:spacing w:after="0" w:line="240" w:lineRule="auto"/>
              <w:jc w:val="left"/>
              <w:rPr>
                <w:rFonts w:ascii="Times New Roman" w:hAnsi="Times New Roman"/>
              </w:rPr>
            </w:pPr>
            <w:r>
              <w:rPr>
                <w:rFonts w:ascii="Times New Roman" w:hAnsi="Times New Roman"/>
              </w:rPr>
              <w:t>пгт.Кожва, ул.Мира</w:t>
            </w:r>
          </w:p>
        </w:tc>
        <w:tc>
          <w:tcPr>
            <w:tcW w:w="4283" w:type="dxa"/>
            <w:noWrap w:val="0"/>
            <w:vAlign w:val="top"/>
          </w:tcPr>
          <w:p w14:paraId="1DD05359">
            <w:pPr>
              <w:spacing w:after="0" w:line="240" w:lineRule="auto"/>
              <w:jc w:val="left"/>
              <w:rPr>
                <w:rFonts w:ascii="Times New Roman" w:hAnsi="Times New Roman"/>
              </w:rPr>
            </w:pPr>
            <w:r>
              <w:rPr>
                <w:rFonts w:ascii="Times New Roman" w:hAnsi="Times New Roman"/>
              </w:rPr>
              <w:t>Установка скамеек, урн, доски объявлений</w:t>
            </w:r>
          </w:p>
        </w:tc>
        <w:tc>
          <w:tcPr>
            <w:tcW w:w="1452" w:type="dxa"/>
            <w:noWrap w:val="0"/>
            <w:vAlign w:val="top"/>
          </w:tcPr>
          <w:p w14:paraId="2EAC9B43">
            <w:pPr>
              <w:spacing w:after="0" w:line="240" w:lineRule="auto"/>
              <w:jc w:val="left"/>
              <w:rPr>
                <w:rFonts w:ascii="Times New Roman" w:hAnsi="Times New Roman"/>
              </w:rPr>
            </w:pPr>
          </w:p>
        </w:tc>
      </w:tr>
      <w:tr w14:paraId="551A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noWrap w:val="0"/>
            <w:vAlign w:val="center"/>
          </w:tcPr>
          <w:p w14:paraId="0789A035">
            <w:pPr>
              <w:spacing w:after="0" w:line="240" w:lineRule="auto"/>
              <w:jc w:val="left"/>
              <w:rPr>
                <w:rFonts w:ascii="Times New Roman" w:hAnsi="Times New Roman"/>
              </w:rPr>
            </w:pPr>
            <w:r>
              <w:rPr>
                <w:rFonts w:ascii="Times New Roman" w:hAnsi="Times New Roman"/>
              </w:rPr>
              <w:t>4</w:t>
            </w:r>
          </w:p>
        </w:tc>
        <w:tc>
          <w:tcPr>
            <w:tcW w:w="3033" w:type="dxa"/>
            <w:noWrap w:val="0"/>
            <w:vAlign w:val="top"/>
          </w:tcPr>
          <w:p w14:paraId="0D1BA36E">
            <w:pPr>
              <w:spacing w:after="0" w:line="240" w:lineRule="auto"/>
              <w:jc w:val="left"/>
              <w:rPr>
                <w:rFonts w:ascii="Times New Roman" w:hAnsi="Times New Roman"/>
              </w:rPr>
            </w:pPr>
            <w:r>
              <w:rPr>
                <w:rFonts w:ascii="Times New Roman" w:hAnsi="Times New Roman"/>
              </w:rPr>
              <w:t>Магазин «Сурадж»»,</w:t>
            </w:r>
          </w:p>
          <w:p w14:paraId="1AA48785">
            <w:pPr>
              <w:spacing w:after="0" w:line="240" w:lineRule="auto"/>
              <w:jc w:val="left"/>
              <w:rPr>
                <w:rFonts w:ascii="Times New Roman" w:hAnsi="Times New Roman"/>
              </w:rPr>
            </w:pPr>
            <w:r>
              <w:rPr>
                <w:rFonts w:ascii="Times New Roman" w:hAnsi="Times New Roman"/>
              </w:rPr>
              <w:t>пгт.Кожва, ул.Сосновая, д.13</w:t>
            </w:r>
          </w:p>
        </w:tc>
        <w:tc>
          <w:tcPr>
            <w:tcW w:w="4283" w:type="dxa"/>
            <w:noWrap w:val="0"/>
            <w:vAlign w:val="top"/>
          </w:tcPr>
          <w:p w14:paraId="6ACFEB76">
            <w:pPr>
              <w:spacing w:after="0" w:line="240" w:lineRule="auto"/>
              <w:jc w:val="left"/>
              <w:rPr>
                <w:rFonts w:ascii="Times New Roman" w:hAnsi="Times New Roman"/>
              </w:rPr>
            </w:pPr>
            <w:r>
              <w:rPr>
                <w:rFonts w:ascii="Times New Roman" w:hAnsi="Times New Roman"/>
              </w:rPr>
              <w:t>Установка скамейки</w:t>
            </w:r>
          </w:p>
        </w:tc>
        <w:tc>
          <w:tcPr>
            <w:tcW w:w="1452" w:type="dxa"/>
            <w:noWrap w:val="0"/>
            <w:vAlign w:val="top"/>
          </w:tcPr>
          <w:p w14:paraId="40CA2337">
            <w:pPr>
              <w:spacing w:after="0" w:line="240" w:lineRule="auto"/>
              <w:jc w:val="left"/>
              <w:rPr>
                <w:rFonts w:ascii="Times New Roman" w:hAnsi="Times New Roman"/>
              </w:rPr>
            </w:pPr>
          </w:p>
        </w:tc>
      </w:tr>
      <w:tr w14:paraId="4714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noWrap w:val="0"/>
            <w:vAlign w:val="center"/>
          </w:tcPr>
          <w:p w14:paraId="0239F303">
            <w:pPr>
              <w:spacing w:after="0" w:line="240" w:lineRule="auto"/>
              <w:jc w:val="left"/>
              <w:rPr>
                <w:rFonts w:ascii="Times New Roman" w:hAnsi="Times New Roman"/>
              </w:rPr>
            </w:pPr>
            <w:r>
              <w:rPr>
                <w:rFonts w:ascii="Times New Roman" w:hAnsi="Times New Roman"/>
              </w:rPr>
              <w:t>5</w:t>
            </w:r>
          </w:p>
        </w:tc>
        <w:tc>
          <w:tcPr>
            <w:tcW w:w="3033" w:type="dxa"/>
            <w:noWrap w:val="0"/>
            <w:vAlign w:val="top"/>
          </w:tcPr>
          <w:p w14:paraId="141AD858">
            <w:pPr>
              <w:spacing w:after="0" w:line="240" w:lineRule="auto"/>
              <w:jc w:val="left"/>
              <w:rPr>
                <w:rFonts w:ascii="Times New Roman" w:hAnsi="Times New Roman"/>
              </w:rPr>
            </w:pPr>
            <w:r>
              <w:rPr>
                <w:rFonts w:ascii="Times New Roman" w:hAnsi="Times New Roman"/>
              </w:rPr>
              <w:t xml:space="preserve">Магазин «Автодеталь +» </w:t>
            </w:r>
          </w:p>
          <w:p w14:paraId="3E8E29BB">
            <w:pPr>
              <w:spacing w:after="0" w:line="240" w:lineRule="auto"/>
              <w:jc w:val="left"/>
              <w:rPr>
                <w:rFonts w:ascii="Times New Roman" w:hAnsi="Times New Roman"/>
              </w:rPr>
            </w:pPr>
            <w:r>
              <w:rPr>
                <w:rFonts w:ascii="Times New Roman" w:hAnsi="Times New Roman"/>
              </w:rPr>
              <w:t>пгт.Кожва пер.Рабочий, д.20А</w:t>
            </w:r>
          </w:p>
        </w:tc>
        <w:tc>
          <w:tcPr>
            <w:tcW w:w="4283" w:type="dxa"/>
            <w:noWrap w:val="0"/>
            <w:vAlign w:val="top"/>
          </w:tcPr>
          <w:p w14:paraId="3B8AA717">
            <w:pPr>
              <w:spacing w:after="0" w:line="240" w:lineRule="auto"/>
              <w:jc w:val="left"/>
              <w:rPr>
                <w:rFonts w:ascii="Times New Roman" w:hAnsi="Times New Roman"/>
              </w:rPr>
            </w:pPr>
            <w:r>
              <w:rPr>
                <w:rFonts w:ascii="Times New Roman" w:hAnsi="Times New Roman"/>
              </w:rPr>
              <w:t>Установка скамеек, урны, доски объявлений</w:t>
            </w:r>
          </w:p>
        </w:tc>
        <w:tc>
          <w:tcPr>
            <w:tcW w:w="1452" w:type="dxa"/>
            <w:noWrap w:val="0"/>
            <w:vAlign w:val="top"/>
          </w:tcPr>
          <w:p w14:paraId="1D9ACB13">
            <w:pPr>
              <w:spacing w:after="0" w:line="240" w:lineRule="auto"/>
              <w:jc w:val="left"/>
              <w:rPr>
                <w:rFonts w:ascii="Times New Roman" w:hAnsi="Times New Roman"/>
              </w:rPr>
            </w:pPr>
          </w:p>
        </w:tc>
      </w:tr>
    </w:tbl>
    <w:p w14:paraId="4C37CB6B">
      <w:pPr>
        <w:spacing w:after="0" w:line="240" w:lineRule="auto"/>
        <w:jc w:val="center"/>
        <w:rPr>
          <w:rFonts w:ascii="Times New Roman" w:hAnsi="Times New Roman"/>
          <w:b/>
          <w:sz w:val="24"/>
          <w:szCs w:val="24"/>
        </w:rPr>
      </w:pPr>
    </w:p>
    <w:p w14:paraId="528EB337">
      <w:pPr>
        <w:spacing w:after="0" w:line="240" w:lineRule="auto"/>
        <w:jc w:val="right"/>
        <w:rPr>
          <w:rFonts w:ascii="Times New Roman" w:hAnsi="Times New Roman"/>
        </w:rPr>
      </w:pPr>
      <w:r>
        <w:rPr>
          <w:rFonts w:ascii="Times New Roman" w:hAnsi="Times New Roman"/>
        </w:rPr>
        <w:t xml:space="preserve">Приложение 8                                                                                                                                                                                                                                                            к муниципальной программе                                                                                                                                                                                                                «Формирование комфортной городской </w:t>
      </w:r>
    </w:p>
    <w:p w14:paraId="6BCDAFF6">
      <w:pPr>
        <w:spacing w:after="0" w:line="240" w:lineRule="auto"/>
        <w:jc w:val="right"/>
        <w:rPr>
          <w:rFonts w:ascii="Times New Roman" w:hAnsi="Times New Roman"/>
        </w:rPr>
      </w:pPr>
      <w:r>
        <w:rPr>
          <w:rFonts w:ascii="Times New Roman" w:hAnsi="Times New Roman"/>
        </w:rPr>
        <w:t xml:space="preserve">среды муниципального образования </w:t>
      </w:r>
    </w:p>
    <w:p w14:paraId="40E5E8A2">
      <w:pPr>
        <w:spacing w:after="0" w:line="240" w:lineRule="auto"/>
        <w:jc w:val="right"/>
        <w:rPr>
          <w:rFonts w:ascii="Times New Roman" w:hAnsi="Times New Roman"/>
        </w:rPr>
      </w:pPr>
      <w:r>
        <w:rPr>
          <w:rFonts w:ascii="Times New Roman" w:hAnsi="Times New Roman"/>
        </w:rPr>
        <w:t>городского поселения «Кожва» на 2018-2030 годы»</w:t>
      </w:r>
    </w:p>
    <w:p w14:paraId="5E8D21AB">
      <w:pPr>
        <w:spacing w:after="0" w:line="240" w:lineRule="auto"/>
        <w:jc w:val="center"/>
        <w:rPr>
          <w:rFonts w:ascii="Times New Roman" w:hAnsi="Times New Roman"/>
          <w:b/>
          <w:bCs/>
          <w:sz w:val="22"/>
          <w:szCs w:val="22"/>
        </w:rPr>
      </w:pPr>
      <w:r>
        <w:rPr>
          <w:rFonts w:ascii="Times New Roman" w:hAnsi="Times New Roman"/>
          <w:b/>
          <w:bCs/>
          <w:sz w:val="22"/>
          <w:szCs w:val="22"/>
        </w:rPr>
        <w:t>Порядок</w:t>
      </w:r>
    </w:p>
    <w:p w14:paraId="343CDC5C">
      <w:pPr>
        <w:spacing w:after="0" w:line="240" w:lineRule="auto"/>
        <w:jc w:val="center"/>
        <w:rPr>
          <w:rFonts w:ascii="Times New Roman" w:hAnsi="Times New Roman"/>
          <w:b/>
          <w:bCs/>
          <w:sz w:val="22"/>
          <w:szCs w:val="22"/>
        </w:rPr>
      </w:pPr>
      <w:r>
        <w:rPr>
          <w:rFonts w:ascii="Times New Roman" w:hAnsi="Times New Roman"/>
          <w:b/>
          <w:bCs/>
          <w:sz w:val="22"/>
          <w:szCs w:val="22"/>
        </w:rPr>
        <w:t>и форма трудового участия граждан в выполнении минимального и дополнительного перечней работ по благоустройству дворовых территорий</w:t>
      </w:r>
    </w:p>
    <w:p w14:paraId="3F7308CF">
      <w:pPr>
        <w:spacing w:after="0"/>
        <w:rPr>
          <w:rFonts w:ascii="Times New Roman" w:hAnsi="Times New Roman"/>
          <w:sz w:val="22"/>
          <w:szCs w:val="22"/>
        </w:rPr>
      </w:pPr>
      <w:r>
        <w:rPr>
          <w:rFonts w:ascii="Times New Roman" w:hAnsi="Times New Roman"/>
          <w:b/>
          <w:bCs/>
          <w:sz w:val="22"/>
          <w:szCs w:val="22"/>
        </w:rPr>
        <w:t xml:space="preserve"> </w:t>
      </w:r>
    </w:p>
    <w:p w14:paraId="16A8FAAB">
      <w:pPr>
        <w:spacing w:after="0"/>
        <w:jc w:val="center"/>
        <w:outlineLvl w:val="1"/>
        <w:rPr>
          <w:rFonts w:ascii="Times New Roman" w:hAnsi="Times New Roman"/>
          <w:b/>
          <w:bCs/>
          <w:sz w:val="22"/>
          <w:szCs w:val="22"/>
        </w:rPr>
      </w:pPr>
      <w:r>
        <w:rPr>
          <w:rFonts w:ascii="Times New Roman" w:hAnsi="Times New Roman"/>
          <w:b/>
          <w:bCs/>
          <w:sz w:val="22"/>
          <w:szCs w:val="22"/>
        </w:rPr>
        <w:t>1. Общие положения</w:t>
      </w:r>
    </w:p>
    <w:p w14:paraId="3E8DEF7B">
      <w:pPr>
        <w:spacing w:after="0" w:line="240" w:lineRule="auto"/>
        <w:ind w:firstLine="540"/>
        <w:jc w:val="both"/>
        <w:rPr>
          <w:rFonts w:ascii="Times New Roman" w:hAnsi="Times New Roman"/>
          <w:sz w:val="22"/>
          <w:szCs w:val="22"/>
        </w:rPr>
      </w:pPr>
      <w:r>
        <w:rPr>
          <w:rFonts w:hint="default" w:ascii="Times New Roman" w:hAnsi="Times New Roman"/>
          <w:sz w:val="22"/>
          <w:szCs w:val="22"/>
          <w:lang w:val="ru-RU"/>
        </w:rPr>
        <w:t>1</w:t>
      </w:r>
      <w:r>
        <w:rPr>
          <w:rFonts w:ascii="Times New Roman" w:hAnsi="Times New Roman"/>
          <w:sz w:val="22"/>
          <w:szCs w:val="22"/>
        </w:rPr>
        <w:t>.1. Настоящий Порядок регламентирует порядок и формы трудового участия граждан в выполнении минимального и дополнительного перечней работ по благоустройству дворовых территорий.</w:t>
      </w:r>
    </w:p>
    <w:p w14:paraId="2E9A4FA8">
      <w:pPr>
        <w:spacing w:after="0" w:line="240" w:lineRule="auto"/>
        <w:ind w:firstLine="540"/>
        <w:jc w:val="both"/>
        <w:rPr>
          <w:rFonts w:ascii="Times New Roman" w:hAnsi="Times New Roman"/>
          <w:sz w:val="22"/>
          <w:szCs w:val="22"/>
        </w:rPr>
      </w:pPr>
      <w:r>
        <w:rPr>
          <w:rFonts w:ascii="Times New Roman" w:hAnsi="Times New Roman"/>
          <w:sz w:val="22"/>
          <w:szCs w:val="22"/>
        </w:rPr>
        <w:t>1.2. Минимальный перечень видов работ по благоустройству дворовых территорий многоквартирных домов, включаемых в предложение заинтересованного лица:</w:t>
      </w:r>
    </w:p>
    <w:p w14:paraId="3E078E91">
      <w:pPr>
        <w:spacing w:after="0" w:line="240" w:lineRule="auto"/>
        <w:ind w:firstLine="851"/>
        <w:jc w:val="both"/>
        <w:rPr>
          <w:rFonts w:ascii="Times New Roman" w:hAnsi="Times New Roman"/>
          <w:sz w:val="22"/>
          <w:szCs w:val="22"/>
        </w:rPr>
      </w:pPr>
      <w:r>
        <w:rPr>
          <w:rFonts w:ascii="Times New Roman" w:hAnsi="Times New Roman"/>
          <w:sz w:val="22"/>
          <w:szCs w:val="22"/>
        </w:rPr>
        <w:t>- ремонт дворовых проездов, тротуаров, существующих автомобильных парковок, включая при необходимости обустройство дренажной и ливневой канализации;</w:t>
      </w:r>
    </w:p>
    <w:p w14:paraId="384E156C">
      <w:pPr>
        <w:spacing w:after="0" w:line="240" w:lineRule="auto"/>
        <w:ind w:firstLine="851"/>
        <w:jc w:val="both"/>
        <w:rPr>
          <w:rFonts w:ascii="Times New Roman" w:hAnsi="Times New Roman"/>
          <w:sz w:val="22"/>
          <w:szCs w:val="22"/>
        </w:rPr>
      </w:pPr>
      <w:r>
        <w:rPr>
          <w:rFonts w:ascii="Times New Roman" w:hAnsi="Times New Roman"/>
          <w:sz w:val="22"/>
          <w:szCs w:val="22"/>
        </w:rPr>
        <w:t>- обеспечение освещения дворовых территорий;</w:t>
      </w:r>
    </w:p>
    <w:p w14:paraId="204F9FA8">
      <w:pPr>
        <w:spacing w:after="0" w:line="240" w:lineRule="auto"/>
        <w:ind w:firstLine="851"/>
        <w:jc w:val="both"/>
        <w:rPr>
          <w:rFonts w:ascii="Times New Roman" w:hAnsi="Times New Roman"/>
          <w:sz w:val="22"/>
          <w:szCs w:val="22"/>
        </w:rPr>
      </w:pPr>
      <w:r>
        <w:rPr>
          <w:rFonts w:ascii="Times New Roman" w:hAnsi="Times New Roman"/>
          <w:sz w:val="22"/>
          <w:szCs w:val="22"/>
        </w:rPr>
        <w:t>- установка скамеек, урн для мусора;</w:t>
      </w:r>
    </w:p>
    <w:p w14:paraId="362E9DDE">
      <w:pPr>
        <w:spacing w:after="0" w:line="240" w:lineRule="auto"/>
        <w:ind w:firstLine="851"/>
        <w:jc w:val="both"/>
        <w:rPr>
          <w:rFonts w:ascii="Times New Roman" w:hAnsi="Times New Roman"/>
          <w:sz w:val="22"/>
          <w:szCs w:val="22"/>
        </w:rPr>
      </w:pPr>
      <w:r>
        <w:rPr>
          <w:rFonts w:ascii="Times New Roman" w:hAnsi="Times New Roman"/>
          <w:sz w:val="22"/>
          <w:szCs w:val="22"/>
        </w:rPr>
        <w:t>- обустройство площадок для раздельного мусора.</w:t>
      </w:r>
    </w:p>
    <w:p w14:paraId="59C3A15C">
      <w:pPr>
        <w:spacing w:after="0" w:line="240" w:lineRule="auto"/>
        <w:ind w:firstLine="851"/>
        <w:jc w:val="both"/>
        <w:rPr>
          <w:rFonts w:ascii="Times New Roman" w:hAnsi="Times New Roman"/>
          <w:sz w:val="22"/>
          <w:szCs w:val="22"/>
        </w:rPr>
      </w:pPr>
      <w:r>
        <w:rPr>
          <w:rFonts w:ascii="Times New Roman" w:hAnsi="Times New Roman"/>
          <w:sz w:val="22"/>
          <w:szCs w:val="22"/>
        </w:rPr>
        <w:t>- установка скамеек, урн для мусора.</w:t>
      </w:r>
    </w:p>
    <w:p w14:paraId="3B4DA90E">
      <w:pPr>
        <w:spacing w:after="0" w:line="240" w:lineRule="auto"/>
        <w:ind w:firstLine="540"/>
        <w:jc w:val="both"/>
        <w:rPr>
          <w:rFonts w:ascii="Times New Roman" w:hAnsi="Times New Roman"/>
          <w:sz w:val="22"/>
          <w:szCs w:val="22"/>
        </w:rPr>
      </w:pPr>
      <w:r>
        <w:rPr>
          <w:rFonts w:ascii="Times New Roman" w:hAnsi="Times New Roman"/>
          <w:sz w:val="22"/>
          <w:szCs w:val="22"/>
        </w:rPr>
        <w:t>1.3. Дополнительный перечень видов работ по благоустройству дворовых территорий, включаемых в предложение заинтересованного лица:</w:t>
      </w:r>
    </w:p>
    <w:p w14:paraId="7CCEE2E8">
      <w:pPr>
        <w:spacing w:after="0" w:line="240" w:lineRule="auto"/>
        <w:ind w:firstLine="851"/>
        <w:jc w:val="both"/>
        <w:rPr>
          <w:rFonts w:ascii="Times New Roman" w:hAnsi="Times New Roman"/>
          <w:sz w:val="22"/>
          <w:szCs w:val="22"/>
        </w:rPr>
      </w:pPr>
      <w:r>
        <w:rPr>
          <w:rFonts w:ascii="Times New Roman" w:hAnsi="Times New Roman"/>
          <w:sz w:val="22"/>
          <w:szCs w:val="22"/>
        </w:rPr>
        <w:t>- оборудование детских и (или) спортивных площадок;</w:t>
      </w:r>
    </w:p>
    <w:p w14:paraId="76C4CD99">
      <w:pPr>
        <w:spacing w:after="0" w:line="240" w:lineRule="auto"/>
        <w:ind w:firstLine="851"/>
        <w:jc w:val="both"/>
        <w:rPr>
          <w:rFonts w:ascii="Times New Roman" w:hAnsi="Times New Roman"/>
          <w:sz w:val="22"/>
          <w:szCs w:val="22"/>
        </w:rPr>
      </w:pPr>
      <w:r>
        <w:rPr>
          <w:rFonts w:ascii="Times New Roman" w:hAnsi="Times New Roman"/>
          <w:sz w:val="22"/>
          <w:szCs w:val="22"/>
        </w:rPr>
        <w:t>- оборудование дополнительных автомобильных парковок;</w:t>
      </w:r>
    </w:p>
    <w:p w14:paraId="56FA9666">
      <w:pPr>
        <w:spacing w:after="0" w:line="240" w:lineRule="auto"/>
        <w:ind w:firstLine="851"/>
        <w:jc w:val="both"/>
        <w:rPr>
          <w:rFonts w:ascii="Times New Roman" w:hAnsi="Times New Roman"/>
          <w:sz w:val="22"/>
          <w:szCs w:val="22"/>
        </w:rPr>
      </w:pPr>
      <w:r>
        <w:rPr>
          <w:rFonts w:ascii="Times New Roman" w:hAnsi="Times New Roman"/>
          <w:sz w:val="22"/>
          <w:szCs w:val="22"/>
        </w:rPr>
        <w:t>- озеленение территорий;</w:t>
      </w:r>
    </w:p>
    <w:p w14:paraId="2F1BB697">
      <w:pPr>
        <w:spacing w:after="0" w:line="240" w:lineRule="auto"/>
        <w:ind w:firstLine="851"/>
        <w:jc w:val="both"/>
        <w:rPr>
          <w:rFonts w:ascii="Times New Roman" w:hAnsi="Times New Roman"/>
          <w:sz w:val="22"/>
          <w:szCs w:val="22"/>
        </w:rPr>
      </w:pPr>
      <w:r>
        <w:rPr>
          <w:rFonts w:ascii="Times New Roman" w:hAnsi="Times New Roman"/>
          <w:sz w:val="22"/>
          <w:szCs w:val="22"/>
        </w:rPr>
        <w:t>- иные виды работ.</w:t>
      </w:r>
    </w:p>
    <w:p w14:paraId="2A426855">
      <w:pPr>
        <w:spacing w:after="0"/>
        <w:rPr>
          <w:rFonts w:ascii="Times New Roman" w:hAnsi="Times New Roman"/>
          <w:sz w:val="22"/>
          <w:szCs w:val="22"/>
        </w:rPr>
      </w:pPr>
    </w:p>
    <w:p w14:paraId="26D79312">
      <w:pPr>
        <w:spacing w:after="0"/>
        <w:jc w:val="center"/>
        <w:outlineLvl w:val="1"/>
        <w:rPr>
          <w:rFonts w:ascii="Times New Roman" w:hAnsi="Times New Roman"/>
          <w:b/>
          <w:bCs/>
          <w:sz w:val="22"/>
          <w:szCs w:val="22"/>
        </w:rPr>
      </w:pPr>
      <w:r>
        <w:rPr>
          <w:rFonts w:ascii="Times New Roman" w:hAnsi="Times New Roman"/>
          <w:b/>
          <w:bCs/>
          <w:sz w:val="22"/>
          <w:szCs w:val="22"/>
        </w:rPr>
        <w:t>2. Формы трудового участия</w:t>
      </w:r>
    </w:p>
    <w:p w14:paraId="7A7BF23D">
      <w:pPr>
        <w:spacing w:after="0" w:line="240" w:lineRule="auto"/>
        <w:ind w:firstLine="540"/>
        <w:jc w:val="both"/>
        <w:rPr>
          <w:rFonts w:ascii="Times New Roman" w:hAnsi="Times New Roman"/>
          <w:sz w:val="22"/>
          <w:szCs w:val="22"/>
        </w:rPr>
      </w:pPr>
      <w:r>
        <w:rPr>
          <w:rFonts w:ascii="Times New Roman" w:hAnsi="Times New Roman"/>
          <w:sz w:val="22"/>
          <w:szCs w:val="22"/>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В частности, это может быть - подготовка дворовой территории к началу работ (земляные работы, снятие старого оборудования, уборка мусора, покраска оборудования, озеленение территории, посадка деревьев, охрана объекта; предоставление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14:paraId="54E45D05">
      <w:pPr>
        <w:spacing w:after="0" w:line="240" w:lineRule="auto"/>
        <w:ind w:firstLine="540"/>
        <w:jc w:val="both"/>
        <w:rPr>
          <w:rFonts w:ascii="Times New Roman" w:hAnsi="Times New Roman"/>
          <w:sz w:val="22"/>
          <w:szCs w:val="22"/>
        </w:rPr>
      </w:pPr>
      <w:r>
        <w:rPr>
          <w:rFonts w:ascii="Times New Roman" w:hAnsi="Times New Roman"/>
          <w:sz w:val="22"/>
          <w:szCs w:val="22"/>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14:paraId="1B55F5A8">
      <w:pPr>
        <w:spacing w:after="0"/>
        <w:jc w:val="center"/>
        <w:outlineLvl w:val="1"/>
        <w:rPr>
          <w:rFonts w:ascii="Times New Roman" w:hAnsi="Times New Roman"/>
          <w:b/>
          <w:bCs/>
          <w:sz w:val="22"/>
          <w:szCs w:val="22"/>
        </w:rPr>
      </w:pPr>
    </w:p>
    <w:p w14:paraId="1A67D785">
      <w:pPr>
        <w:spacing w:after="0"/>
        <w:jc w:val="center"/>
        <w:outlineLvl w:val="1"/>
        <w:rPr>
          <w:rFonts w:ascii="Times New Roman" w:hAnsi="Times New Roman"/>
          <w:b/>
          <w:bCs/>
          <w:sz w:val="22"/>
          <w:szCs w:val="22"/>
        </w:rPr>
      </w:pPr>
      <w:r>
        <w:rPr>
          <w:rFonts w:ascii="Times New Roman" w:hAnsi="Times New Roman"/>
          <w:b/>
          <w:bCs/>
          <w:sz w:val="22"/>
          <w:szCs w:val="22"/>
        </w:rPr>
        <w:t>3. Контроль за соблюдением условий порядка</w:t>
      </w:r>
    </w:p>
    <w:p w14:paraId="3ABA03CB">
      <w:pPr>
        <w:spacing w:after="0" w:line="240" w:lineRule="auto"/>
        <w:ind w:firstLine="539"/>
        <w:jc w:val="both"/>
        <w:rPr>
          <w:rFonts w:ascii="Times New Roman" w:hAnsi="Times New Roman"/>
          <w:sz w:val="22"/>
          <w:szCs w:val="22"/>
        </w:rPr>
      </w:pPr>
      <w:r>
        <w:rPr>
          <w:rFonts w:ascii="Times New Roman" w:hAnsi="Times New Roman"/>
          <w:sz w:val="22"/>
          <w:szCs w:val="22"/>
        </w:rPr>
        <w:t>3.1. В качестве документов (материалов), подтверждающих трудовое участие, могут быть представлены:</w:t>
      </w:r>
    </w:p>
    <w:p w14:paraId="3E12C7E3">
      <w:pPr>
        <w:spacing w:after="0" w:line="240" w:lineRule="auto"/>
        <w:ind w:firstLine="539"/>
        <w:jc w:val="both"/>
        <w:rPr>
          <w:rFonts w:ascii="Times New Roman" w:hAnsi="Times New Roman"/>
          <w:sz w:val="22"/>
          <w:szCs w:val="22"/>
        </w:rPr>
      </w:pPr>
      <w:r>
        <w:rPr>
          <w:rFonts w:ascii="Times New Roman" w:hAnsi="Times New Roman"/>
          <w:sz w:val="22"/>
          <w:szCs w:val="22"/>
        </w:rPr>
        <w:t>- отчет подрядной организации о выполнении работ, включающий информацию о проведении мероприятия с трудовым участием граждан;</w:t>
      </w:r>
    </w:p>
    <w:p w14:paraId="7C76A71B">
      <w:pPr>
        <w:spacing w:after="0" w:line="240" w:lineRule="auto"/>
        <w:ind w:firstLine="539"/>
        <w:jc w:val="both"/>
        <w:rPr>
          <w:rFonts w:ascii="Times New Roman" w:hAnsi="Times New Roman"/>
          <w:sz w:val="22"/>
          <w:szCs w:val="22"/>
        </w:rPr>
      </w:pPr>
      <w:r>
        <w:rPr>
          <w:rFonts w:ascii="Times New Roman" w:hAnsi="Times New Roman"/>
          <w:sz w:val="22"/>
          <w:szCs w:val="22"/>
        </w:rPr>
        <w:t>- отчет заинтересованных лиц, управляющих организаций о проведении мероприятия с трудовым участием граждан.</w:t>
      </w:r>
    </w:p>
    <w:p w14:paraId="3D731A40">
      <w:pPr>
        <w:spacing w:after="0" w:line="240" w:lineRule="auto"/>
        <w:ind w:firstLine="539"/>
        <w:jc w:val="both"/>
        <w:rPr>
          <w:rFonts w:ascii="Times New Roman" w:hAnsi="Times New Roman"/>
          <w:sz w:val="22"/>
          <w:szCs w:val="22"/>
        </w:rPr>
      </w:pPr>
      <w:r>
        <w:rPr>
          <w:rFonts w:ascii="Times New Roman" w:hAnsi="Times New Roman"/>
          <w:sz w:val="22"/>
          <w:szCs w:val="22"/>
        </w:rPr>
        <w:t>При этом, рекомендуется в качестве приложения к таким отчетам представлять фото-,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w:t>
      </w:r>
    </w:p>
    <w:p w14:paraId="1C3D6087">
      <w:pPr>
        <w:spacing w:after="0"/>
        <w:rPr>
          <w:rFonts w:ascii="Times New Roman" w:hAnsi="Times New Roman"/>
          <w:sz w:val="22"/>
          <w:szCs w:val="22"/>
        </w:rPr>
      </w:pPr>
    </w:p>
    <w:p w14:paraId="1FE4C4A1">
      <w:pPr>
        <w:spacing w:after="0" w:line="240" w:lineRule="auto"/>
        <w:jc w:val="right"/>
        <w:rPr>
          <w:rFonts w:ascii="Times New Roman" w:hAnsi="Times New Roman"/>
        </w:rPr>
      </w:pPr>
      <w:r>
        <w:rPr>
          <w:rFonts w:ascii="Times New Roman" w:hAnsi="Times New Roman"/>
        </w:rPr>
        <w:t xml:space="preserve">Приложение 9                                                                                                                                                                                                                                                            к муниципальной программе                                                                                                                                                                                                                «Формирование комфортной городской </w:t>
      </w:r>
    </w:p>
    <w:p w14:paraId="3B7C7206">
      <w:pPr>
        <w:spacing w:after="0" w:line="240" w:lineRule="auto"/>
        <w:jc w:val="right"/>
        <w:rPr>
          <w:rFonts w:ascii="Times New Roman" w:hAnsi="Times New Roman"/>
        </w:rPr>
      </w:pPr>
      <w:r>
        <w:rPr>
          <w:rFonts w:ascii="Times New Roman" w:hAnsi="Times New Roman"/>
        </w:rPr>
        <w:t xml:space="preserve">среды муниципального образования </w:t>
      </w:r>
    </w:p>
    <w:p w14:paraId="4DA16D77">
      <w:pPr>
        <w:spacing w:after="0" w:line="240" w:lineRule="auto"/>
        <w:jc w:val="right"/>
        <w:rPr>
          <w:rFonts w:ascii="Times New Roman" w:hAnsi="Times New Roman"/>
        </w:rPr>
      </w:pPr>
      <w:r>
        <w:rPr>
          <w:rFonts w:ascii="Times New Roman" w:hAnsi="Times New Roman"/>
        </w:rPr>
        <w:t>городского поселения «Кожва» на 2018-2030 годы»</w:t>
      </w:r>
    </w:p>
    <w:p w14:paraId="4BC94478">
      <w:pPr>
        <w:spacing w:after="0" w:line="240" w:lineRule="auto"/>
        <w:jc w:val="center"/>
        <w:rPr>
          <w:rFonts w:ascii="Times New Roman" w:hAnsi="Times New Roman"/>
          <w:b/>
          <w:sz w:val="22"/>
          <w:szCs w:val="22"/>
        </w:rPr>
      </w:pPr>
      <w:r>
        <w:rPr>
          <w:rFonts w:ascii="Times New Roman" w:hAnsi="Times New Roman"/>
          <w:b/>
          <w:sz w:val="22"/>
          <w:szCs w:val="22"/>
        </w:rPr>
        <w:t xml:space="preserve">Порядок </w:t>
      </w:r>
    </w:p>
    <w:p w14:paraId="72D2338B">
      <w:pPr>
        <w:spacing w:after="0" w:line="240" w:lineRule="auto"/>
        <w:jc w:val="center"/>
        <w:rPr>
          <w:rFonts w:ascii="Times New Roman" w:hAnsi="Times New Roman"/>
          <w:b/>
          <w:sz w:val="22"/>
          <w:szCs w:val="22"/>
        </w:rPr>
      </w:pPr>
      <w:r>
        <w:rPr>
          <w:rFonts w:ascii="Times New Roman" w:hAnsi="Times New Roman"/>
          <w:b/>
          <w:sz w:val="22"/>
          <w:szCs w:val="22"/>
        </w:rPr>
        <w:t>аккумулирования и расходования денежных средств заинтересованных лиц, направляемых на выполнение дополнительного перечня работ по благоустройству дворовых территорий</w:t>
      </w:r>
    </w:p>
    <w:p w14:paraId="62004BDA">
      <w:pPr>
        <w:spacing w:after="0" w:line="240" w:lineRule="auto"/>
        <w:jc w:val="center"/>
        <w:rPr>
          <w:rFonts w:ascii="Times New Roman" w:hAnsi="Times New Roman"/>
          <w:b/>
          <w:bCs/>
          <w:sz w:val="22"/>
          <w:szCs w:val="22"/>
        </w:rPr>
      </w:pPr>
      <w:r>
        <w:rPr>
          <w:rFonts w:ascii="Times New Roman" w:hAnsi="Times New Roman"/>
          <w:b/>
          <w:bCs/>
          <w:sz w:val="22"/>
          <w:szCs w:val="22"/>
        </w:rPr>
        <w:t xml:space="preserve"> </w:t>
      </w:r>
    </w:p>
    <w:p w14:paraId="08C7FED4">
      <w:pPr>
        <w:spacing w:after="0" w:line="240" w:lineRule="auto"/>
        <w:jc w:val="center"/>
        <w:outlineLvl w:val="1"/>
        <w:rPr>
          <w:rFonts w:ascii="Times New Roman" w:hAnsi="Times New Roman"/>
          <w:b/>
          <w:bCs/>
          <w:sz w:val="22"/>
          <w:szCs w:val="22"/>
        </w:rPr>
      </w:pPr>
      <w:r>
        <w:rPr>
          <w:rFonts w:ascii="Times New Roman" w:hAnsi="Times New Roman"/>
          <w:b/>
          <w:bCs/>
          <w:sz w:val="22"/>
          <w:szCs w:val="22"/>
        </w:rPr>
        <w:t>1. Общие положения</w:t>
      </w:r>
    </w:p>
    <w:p w14:paraId="3E8D4237">
      <w:pPr>
        <w:spacing w:after="0" w:line="240" w:lineRule="auto"/>
        <w:ind w:firstLine="540"/>
        <w:jc w:val="both"/>
        <w:rPr>
          <w:rFonts w:ascii="Times New Roman" w:hAnsi="Times New Roman"/>
          <w:sz w:val="22"/>
          <w:szCs w:val="22"/>
        </w:rPr>
      </w:pPr>
      <w:r>
        <w:rPr>
          <w:rFonts w:ascii="Times New Roman" w:hAnsi="Times New Roman"/>
          <w:sz w:val="22"/>
          <w:szCs w:val="22"/>
        </w:rPr>
        <w:t>1.1. Настоящий Порядок регламентирует процедуру аккумулирования и расходования денежных средств заинтересованных лиц, направляемых на выполнение дополнительного перечня работ по благоустройству дворовых территорий (далее - Порядок).</w:t>
      </w:r>
    </w:p>
    <w:p w14:paraId="26EA0E0E">
      <w:pPr>
        <w:spacing w:after="0" w:line="240" w:lineRule="auto"/>
        <w:jc w:val="both"/>
        <w:rPr>
          <w:rFonts w:ascii="Times New Roman" w:hAnsi="Times New Roman"/>
          <w:sz w:val="22"/>
          <w:szCs w:val="22"/>
        </w:rPr>
      </w:pPr>
      <w:r>
        <w:rPr>
          <w:rFonts w:ascii="Times New Roman" w:hAnsi="Times New Roman"/>
          <w:sz w:val="22"/>
          <w:szCs w:val="22"/>
        </w:rPr>
        <w:t xml:space="preserve">        1.2. Софинансирование работ по дополнительному перечню осуществляется за счет средств муниципального образования городского поселения «Кожва» в размере 10% от стоимости работ, субсидий республиканского бюджета Республики Коми и федерального бюджета в размере 85%, средств собственников помещений в многоквартирных домах в размере 5%.  </w:t>
      </w:r>
    </w:p>
    <w:p w14:paraId="76547A98">
      <w:pPr>
        <w:spacing w:after="0" w:line="240" w:lineRule="auto"/>
        <w:ind w:firstLine="540"/>
        <w:jc w:val="both"/>
        <w:rPr>
          <w:rFonts w:ascii="Times New Roman" w:hAnsi="Times New Roman"/>
          <w:bCs/>
          <w:sz w:val="22"/>
          <w:szCs w:val="22"/>
        </w:rPr>
      </w:pPr>
      <w:r>
        <w:rPr>
          <w:rFonts w:ascii="Times New Roman" w:hAnsi="Times New Roman"/>
          <w:sz w:val="22"/>
          <w:szCs w:val="22"/>
        </w:rPr>
        <w:t xml:space="preserve">По дворовым территориям, включенным в адресный перечень </w:t>
      </w:r>
      <w:r>
        <w:rPr>
          <w:rFonts w:ascii="Times New Roman" w:hAnsi="Times New Roman"/>
          <w:bCs/>
          <w:sz w:val="22"/>
          <w:szCs w:val="22"/>
        </w:rPr>
        <w:t xml:space="preserve">дворовых территорий, расположенных на территории муниципального образования городского поселения «Кожва», на которых планируется благоустройство в 2018 - 2030 годы, после 20 февраля 2019 года софинансирование работ по благоустройству дворовых территорий по дополнительному перечню собственниками помещений многоквартирного дома оставляет не менее 20% стоимости выполнения таких работ. </w:t>
      </w:r>
    </w:p>
    <w:p w14:paraId="376D777A">
      <w:pPr>
        <w:spacing w:after="0" w:line="240" w:lineRule="auto"/>
        <w:ind w:firstLine="540"/>
        <w:jc w:val="both"/>
        <w:rPr>
          <w:rFonts w:ascii="Times New Roman" w:hAnsi="Times New Roman"/>
          <w:sz w:val="22"/>
          <w:szCs w:val="22"/>
        </w:rPr>
      </w:pPr>
      <w:r>
        <w:rPr>
          <w:rFonts w:ascii="Times New Roman" w:hAnsi="Times New Roman"/>
          <w:bCs/>
          <w:sz w:val="22"/>
          <w:szCs w:val="22"/>
        </w:rPr>
        <w:t xml:space="preserve">Обязательным условием для софинансирования работ по благоустройству дворовых территорий из республиканского бюджета является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w:t>
      </w:r>
    </w:p>
    <w:p w14:paraId="2FFD55E1">
      <w:pPr>
        <w:spacing w:after="0" w:line="240" w:lineRule="auto"/>
        <w:ind w:firstLine="540"/>
        <w:jc w:val="both"/>
        <w:rPr>
          <w:rFonts w:ascii="Times New Roman" w:hAnsi="Times New Roman"/>
          <w:sz w:val="22"/>
          <w:szCs w:val="22"/>
        </w:rPr>
      </w:pPr>
      <w:r>
        <w:rPr>
          <w:rFonts w:ascii="Times New Roman" w:hAnsi="Times New Roman"/>
          <w:sz w:val="22"/>
          <w:szCs w:val="22"/>
        </w:rPr>
        <w:t xml:space="preserve">1.3. Решение о финансовом участии заинтересованных лиц в реализации мероприятий по благоустройству дворовых территорий по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w:t>
      </w:r>
      <w:r>
        <w:rPr>
          <w:rFonts w:ascii="Times New Roman" w:hAnsi="Times New Roman"/>
          <w:sz w:val="22"/>
          <w:szCs w:val="22"/>
        </w:rPr>
        <w:fldChar w:fldCharType="begin"/>
      </w:r>
      <w:r>
        <w:rPr>
          <w:rFonts w:ascii="Times New Roman" w:hAnsi="Times New Roman"/>
          <w:sz w:val="22"/>
          <w:szCs w:val="22"/>
        </w:rPr>
        <w:instrText xml:space="preserve">HYPERLINK consultantplus://offline/ref=A5F33A9E4BB79E5CE73F1828EC624DEC240D03771525265E67D02D256D606F0397173147CD3563EDD27000113786A545D74D04F96A5011E2v7b0M </w:instrText>
      </w:r>
      <w:r>
        <w:rPr>
          <w:rFonts w:ascii="Times New Roman" w:hAnsi="Times New Roman"/>
          <w:sz w:val="22"/>
          <w:szCs w:val="22"/>
        </w:rPr>
        <w:fldChar w:fldCharType="separate"/>
      </w:r>
      <w:r>
        <w:rPr>
          <w:rFonts w:ascii="Times New Roman" w:hAnsi="Times New Roman"/>
          <w:color w:val="0000FF"/>
          <w:sz w:val="22"/>
          <w:szCs w:val="22"/>
        </w:rPr>
        <w:t>статей 44</w:t>
      </w:r>
      <w:r>
        <w:rPr>
          <w:rFonts w:ascii="Times New Roman" w:hAnsi="Times New Roman"/>
          <w:sz w:val="22"/>
          <w:szCs w:val="22"/>
        </w:rPr>
        <w:fldChar w:fldCharType="end"/>
      </w:r>
      <w:r>
        <w:rPr>
          <w:rFonts w:ascii="Times New Roman" w:hAnsi="Times New Roman"/>
          <w:sz w:val="22"/>
          <w:szCs w:val="22"/>
        </w:rPr>
        <w:t xml:space="preserve"> - </w:t>
      </w:r>
      <w:r>
        <w:rPr>
          <w:rFonts w:ascii="Times New Roman" w:hAnsi="Times New Roman"/>
          <w:sz w:val="22"/>
          <w:szCs w:val="22"/>
        </w:rPr>
        <w:fldChar w:fldCharType="begin"/>
      </w:r>
      <w:r>
        <w:rPr>
          <w:rFonts w:ascii="Times New Roman" w:hAnsi="Times New Roman"/>
          <w:sz w:val="22"/>
          <w:szCs w:val="22"/>
        </w:rPr>
        <w:instrText xml:space="preserve">HYPERLINK consultantplus://offline/ref=A5F33A9E4BB79E5CE73F1828EC624DEC240D03771525265E67D02D256D606F0397173147CD3563E9D47000113786A545D74D04F96A5011E2v7b0M </w:instrText>
      </w:r>
      <w:r>
        <w:rPr>
          <w:rFonts w:ascii="Times New Roman" w:hAnsi="Times New Roman"/>
          <w:sz w:val="22"/>
          <w:szCs w:val="22"/>
        </w:rPr>
        <w:fldChar w:fldCharType="separate"/>
      </w:r>
      <w:r>
        <w:rPr>
          <w:rFonts w:ascii="Times New Roman" w:hAnsi="Times New Roman"/>
          <w:color w:val="0000FF"/>
          <w:sz w:val="22"/>
          <w:szCs w:val="22"/>
        </w:rPr>
        <w:t>48</w:t>
      </w:r>
      <w:r>
        <w:rPr>
          <w:rFonts w:ascii="Times New Roman" w:hAnsi="Times New Roman"/>
          <w:sz w:val="22"/>
          <w:szCs w:val="22"/>
        </w:rPr>
        <w:fldChar w:fldCharType="end"/>
      </w:r>
      <w:r>
        <w:rPr>
          <w:rFonts w:ascii="Times New Roman" w:hAnsi="Times New Roman"/>
          <w:sz w:val="22"/>
          <w:szCs w:val="22"/>
        </w:rPr>
        <w:t xml:space="preserve"> Жилищного кодекса Российской Федерации, и направляется в общественную комиссию, утвержденную постановлением администрации городского поселения «Кожва» </w:t>
      </w:r>
      <w:r>
        <w:rPr>
          <w:rFonts w:ascii="Times New Roman" w:hAnsi="Times New Roman"/>
          <w:color w:val="000000"/>
          <w:sz w:val="22"/>
          <w:szCs w:val="22"/>
        </w:rPr>
        <w:t>от 08.06.2017 № 65 «</w:t>
      </w:r>
      <w:r>
        <w:rPr>
          <w:rFonts w:ascii="Times New Roman" w:hAnsi="Times New Roman"/>
          <w:sz w:val="22"/>
          <w:szCs w:val="22"/>
        </w:rPr>
        <w:t>О формировании муниципальной программы «Формирование комфортной городской среды» муниципального образования городского поселения «Кожва» в срок до 25 июля текущего года.</w:t>
      </w:r>
    </w:p>
    <w:p w14:paraId="746879E9">
      <w:pPr>
        <w:spacing w:after="0" w:line="240" w:lineRule="auto"/>
        <w:ind w:firstLine="540"/>
        <w:jc w:val="both"/>
        <w:rPr>
          <w:rFonts w:ascii="Times New Roman" w:hAnsi="Times New Roman"/>
          <w:sz w:val="22"/>
          <w:szCs w:val="22"/>
        </w:rPr>
      </w:pPr>
      <w:r>
        <w:rPr>
          <w:rFonts w:ascii="Times New Roman" w:hAnsi="Times New Roman"/>
          <w:sz w:val="22"/>
          <w:szCs w:val="22"/>
        </w:rPr>
        <w:t>1.4. Заинтересованные лица на общем собрании собственников помещений принимают решение о включении дворовой территории в муниципальную программу «Формирование комфортной городской среды муниципального образования городского поселения «Кожва» на 2018 - 2030 годы», проведении дополнительных видов работ в соответствии с Перечнем, указанным в п. 1.4.2 настоящего Порядка, и принятии созданного в результате благоустройства имущества в состав общего имущества многоквартирного дома:</w:t>
      </w:r>
    </w:p>
    <w:p w14:paraId="2184C8E0">
      <w:pPr>
        <w:spacing w:after="0" w:line="240" w:lineRule="auto"/>
        <w:ind w:firstLine="540"/>
        <w:jc w:val="both"/>
        <w:rPr>
          <w:rFonts w:ascii="Times New Roman" w:hAnsi="Times New Roman"/>
          <w:sz w:val="22"/>
          <w:szCs w:val="22"/>
        </w:rPr>
      </w:pPr>
      <w:r>
        <w:rPr>
          <w:rFonts w:ascii="Times New Roman" w:hAnsi="Times New Roman"/>
          <w:sz w:val="22"/>
          <w:szCs w:val="22"/>
        </w:rPr>
        <w:t>1.4.1.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участие в реализации мероприятий по благоустройству дворовых территорий.</w:t>
      </w:r>
    </w:p>
    <w:p w14:paraId="22F9346C">
      <w:pPr>
        <w:spacing w:after="0" w:line="240" w:lineRule="auto"/>
        <w:ind w:firstLine="540"/>
        <w:jc w:val="both"/>
        <w:rPr>
          <w:rFonts w:ascii="Times New Roman" w:hAnsi="Times New Roman"/>
          <w:sz w:val="22"/>
          <w:szCs w:val="22"/>
        </w:rPr>
      </w:pPr>
      <w:r>
        <w:rPr>
          <w:rFonts w:ascii="Times New Roman" w:hAnsi="Times New Roman"/>
          <w:sz w:val="22"/>
          <w:szCs w:val="22"/>
        </w:rPr>
        <w:t>Представителями от лица заинтересованных лиц выступают товарищества собственников жилья, жилищно-строительные кооперативы, иные специализированные потребительские кооперативы, управляющие организации, представители из числа выбранных в соответствии с решением общего собрания лиц.</w:t>
      </w:r>
    </w:p>
    <w:p w14:paraId="3FD33A7F">
      <w:pPr>
        <w:spacing w:after="0" w:line="240" w:lineRule="auto"/>
        <w:ind w:firstLine="540"/>
        <w:jc w:val="both"/>
        <w:rPr>
          <w:rFonts w:ascii="Times New Roman" w:hAnsi="Times New Roman"/>
          <w:sz w:val="22"/>
          <w:szCs w:val="22"/>
        </w:rPr>
      </w:pPr>
      <w:bookmarkStart w:id="1" w:name="Par23"/>
      <w:bookmarkEnd w:id="1"/>
      <w:r>
        <w:rPr>
          <w:rFonts w:ascii="Times New Roman" w:hAnsi="Times New Roman"/>
          <w:sz w:val="22"/>
          <w:szCs w:val="22"/>
        </w:rPr>
        <w:t>1.4.2. Перечень дополнительных видов работ по благоустройству дворовых территорий, включаемых в предложение заинтересованного лица:</w:t>
      </w:r>
    </w:p>
    <w:p w14:paraId="703C8C8D">
      <w:pPr>
        <w:spacing w:after="0"/>
        <w:ind w:firstLine="851"/>
        <w:jc w:val="both"/>
        <w:rPr>
          <w:rFonts w:ascii="Times New Roman" w:hAnsi="Times New Roman"/>
          <w:sz w:val="22"/>
          <w:szCs w:val="22"/>
        </w:rPr>
      </w:pPr>
      <w:r>
        <w:rPr>
          <w:rFonts w:ascii="Times New Roman" w:hAnsi="Times New Roman"/>
          <w:sz w:val="22"/>
          <w:szCs w:val="22"/>
        </w:rPr>
        <w:t>- оборудование детских и (или) спортивных площадок;</w:t>
      </w:r>
    </w:p>
    <w:p w14:paraId="60001EE5">
      <w:pPr>
        <w:spacing w:after="0"/>
        <w:ind w:firstLine="851"/>
        <w:jc w:val="both"/>
        <w:rPr>
          <w:rFonts w:ascii="Times New Roman" w:hAnsi="Times New Roman"/>
          <w:sz w:val="22"/>
          <w:szCs w:val="22"/>
        </w:rPr>
      </w:pPr>
      <w:r>
        <w:rPr>
          <w:rFonts w:ascii="Times New Roman" w:hAnsi="Times New Roman"/>
          <w:sz w:val="22"/>
          <w:szCs w:val="22"/>
        </w:rPr>
        <w:t>- оборудование дополнительных автомобильных парковок;</w:t>
      </w:r>
    </w:p>
    <w:p w14:paraId="3A113908">
      <w:pPr>
        <w:spacing w:after="0"/>
        <w:ind w:firstLine="851"/>
        <w:jc w:val="both"/>
        <w:rPr>
          <w:rFonts w:ascii="Times New Roman" w:hAnsi="Times New Roman"/>
          <w:sz w:val="22"/>
          <w:szCs w:val="22"/>
        </w:rPr>
      </w:pPr>
      <w:r>
        <w:rPr>
          <w:rFonts w:ascii="Times New Roman" w:hAnsi="Times New Roman"/>
          <w:sz w:val="22"/>
          <w:szCs w:val="22"/>
        </w:rPr>
        <w:t>- озеленение территорий;</w:t>
      </w:r>
    </w:p>
    <w:p w14:paraId="45A8B199">
      <w:pPr>
        <w:spacing w:after="0"/>
        <w:ind w:firstLine="851"/>
        <w:jc w:val="both"/>
        <w:rPr>
          <w:rFonts w:ascii="Times New Roman" w:hAnsi="Times New Roman"/>
          <w:sz w:val="22"/>
          <w:szCs w:val="22"/>
        </w:rPr>
      </w:pPr>
      <w:r>
        <w:rPr>
          <w:rFonts w:ascii="Times New Roman" w:hAnsi="Times New Roman"/>
          <w:sz w:val="22"/>
          <w:szCs w:val="22"/>
        </w:rPr>
        <w:t>- иные виды работ.</w:t>
      </w:r>
    </w:p>
    <w:p w14:paraId="6632AE82">
      <w:pPr>
        <w:spacing w:after="0" w:line="240" w:lineRule="auto"/>
        <w:ind w:firstLine="540"/>
        <w:jc w:val="both"/>
        <w:rPr>
          <w:rFonts w:ascii="Times New Roman" w:hAnsi="Times New Roman"/>
          <w:sz w:val="22"/>
          <w:szCs w:val="22"/>
        </w:rPr>
      </w:pPr>
      <w:r>
        <w:rPr>
          <w:rFonts w:ascii="Times New Roman" w:hAnsi="Times New Roman"/>
          <w:sz w:val="22"/>
          <w:szCs w:val="22"/>
        </w:rPr>
        <w:t>1.4.3. Внеочередное общее собрание собственников помещений проводится в срок до 20 июля текущего года.</w:t>
      </w:r>
    </w:p>
    <w:p w14:paraId="1424CE66">
      <w:pPr>
        <w:spacing w:after="0" w:line="240" w:lineRule="auto"/>
        <w:ind w:firstLine="540"/>
        <w:jc w:val="both"/>
        <w:rPr>
          <w:rFonts w:ascii="Times New Roman" w:hAnsi="Times New Roman"/>
          <w:sz w:val="22"/>
          <w:szCs w:val="22"/>
        </w:rPr>
      </w:pPr>
      <w:r>
        <w:rPr>
          <w:rFonts w:ascii="Times New Roman" w:hAnsi="Times New Roman"/>
          <w:sz w:val="22"/>
          <w:szCs w:val="22"/>
        </w:rPr>
        <w:t xml:space="preserve">1.4.4. Решение общего собрания оформляется протоколом. Протокол размещается на официальном сайте администрации городского поселения «Кожва» </w:t>
      </w:r>
      <w:r>
        <w:rPr>
          <w:rFonts w:ascii="Times New Roman" w:hAnsi="Times New Roman"/>
          <w:sz w:val="22"/>
          <w:szCs w:val="22"/>
          <w:highlight w:val="yellow"/>
        </w:rPr>
        <w:t>(</w:t>
      </w:r>
      <w:r>
        <w:rPr>
          <w:rFonts w:ascii="Times New Roman" w:hAnsi="Times New Roman"/>
          <w:sz w:val="22"/>
          <w:szCs w:val="22"/>
          <w:highlight w:val="yellow"/>
        </w:rPr>
        <w:fldChar w:fldCharType="begin"/>
      </w:r>
      <w:r>
        <w:rPr>
          <w:rFonts w:ascii="Times New Roman" w:hAnsi="Times New Roman"/>
          <w:sz w:val="22"/>
          <w:szCs w:val="22"/>
          <w:highlight w:val="yellow"/>
        </w:rPr>
        <w:instrText xml:space="preserve"> HYPERLINK "https://kozhva-r11.gosweb.gosuslugi.ru/" </w:instrText>
      </w:r>
      <w:r>
        <w:rPr>
          <w:rFonts w:ascii="Times New Roman" w:hAnsi="Times New Roman"/>
          <w:sz w:val="22"/>
          <w:szCs w:val="22"/>
          <w:highlight w:val="yellow"/>
        </w:rPr>
        <w:fldChar w:fldCharType="separate"/>
      </w:r>
      <w:r>
        <w:rPr>
          <w:rStyle w:val="19"/>
          <w:rFonts w:ascii="Times New Roman" w:hAnsi="Times New Roman"/>
          <w:sz w:val="22"/>
          <w:szCs w:val="22"/>
          <w:highlight w:val="yellow"/>
        </w:rPr>
        <w:t>https://kozhva-r11.gosweb.gosuslugi.ru/</w:t>
      </w:r>
      <w:r>
        <w:rPr>
          <w:rFonts w:ascii="Times New Roman" w:hAnsi="Times New Roman"/>
          <w:sz w:val="22"/>
          <w:szCs w:val="22"/>
          <w:highlight w:val="yellow"/>
        </w:rPr>
        <w:fldChar w:fldCharType="end"/>
      </w:r>
      <w:r>
        <w:rPr>
          <w:rFonts w:ascii="Times New Roman" w:hAnsi="Times New Roman"/>
          <w:sz w:val="22"/>
          <w:szCs w:val="22"/>
          <w:highlight w:val="yellow"/>
        </w:rPr>
        <w:t xml:space="preserve"> ).</w:t>
      </w:r>
    </w:p>
    <w:p w14:paraId="52DE8083">
      <w:pPr>
        <w:spacing w:after="0" w:line="240" w:lineRule="auto"/>
        <w:ind w:firstLine="539"/>
        <w:jc w:val="both"/>
        <w:rPr>
          <w:rFonts w:ascii="Times New Roman" w:hAnsi="Times New Roman"/>
          <w:sz w:val="22"/>
          <w:szCs w:val="22"/>
        </w:rPr>
      </w:pPr>
      <w:r>
        <w:rPr>
          <w:rFonts w:ascii="Times New Roman" w:hAnsi="Times New Roman"/>
          <w:sz w:val="22"/>
          <w:szCs w:val="22"/>
        </w:rPr>
        <w:t>1.5. Общественная комиссия в соответствии с Порядком представления, рассмотрения и оценки предложений заинтересованных лиц о включении дворовых территорий, подлежащих благоустройству на территории муниципального образования городского поселения «Кожва», в муниципальную программу «Формирование комфортной городской среды», проводит заседание и рассматривает предложения заинтересованных лиц, и выносит решение о благоустройстве дворовой территории в следующем году.</w:t>
      </w:r>
    </w:p>
    <w:p w14:paraId="6450B49E">
      <w:pPr>
        <w:spacing w:after="0" w:line="240" w:lineRule="auto"/>
        <w:ind w:firstLine="540"/>
        <w:jc w:val="both"/>
        <w:rPr>
          <w:rFonts w:ascii="Times New Roman" w:hAnsi="Times New Roman"/>
          <w:sz w:val="22"/>
          <w:szCs w:val="22"/>
        </w:rPr>
      </w:pPr>
      <w:r>
        <w:rPr>
          <w:rFonts w:ascii="Times New Roman" w:hAnsi="Times New Roman"/>
          <w:sz w:val="22"/>
          <w:szCs w:val="22"/>
        </w:rPr>
        <w:t>1.6. Общественная комиссия в срок до 1 августа направляет письменное уведомление о принятии решения или об отказе в благоустройстве дворовой территории в следующем году:</w:t>
      </w:r>
    </w:p>
    <w:p w14:paraId="3C9515A1">
      <w:pPr>
        <w:spacing w:after="0" w:line="240" w:lineRule="auto"/>
        <w:ind w:firstLine="540"/>
        <w:jc w:val="both"/>
        <w:rPr>
          <w:rFonts w:ascii="Times New Roman" w:hAnsi="Times New Roman"/>
          <w:sz w:val="22"/>
          <w:szCs w:val="22"/>
        </w:rPr>
      </w:pPr>
      <w:r>
        <w:rPr>
          <w:rFonts w:ascii="Times New Roman" w:hAnsi="Times New Roman"/>
          <w:sz w:val="22"/>
          <w:szCs w:val="22"/>
        </w:rPr>
        <w:t>- товариществу собственников жилья, жилищному или иному специализированному потребительскому кооперативу, управляющей организации, которые осуществляют управление многоквартирным домом (далее - уполномоченные организации);</w:t>
      </w:r>
    </w:p>
    <w:p w14:paraId="52959E3D">
      <w:pPr>
        <w:spacing w:after="0" w:line="240" w:lineRule="auto"/>
        <w:ind w:firstLine="540"/>
        <w:jc w:val="both"/>
        <w:rPr>
          <w:rFonts w:ascii="Times New Roman" w:hAnsi="Times New Roman"/>
          <w:sz w:val="22"/>
          <w:szCs w:val="22"/>
        </w:rPr>
      </w:pPr>
      <w:r>
        <w:rPr>
          <w:rFonts w:ascii="Times New Roman" w:hAnsi="Times New Roman"/>
          <w:sz w:val="22"/>
          <w:szCs w:val="22"/>
        </w:rPr>
        <w:t>- представителям собственников помещений в многоквартирном доме (уполномоченным общим собранием собственников помещений в многоквартирном доме) (далее - уполномоченные лица).</w:t>
      </w:r>
    </w:p>
    <w:p w14:paraId="52329EEA">
      <w:pPr>
        <w:spacing w:after="0" w:line="240" w:lineRule="auto"/>
        <w:jc w:val="center"/>
        <w:outlineLvl w:val="1"/>
        <w:rPr>
          <w:rFonts w:ascii="Times New Roman" w:hAnsi="Times New Roman"/>
          <w:b/>
          <w:bCs/>
          <w:sz w:val="22"/>
          <w:szCs w:val="22"/>
        </w:rPr>
      </w:pPr>
    </w:p>
    <w:p w14:paraId="2FA14342">
      <w:pPr>
        <w:spacing w:after="0" w:line="240" w:lineRule="auto"/>
        <w:jc w:val="center"/>
        <w:outlineLvl w:val="1"/>
        <w:rPr>
          <w:rFonts w:ascii="Times New Roman" w:hAnsi="Times New Roman"/>
          <w:b/>
          <w:bCs/>
          <w:sz w:val="22"/>
          <w:szCs w:val="22"/>
        </w:rPr>
      </w:pPr>
    </w:p>
    <w:p w14:paraId="6D13D554">
      <w:pPr>
        <w:spacing w:after="0" w:line="240" w:lineRule="auto"/>
        <w:jc w:val="center"/>
        <w:outlineLvl w:val="1"/>
        <w:rPr>
          <w:rFonts w:ascii="Times New Roman" w:hAnsi="Times New Roman"/>
          <w:b/>
          <w:bCs/>
          <w:sz w:val="22"/>
          <w:szCs w:val="22"/>
        </w:rPr>
      </w:pPr>
    </w:p>
    <w:p w14:paraId="39CF398A">
      <w:pPr>
        <w:spacing w:after="0" w:line="240" w:lineRule="auto"/>
        <w:jc w:val="center"/>
        <w:outlineLvl w:val="1"/>
        <w:rPr>
          <w:rFonts w:ascii="Times New Roman" w:hAnsi="Times New Roman"/>
          <w:b/>
          <w:bCs/>
          <w:sz w:val="22"/>
          <w:szCs w:val="22"/>
        </w:rPr>
      </w:pPr>
      <w:r>
        <w:rPr>
          <w:rFonts w:ascii="Times New Roman" w:hAnsi="Times New Roman"/>
          <w:b/>
          <w:bCs/>
          <w:sz w:val="22"/>
          <w:szCs w:val="22"/>
        </w:rPr>
        <w:t>2. Формы финансового участия</w:t>
      </w:r>
    </w:p>
    <w:p w14:paraId="51F32AD5">
      <w:pPr>
        <w:spacing w:after="0" w:line="240" w:lineRule="auto"/>
        <w:rPr>
          <w:rFonts w:ascii="Times New Roman" w:hAnsi="Times New Roman"/>
          <w:sz w:val="22"/>
          <w:szCs w:val="22"/>
        </w:rPr>
      </w:pPr>
    </w:p>
    <w:p w14:paraId="346C9CAF">
      <w:pPr>
        <w:spacing w:after="0" w:line="240" w:lineRule="auto"/>
        <w:ind w:firstLine="540"/>
        <w:jc w:val="both"/>
        <w:rPr>
          <w:rFonts w:ascii="Times New Roman" w:hAnsi="Times New Roman"/>
          <w:sz w:val="22"/>
          <w:szCs w:val="22"/>
        </w:rPr>
      </w:pPr>
      <w:r>
        <w:rPr>
          <w:rFonts w:ascii="Times New Roman" w:hAnsi="Times New Roman"/>
          <w:sz w:val="22"/>
          <w:szCs w:val="22"/>
        </w:rPr>
        <w:t>2.1. Под формой финансового участия понимается минимальная доля финансового участия заинтересованных лиц в выполнении дополнительного перечня работ по благоустройству дворовой территории в размере не менее 5% от стоимости работ.</w:t>
      </w:r>
    </w:p>
    <w:p w14:paraId="12FC4DE2">
      <w:pPr>
        <w:spacing w:after="0" w:line="240" w:lineRule="auto"/>
        <w:ind w:firstLine="540"/>
        <w:jc w:val="both"/>
        <w:rPr>
          <w:rFonts w:ascii="Times New Roman" w:hAnsi="Times New Roman"/>
          <w:sz w:val="22"/>
          <w:szCs w:val="22"/>
        </w:rPr>
      </w:pPr>
      <w:r>
        <w:rPr>
          <w:rFonts w:ascii="Times New Roman" w:hAnsi="Times New Roman"/>
          <w:sz w:val="22"/>
          <w:szCs w:val="22"/>
        </w:rPr>
        <w:t>По дворовым территориям, включенным в адресный перечень после 20 февраля 2019 года, доля финансового участия заинтересованных лиц в выполнении дополнительного перечня работ по благоустройству дворовой территории составляет не менее 20 % стоимости выполнения таких работ.</w:t>
      </w:r>
    </w:p>
    <w:p w14:paraId="1E82D0E9">
      <w:pPr>
        <w:spacing w:after="0" w:line="240" w:lineRule="auto"/>
        <w:ind w:firstLine="540"/>
        <w:jc w:val="both"/>
        <w:rPr>
          <w:rFonts w:ascii="Times New Roman" w:hAnsi="Times New Roman"/>
          <w:sz w:val="22"/>
          <w:szCs w:val="22"/>
        </w:rPr>
      </w:pPr>
    </w:p>
    <w:p w14:paraId="562AD346">
      <w:pPr>
        <w:spacing w:after="0" w:line="240" w:lineRule="auto"/>
        <w:jc w:val="center"/>
        <w:outlineLvl w:val="1"/>
        <w:rPr>
          <w:rFonts w:ascii="Times New Roman" w:hAnsi="Times New Roman"/>
          <w:b/>
          <w:bCs/>
          <w:sz w:val="22"/>
          <w:szCs w:val="22"/>
        </w:rPr>
      </w:pPr>
      <w:r>
        <w:rPr>
          <w:rFonts w:ascii="Times New Roman" w:hAnsi="Times New Roman"/>
          <w:b/>
          <w:bCs/>
          <w:sz w:val="22"/>
          <w:szCs w:val="22"/>
        </w:rPr>
        <w:t>3. Порядок аккумулирования и расходования денежных средств</w:t>
      </w:r>
    </w:p>
    <w:p w14:paraId="5D55F65A">
      <w:pPr>
        <w:spacing w:after="0" w:line="240" w:lineRule="auto"/>
        <w:ind w:firstLine="540"/>
        <w:jc w:val="both"/>
        <w:rPr>
          <w:rFonts w:ascii="Times New Roman" w:hAnsi="Times New Roman"/>
          <w:sz w:val="22"/>
          <w:szCs w:val="22"/>
        </w:rPr>
      </w:pPr>
      <w:r>
        <w:rPr>
          <w:rFonts w:ascii="Times New Roman" w:hAnsi="Times New Roman"/>
          <w:sz w:val="22"/>
          <w:szCs w:val="22"/>
        </w:rPr>
        <w:t>3.1. В случае, если Общественной комиссией будет принято решение о благоустройстве дворовой территории с дополнительным перечнем работ, уполномоченные организации (уполномоченные лица) для выполнения работ по благоустройству дворовой территории с дополнительным перечнем работ перечисляют денежные средства на лицевой счет администрации городского поселения «Кожва».</w:t>
      </w:r>
    </w:p>
    <w:p w14:paraId="0D336A08">
      <w:pPr>
        <w:spacing w:after="0" w:line="240" w:lineRule="auto"/>
        <w:ind w:firstLine="540"/>
        <w:jc w:val="both"/>
        <w:rPr>
          <w:rFonts w:ascii="Times New Roman" w:hAnsi="Times New Roman"/>
          <w:sz w:val="22"/>
          <w:szCs w:val="22"/>
        </w:rPr>
      </w:pPr>
      <w:r>
        <w:rPr>
          <w:rFonts w:ascii="Times New Roman" w:hAnsi="Times New Roman"/>
          <w:sz w:val="22"/>
          <w:szCs w:val="22"/>
        </w:rPr>
        <w:t>3.2. Администрация городского поселения «Кожва»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Объем денежных средств, подлежащих перечислению заинтересованными лицами, определяется в соответствии с проектной документацией, исходя из нормативной стоимости работ по благоустройству дворовых территорий и составляет не менее 5% от стоимости работ по благоустройству дворовой территории, включенных в дополнительный перечень работ.</w:t>
      </w:r>
    </w:p>
    <w:p w14:paraId="614C1C1C">
      <w:pPr>
        <w:spacing w:after="0" w:line="240" w:lineRule="auto"/>
        <w:ind w:firstLine="540"/>
        <w:jc w:val="both"/>
        <w:rPr>
          <w:rFonts w:ascii="Times New Roman" w:hAnsi="Times New Roman"/>
          <w:sz w:val="22"/>
          <w:szCs w:val="22"/>
        </w:rPr>
      </w:pPr>
      <w:r>
        <w:rPr>
          <w:rFonts w:ascii="Times New Roman" w:hAnsi="Times New Roman"/>
          <w:sz w:val="22"/>
          <w:szCs w:val="22"/>
        </w:rPr>
        <w:t>3.3. Перечисление денежных средств уполномоченными организациями (уполномоченными лицами) осуществляется в течение пяти дней с момента подписания соглашения.</w:t>
      </w:r>
    </w:p>
    <w:p w14:paraId="12494756">
      <w:pPr>
        <w:spacing w:after="0" w:line="240" w:lineRule="auto"/>
        <w:ind w:firstLine="540"/>
        <w:jc w:val="both"/>
        <w:rPr>
          <w:rFonts w:ascii="Times New Roman" w:hAnsi="Times New Roman"/>
          <w:sz w:val="22"/>
          <w:szCs w:val="22"/>
        </w:rPr>
      </w:pPr>
      <w:r>
        <w:rPr>
          <w:rFonts w:ascii="Times New Roman" w:hAnsi="Times New Roman"/>
          <w:sz w:val="22"/>
          <w:szCs w:val="22"/>
        </w:rPr>
        <w:t>3.4. Денежные средства считаются поступившими в доход бюджета муниципального образования городского поселения «Кожва» с момента их зачисления на лицевой счет администрации городского поселения «Кожва».</w:t>
      </w:r>
    </w:p>
    <w:p w14:paraId="49979D13">
      <w:pPr>
        <w:spacing w:after="0" w:line="240" w:lineRule="auto"/>
        <w:ind w:firstLine="540"/>
        <w:jc w:val="both"/>
        <w:rPr>
          <w:rFonts w:ascii="Times New Roman" w:hAnsi="Times New Roman"/>
          <w:sz w:val="22"/>
          <w:szCs w:val="22"/>
        </w:rPr>
      </w:pPr>
      <w:r>
        <w:rPr>
          <w:rFonts w:ascii="Times New Roman" w:hAnsi="Times New Roman"/>
          <w:sz w:val="22"/>
          <w:szCs w:val="22"/>
        </w:rPr>
        <w:t>3.5. В случае, если денежные средства в полном объеме 5% не будут перечислены в установленный соглашением срок, заявка такого многоквартирного дома в части выполнения дополнительного перечня работ по благоустройству дворовой территории выполнению не подлежит.</w:t>
      </w:r>
    </w:p>
    <w:p w14:paraId="6068276C">
      <w:pPr>
        <w:spacing w:after="0" w:line="240" w:lineRule="auto"/>
        <w:ind w:firstLine="540"/>
        <w:jc w:val="both"/>
        <w:rPr>
          <w:rFonts w:ascii="Times New Roman" w:hAnsi="Times New Roman"/>
          <w:sz w:val="22"/>
          <w:szCs w:val="22"/>
        </w:rPr>
      </w:pPr>
      <w:r>
        <w:rPr>
          <w:rFonts w:ascii="Times New Roman" w:hAnsi="Times New Roman"/>
          <w:sz w:val="22"/>
          <w:szCs w:val="22"/>
        </w:rPr>
        <w:t xml:space="preserve">3.6. Информация о поступивших по состоянию на 5 число отчетного месяца денежных средствах (в разрезе многоквартирных домов) подлежит опубликованию в информационно-телекоммуникационной сети "Интернет" на официальном сайте администрации городского поселения «Кожва» </w:t>
      </w:r>
      <w:r>
        <w:rPr>
          <w:rFonts w:ascii="Times New Roman" w:hAnsi="Times New Roman"/>
          <w:sz w:val="22"/>
          <w:szCs w:val="22"/>
          <w:highlight w:val="yellow"/>
        </w:rPr>
        <w:t>(</w:t>
      </w:r>
      <w:r>
        <w:rPr>
          <w:rFonts w:ascii="Times New Roman" w:hAnsi="Times New Roman"/>
          <w:sz w:val="22"/>
          <w:szCs w:val="22"/>
          <w:highlight w:val="yellow"/>
        </w:rPr>
        <w:fldChar w:fldCharType="begin"/>
      </w:r>
      <w:r>
        <w:rPr>
          <w:rFonts w:ascii="Times New Roman" w:hAnsi="Times New Roman"/>
          <w:sz w:val="22"/>
          <w:szCs w:val="22"/>
          <w:highlight w:val="yellow"/>
        </w:rPr>
        <w:instrText xml:space="preserve"> HYPERLINK "https://kozhva-r11.gosweb.gosuslugi.ru/" </w:instrText>
      </w:r>
      <w:r>
        <w:rPr>
          <w:rFonts w:ascii="Times New Roman" w:hAnsi="Times New Roman"/>
          <w:sz w:val="22"/>
          <w:szCs w:val="22"/>
          <w:highlight w:val="yellow"/>
        </w:rPr>
        <w:fldChar w:fldCharType="separate"/>
      </w:r>
      <w:r>
        <w:rPr>
          <w:rStyle w:val="19"/>
          <w:rFonts w:ascii="Times New Roman" w:hAnsi="Times New Roman"/>
          <w:sz w:val="22"/>
          <w:szCs w:val="22"/>
          <w:highlight w:val="yellow"/>
        </w:rPr>
        <w:t>https://kozhva-r11.gosweb.gosuslugi.ru/</w:t>
      </w:r>
      <w:r>
        <w:rPr>
          <w:rFonts w:ascii="Times New Roman" w:hAnsi="Times New Roman"/>
          <w:sz w:val="22"/>
          <w:szCs w:val="22"/>
          <w:highlight w:val="yellow"/>
        </w:rPr>
        <w:fldChar w:fldCharType="end"/>
      </w:r>
      <w:r>
        <w:rPr>
          <w:rFonts w:ascii="Times New Roman" w:hAnsi="Times New Roman"/>
          <w:sz w:val="22"/>
          <w:szCs w:val="22"/>
          <w:highlight w:val="yellow"/>
        </w:rPr>
        <w:t xml:space="preserve"> ).</w:t>
      </w:r>
    </w:p>
    <w:p w14:paraId="31168873">
      <w:pPr>
        <w:spacing w:after="0" w:line="240" w:lineRule="auto"/>
        <w:ind w:firstLine="540"/>
        <w:jc w:val="both"/>
        <w:rPr>
          <w:rFonts w:ascii="Times New Roman" w:hAnsi="Times New Roman"/>
          <w:sz w:val="22"/>
          <w:szCs w:val="22"/>
        </w:rPr>
      </w:pPr>
      <w:r>
        <w:rPr>
          <w:rFonts w:ascii="Times New Roman" w:hAnsi="Times New Roman"/>
          <w:sz w:val="22"/>
          <w:szCs w:val="22"/>
        </w:rPr>
        <w:t>3.7. Оплата дополнительного перечня работ для благоустройства дворовой территории за счет средств заинтересованных лиц, аккумулированных на счете администрации городского поселения «Кожва», осуществляется подрядчику (исполнителю) работ в соответствии с условиями заключенного договора (соглашения) после подписания соответствующих документов о приемке выполненных работ.</w:t>
      </w:r>
    </w:p>
    <w:p w14:paraId="6E8DD5E1">
      <w:pPr>
        <w:spacing w:after="0" w:line="240" w:lineRule="auto"/>
        <w:ind w:firstLine="540"/>
        <w:jc w:val="both"/>
        <w:rPr>
          <w:rFonts w:ascii="Times New Roman" w:hAnsi="Times New Roman"/>
          <w:sz w:val="22"/>
          <w:szCs w:val="22"/>
        </w:rPr>
      </w:pPr>
      <w:r>
        <w:rPr>
          <w:rFonts w:ascii="Times New Roman" w:hAnsi="Times New Roman"/>
          <w:sz w:val="22"/>
          <w:szCs w:val="22"/>
        </w:rPr>
        <w:t>3.8. Не использованный по состоянию на 1 января года, следующего за отчетным, остаток средств возвращается уполномоченным организациям (уполномоченным лицам) в сроки и в порядке, установленном соглашением.</w:t>
      </w:r>
    </w:p>
    <w:p w14:paraId="40E98BDD">
      <w:pPr>
        <w:spacing w:after="0" w:line="240" w:lineRule="auto"/>
        <w:rPr>
          <w:rFonts w:ascii="Times New Roman" w:hAnsi="Times New Roman"/>
          <w:sz w:val="22"/>
          <w:szCs w:val="22"/>
        </w:rPr>
      </w:pPr>
    </w:p>
    <w:p w14:paraId="2D135DE9">
      <w:pPr>
        <w:spacing w:after="0" w:line="240" w:lineRule="auto"/>
        <w:jc w:val="center"/>
        <w:outlineLvl w:val="1"/>
        <w:rPr>
          <w:rFonts w:ascii="Times New Roman" w:hAnsi="Times New Roman"/>
          <w:b/>
          <w:bCs/>
          <w:sz w:val="22"/>
          <w:szCs w:val="22"/>
        </w:rPr>
      </w:pPr>
      <w:r>
        <w:rPr>
          <w:rFonts w:ascii="Times New Roman" w:hAnsi="Times New Roman"/>
          <w:b/>
          <w:bCs/>
          <w:sz w:val="22"/>
          <w:szCs w:val="22"/>
        </w:rPr>
        <w:t>4. Контроль за соблюдением условий порядка</w:t>
      </w:r>
    </w:p>
    <w:p w14:paraId="5C45C5A0">
      <w:pPr>
        <w:spacing w:after="0" w:line="240" w:lineRule="auto"/>
        <w:ind w:firstLine="540"/>
        <w:jc w:val="both"/>
        <w:rPr>
          <w:rFonts w:ascii="Times New Roman" w:hAnsi="Times New Roman"/>
          <w:sz w:val="22"/>
          <w:szCs w:val="22"/>
        </w:rPr>
      </w:pPr>
      <w:r>
        <w:rPr>
          <w:rFonts w:ascii="Times New Roman" w:hAnsi="Times New Roman"/>
          <w:sz w:val="22"/>
          <w:szCs w:val="22"/>
        </w:rPr>
        <w:t>4.1. Контроль за расходованием денежных средств собственников, направленных на выполнение дополнительного перечня работ для благоустройства дворовой территории, осуществляется уполномоченными организациями (уполномоченными лицами), администрацией городского поселения «Кожва», Общественной комиссией в соответствии с действующим законодательством.</w:t>
      </w:r>
    </w:p>
    <w:p w14:paraId="754AB959">
      <w:pPr>
        <w:ind w:firstLine="708" w:firstLineChars="0"/>
        <w:jc w:val="both"/>
        <w:rPr>
          <w:rFonts w:hint="default"/>
          <w:sz w:val="22"/>
          <w:szCs w:val="22"/>
          <w:highlight w:val="none"/>
          <w:lang w:val="ru-RU"/>
        </w:rPr>
      </w:pPr>
      <w:r>
        <w:rPr>
          <w:rFonts w:ascii="Times New Roman" w:hAnsi="Times New Roman"/>
          <w:sz w:val="22"/>
          <w:szCs w:val="22"/>
        </w:rPr>
        <w:t>4.2. Последующий контроль соблюдения условий осуществляется в соответствии с планами контрольно-ревизионных и иных проверочных мероприятий органами (должностными лицами) государственного и муниципального финансового контроля.</w:t>
      </w:r>
    </w:p>
    <w:p w14:paraId="3F2ABBCD">
      <w:pPr>
        <w:jc w:val="both"/>
        <w:rPr>
          <w:rFonts w:hint="default"/>
          <w:sz w:val="22"/>
          <w:szCs w:val="22"/>
          <w:highlight w:val="none"/>
          <w:lang w:val="ru-RU"/>
        </w:rPr>
      </w:pPr>
    </w:p>
    <w:p w14:paraId="5BE57F79">
      <w:pPr>
        <w:jc w:val="both"/>
        <w:rPr>
          <w:rFonts w:hint="default"/>
          <w:sz w:val="22"/>
          <w:szCs w:val="22"/>
          <w:highlight w:val="none"/>
          <w:lang w:val="ru-RU"/>
        </w:rPr>
      </w:pPr>
    </w:p>
    <w:p w14:paraId="5E1CCAE9">
      <w:pPr>
        <w:jc w:val="both"/>
        <w:rPr>
          <w:rFonts w:hint="default"/>
          <w:sz w:val="22"/>
          <w:szCs w:val="22"/>
          <w:highlight w:val="none"/>
          <w:lang w:val="ru-RU"/>
        </w:rPr>
      </w:pPr>
    </w:p>
    <w:p w14:paraId="06354748">
      <w:pPr>
        <w:jc w:val="both"/>
        <w:rPr>
          <w:rFonts w:hint="default"/>
          <w:sz w:val="22"/>
          <w:szCs w:val="22"/>
          <w:highlight w:val="none"/>
          <w:lang w:val="ru-RU"/>
        </w:rPr>
      </w:pPr>
    </w:p>
    <w:p w14:paraId="0A2B7F21">
      <w:pPr>
        <w:jc w:val="both"/>
        <w:rPr>
          <w:rFonts w:hint="default"/>
          <w:sz w:val="22"/>
          <w:szCs w:val="22"/>
          <w:highlight w:val="none"/>
          <w:lang w:val="ru-RU"/>
        </w:rPr>
      </w:pPr>
    </w:p>
    <w:p w14:paraId="5030AC82">
      <w:pPr>
        <w:spacing w:after="0" w:line="240" w:lineRule="auto"/>
        <w:jc w:val="right"/>
        <w:rPr>
          <w:rFonts w:ascii="Times New Roman" w:hAnsi="Times New Roman"/>
        </w:rPr>
      </w:pPr>
      <w:r>
        <w:rPr>
          <w:rFonts w:ascii="Times New Roman" w:hAnsi="Times New Roman"/>
        </w:rPr>
        <w:t xml:space="preserve">Приложение 10                                                                                                                                                                                                                                                            к муниципальной программе                                                                                                                                                                                                                «Формирование комфортной городской </w:t>
      </w:r>
    </w:p>
    <w:p w14:paraId="3E7BA792">
      <w:pPr>
        <w:spacing w:after="0" w:line="240" w:lineRule="auto"/>
        <w:jc w:val="right"/>
        <w:rPr>
          <w:rFonts w:ascii="Times New Roman" w:hAnsi="Times New Roman"/>
        </w:rPr>
      </w:pPr>
      <w:r>
        <w:rPr>
          <w:rFonts w:ascii="Times New Roman" w:hAnsi="Times New Roman"/>
        </w:rPr>
        <w:t xml:space="preserve">среды муниципального образования </w:t>
      </w:r>
    </w:p>
    <w:p w14:paraId="73264F67">
      <w:pPr>
        <w:spacing w:after="0" w:line="240" w:lineRule="auto"/>
        <w:jc w:val="right"/>
        <w:rPr>
          <w:rFonts w:ascii="Times New Roman" w:hAnsi="Times New Roman"/>
        </w:rPr>
      </w:pPr>
      <w:r>
        <w:rPr>
          <w:rFonts w:ascii="Times New Roman" w:hAnsi="Times New Roman"/>
        </w:rPr>
        <w:t>городского поселения «Кожва» на 2018-2025 годы»</w:t>
      </w:r>
    </w:p>
    <w:p w14:paraId="130B67F5">
      <w:pPr>
        <w:spacing w:after="0"/>
        <w:jc w:val="center"/>
        <w:rPr>
          <w:rFonts w:hint="default" w:ascii="Times New Roman" w:hAnsi="Times New Roman" w:cs="Times New Roman"/>
          <w:sz w:val="22"/>
          <w:szCs w:val="22"/>
        </w:rPr>
      </w:pPr>
    </w:p>
    <w:p w14:paraId="047EBC0D">
      <w:pPr>
        <w:pStyle w:val="91"/>
        <w:jc w:val="center"/>
        <w:rPr>
          <w:rFonts w:hint="default" w:ascii="Times New Roman" w:hAnsi="Times New Roman" w:cs="Times New Roman"/>
          <w:sz w:val="22"/>
          <w:szCs w:val="22"/>
        </w:rPr>
      </w:pPr>
      <w:r>
        <w:rPr>
          <w:rFonts w:hint="default" w:ascii="Times New Roman" w:hAnsi="Times New Roman" w:cs="Times New Roman"/>
          <w:b/>
          <w:bCs/>
          <w:sz w:val="22"/>
          <w:szCs w:val="22"/>
        </w:rPr>
        <w:t>МЕРОПРИЯТИЯ</w:t>
      </w:r>
    </w:p>
    <w:p w14:paraId="61D74DAB">
      <w:pPr>
        <w:autoSpaceDE w:val="0"/>
        <w:autoSpaceDN w:val="0"/>
        <w:adjustRightInd w:val="0"/>
        <w:spacing w:after="0" w:line="240" w:lineRule="auto"/>
        <w:jc w:val="center"/>
        <w:rPr>
          <w:rFonts w:hint="default" w:ascii="Times New Roman" w:hAnsi="Times New Roman" w:cs="Times New Roman"/>
          <w:color w:val="000000"/>
          <w:sz w:val="22"/>
          <w:szCs w:val="22"/>
          <w:lang w:eastAsia="ru-RU"/>
        </w:rPr>
      </w:pPr>
      <w:r>
        <w:rPr>
          <w:rFonts w:hint="default" w:ascii="Times New Roman" w:hAnsi="Times New Roman" w:cs="Times New Roman"/>
          <w:b/>
          <w:bCs/>
          <w:color w:val="000000"/>
          <w:sz w:val="22"/>
          <w:szCs w:val="22"/>
          <w:lang w:eastAsia="ru-RU"/>
        </w:rPr>
        <w:t>по инвентаризации уровня благоустройства индивидуальных</w:t>
      </w:r>
      <w:r>
        <w:rPr>
          <w:rFonts w:hint="default" w:ascii="Times New Roman" w:hAnsi="Times New Roman" w:cs="Times New Roman"/>
          <w:b/>
          <w:bCs/>
          <w:color w:val="000000"/>
          <w:sz w:val="22"/>
          <w:szCs w:val="22"/>
          <w:lang w:val="en-US" w:eastAsia="ru-RU"/>
        </w:rPr>
        <w:t xml:space="preserve"> </w:t>
      </w:r>
      <w:r>
        <w:rPr>
          <w:rFonts w:hint="default" w:ascii="Times New Roman" w:hAnsi="Times New Roman" w:cs="Times New Roman"/>
          <w:b/>
          <w:bCs/>
          <w:color w:val="000000"/>
          <w:sz w:val="22"/>
          <w:szCs w:val="22"/>
          <w:lang w:eastAsia="ru-RU"/>
        </w:rPr>
        <w:t>жилых домов и земельных участков, предоставляемых</w:t>
      </w:r>
      <w:r>
        <w:rPr>
          <w:rFonts w:hint="default" w:ascii="Times New Roman" w:hAnsi="Times New Roman" w:cs="Times New Roman"/>
          <w:b/>
          <w:bCs/>
          <w:color w:val="000000"/>
          <w:sz w:val="22"/>
          <w:szCs w:val="22"/>
          <w:lang w:val="en-US" w:eastAsia="ru-RU"/>
        </w:rPr>
        <w:t xml:space="preserve"> </w:t>
      </w:r>
      <w:r>
        <w:rPr>
          <w:rFonts w:hint="default" w:ascii="Times New Roman" w:hAnsi="Times New Roman" w:cs="Times New Roman"/>
          <w:b/>
          <w:bCs/>
          <w:color w:val="000000"/>
          <w:sz w:val="22"/>
          <w:szCs w:val="22"/>
          <w:lang w:eastAsia="ru-RU"/>
        </w:rPr>
        <w:t>для их размещения, с заключением по результатам</w:t>
      </w:r>
    </w:p>
    <w:p w14:paraId="2781EA3F">
      <w:pPr>
        <w:autoSpaceDE w:val="0"/>
        <w:autoSpaceDN w:val="0"/>
        <w:adjustRightInd w:val="0"/>
        <w:spacing w:after="0" w:line="240" w:lineRule="auto"/>
        <w:jc w:val="center"/>
        <w:rPr>
          <w:rFonts w:hint="default" w:ascii="Times New Roman" w:hAnsi="Times New Roman" w:cs="Times New Roman"/>
          <w:color w:val="000000"/>
          <w:sz w:val="22"/>
          <w:szCs w:val="22"/>
          <w:lang w:eastAsia="ru-RU"/>
        </w:rPr>
      </w:pPr>
      <w:r>
        <w:rPr>
          <w:rFonts w:hint="default" w:ascii="Times New Roman" w:hAnsi="Times New Roman" w:cs="Times New Roman"/>
          <w:b/>
          <w:bCs/>
          <w:color w:val="000000"/>
          <w:sz w:val="22"/>
          <w:szCs w:val="22"/>
          <w:lang w:eastAsia="ru-RU"/>
        </w:rPr>
        <w:t>инвентаризации соглашений с собственниками (пользователями)</w:t>
      </w:r>
      <w:r>
        <w:rPr>
          <w:rFonts w:hint="default" w:ascii="Times New Roman" w:hAnsi="Times New Roman" w:cs="Times New Roman"/>
          <w:b/>
          <w:bCs/>
          <w:color w:val="000000"/>
          <w:sz w:val="22"/>
          <w:szCs w:val="22"/>
          <w:lang w:val="en-US" w:eastAsia="ru-RU"/>
        </w:rPr>
        <w:t xml:space="preserve"> </w:t>
      </w:r>
      <w:r>
        <w:rPr>
          <w:rFonts w:hint="default" w:ascii="Times New Roman" w:hAnsi="Times New Roman" w:cs="Times New Roman"/>
          <w:b/>
          <w:bCs/>
          <w:color w:val="000000"/>
          <w:sz w:val="22"/>
          <w:szCs w:val="22"/>
          <w:lang w:eastAsia="ru-RU"/>
        </w:rPr>
        <w:t>указанных домов (собственниками (землепользователями)</w:t>
      </w:r>
      <w:r>
        <w:rPr>
          <w:rFonts w:hint="default" w:ascii="Times New Roman" w:hAnsi="Times New Roman" w:cs="Times New Roman"/>
          <w:b/>
          <w:bCs/>
          <w:color w:val="000000"/>
          <w:sz w:val="22"/>
          <w:szCs w:val="22"/>
          <w:lang w:val="en-US" w:eastAsia="ru-RU"/>
        </w:rPr>
        <w:t xml:space="preserve"> </w:t>
      </w:r>
      <w:r>
        <w:rPr>
          <w:rFonts w:hint="default" w:ascii="Times New Roman" w:hAnsi="Times New Roman" w:cs="Times New Roman"/>
          <w:b/>
          <w:bCs/>
          <w:color w:val="000000"/>
          <w:sz w:val="22"/>
          <w:szCs w:val="22"/>
          <w:lang w:eastAsia="ru-RU"/>
        </w:rPr>
        <w:t>земельных участков) об их благоустройстве не позднее 2030 года</w:t>
      </w:r>
    </w:p>
    <w:tbl>
      <w:tblPr>
        <w:tblStyle w:val="12"/>
        <w:tblW w:w="96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024"/>
        <w:gridCol w:w="2089"/>
        <w:gridCol w:w="1883"/>
      </w:tblGrid>
      <w:tr w14:paraId="182A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05F8F9FA">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w:t>
            </w:r>
          </w:p>
        </w:tc>
        <w:tc>
          <w:tcPr>
            <w:tcW w:w="5024" w:type="dxa"/>
            <w:noWrap w:val="0"/>
            <w:vAlign w:val="top"/>
          </w:tcPr>
          <w:p w14:paraId="03136495">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Наименование мероприятия</w:t>
            </w:r>
          </w:p>
        </w:tc>
        <w:tc>
          <w:tcPr>
            <w:tcW w:w="2089" w:type="dxa"/>
            <w:noWrap w:val="0"/>
            <w:vAlign w:val="top"/>
          </w:tcPr>
          <w:p w14:paraId="4DB4776B">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Ответственный исполнитель</w:t>
            </w:r>
          </w:p>
        </w:tc>
        <w:tc>
          <w:tcPr>
            <w:tcW w:w="1883" w:type="dxa"/>
            <w:noWrap w:val="0"/>
            <w:vAlign w:val="top"/>
          </w:tcPr>
          <w:p w14:paraId="17EF4A05">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Срок исполнения</w:t>
            </w:r>
          </w:p>
        </w:tc>
      </w:tr>
      <w:tr w14:paraId="2CD3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0AF701EE">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1</w:t>
            </w:r>
          </w:p>
        </w:tc>
        <w:tc>
          <w:tcPr>
            <w:tcW w:w="5024" w:type="dxa"/>
            <w:noWrap w:val="0"/>
            <w:vAlign w:val="top"/>
          </w:tcPr>
          <w:p w14:paraId="37169990">
            <w:pPr>
              <w:pStyle w:val="91"/>
              <w:jc w:val="both"/>
              <w:rPr>
                <w:rFonts w:hint="default" w:ascii="Times New Roman" w:hAnsi="Times New Roman" w:cs="Times New Roman"/>
                <w:sz w:val="22"/>
                <w:szCs w:val="22"/>
                <w:lang w:eastAsia="ru-RU"/>
              </w:rPr>
            </w:pPr>
            <w:r>
              <w:rPr>
                <w:rFonts w:hint="default" w:ascii="Times New Roman" w:hAnsi="Times New Roman" w:cs="Times New Roman"/>
                <w:sz w:val="22"/>
                <w:szCs w:val="22"/>
              </w:rPr>
              <w:t>Проведение инвентаризации уровня благоустройства индивидуальных жилых домов и земельных участков, предоставляемых для их размещения, в соответствии с нормативным правовым актом администрации городского поселения «Кожва»</w:t>
            </w:r>
          </w:p>
        </w:tc>
        <w:tc>
          <w:tcPr>
            <w:tcW w:w="2089" w:type="dxa"/>
            <w:noWrap w:val="0"/>
            <w:vAlign w:val="top"/>
          </w:tcPr>
          <w:p w14:paraId="1AF7EC00">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Администрация городского поселения «Кожва»</w:t>
            </w:r>
          </w:p>
        </w:tc>
        <w:tc>
          <w:tcPr>
            <w:tcW w:w="1883" w:type="dxa"/>
            <w:noWrap w:val="0"/>
            <w:vAlign w:val="top"/>
          </w:tcPr>
          <w:p w14:paraId="51EEDE76">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2019-2030</w:t>
            </w:r>
          </w:p>
        </w:tc>
      </w:tr>
      <w:tr w14:paraId="7B85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01FE8986">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2</w:t>
            </w:r>
          </w:p>
        </w:tc>
        <w:tc>
          <w:tcPr>
            <w:tcW w:w="5024" w:type="dxa"/>
            <w:noWrap w:val="0"/>
            <w:vAlign w:val="top"/>
          </w:tcPr>
          <w:p w14:paraId="02C17743">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Оформление паспортов уровня благоустройства индивидуальных жилых домов и земельных участков, предоставляемых для их размещения</w:t>
            </w:r>
          </w:p>
        </w:tc>
        <w:tc>
          <w:tcPr>
            <w:tcW w:w="2089" w:type="dxa"/>
            <w:noWrap w:val="0"/>
            <w:vAlign w:val="top"/>
          </w:tcPr>
          <w:p w14:paraId="417E038A">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Администрация городского поселения «Кожва»</w:t>
            </w:r>
          </w:p>
        </w:tc>
        <w:tc>
          <w:tcPr>
            <w:tcW w:w="1883" w:type="dxa"/>
            <w:noWrap w:val="0"/>
            <w:vAlign w:val="top"/>
          </w:tcPr>
          <w:p w14:paraId="2073FCAE">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2019-2030</w:t>
            </w:r>
          </w:p>
        </w:tc>
      </w:tr>
      <w:tr w14:paraId="5D8F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49D9A2EE">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3</w:t>
            </w:r>
          </w:p>
        </w:tc>
        <w:tc>
          <w:tcPr>
            <w:tcW w:w="5024" w:type="dxa"/>
            <w:noWrap w:val="0"/>
            <w:vAlign w:val="top"/>
          </w:tcPr>
          <w:p w14:paraId="402700EA">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Заключение соглашений с собственниками (пользователями) индивидуальных жилых домов, собственниками (землепользователями) земельных участков об их благоустройст</w:t>
            </w:r>
            <w:r>
              <w:rPr>
                <w:rFonts w:hint="default" w:ascii="Times New Roman" w:hAnsi="Times New Roman" w:cs="Times New Roman"/>
                <w:sz w:val="22"/>
                <w:szCs w:val="22"/>
                <w:lang w:val="ru-RU"/>
              </w:rPr>
              <w:t>в</w:t>
            </w:r>
            <w:r>
              <w:rPr>
                <w:rFonts w:hint="default" w:ascii="Times New Roman" w:hAnsi="Times New Roman" w:cs="Times New Roman"/>
                <w:sz w:val="22"/>
                <w:szCs w:val="22"/>
              </w:rPr>
              <w:t xml:space="preserve">е </w:t>
            </w:r>
          </w:p>
        </w:tc>
        <w:tc>
          <w:tcPr>
            <w:tcW w:w="2089" w:type="dxa"/>
            <w:noWrap w:val="0"/>
            <w:vAlign w:val="top"/>
          </w:tcPr>
          <w:p w14:paraId="56A91A94">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Администрация городского поселения «Кожва»</w:t>
            </w:r>
          </w:p>
        </w:tc>
        <w:tc>
          <w:tcPr>
            <w:tcW w:w="1883" w:type="dxa"/>
            <w:noWrap w:val="0"/>
            <w:vAlign w:val="top"/>
          </w:tcPr>
          <w:p w14:paraId="71D9A423">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2019-2030</w:t>
            </w:r>
          </w:p>
        </w:tc>
      </w:tr>
      <w:tr w14:paraId="550F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12ADF31E">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4</w:t>
            </w:r>
          </w:p>
        </w:tc>
        <w:tc>
          <w:tcPr>
            <w:tcW w:w="5024" w:type="dxa"/>
            <w:noWrap w:val="0"/>
            <w:vAlign w:val="top"/>
          </w:tcPr>
          <w:p w14:paraId="6CB84F24">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xml:space="preserve">Предоставление информации о результатах проведенной инвентаризации индивидуальных жилых домов и земельных участков, предоставленных для их размещения, и заключенных соглашениях с собственниками (пользователями) указанных домов (собственниками (землепользователями) </w:t>
            </w:r>
          </w:p>
          <w:p w14:paraId="5799D196">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xml:space="preserve">земельных участков) об их благоустройстве </w:t>
            </w:r>
          </w:p>
        </w:tc>
        <w:tc>
          <w:tcPr>
            <w:tcW w:w="2089" w:type="dxa"/>
            <w:noWrap w:val="0"/>
            <w:vAlign w:val="top"/>
          </w:tcPr>
          <w:p w14:paraId="41EC1AEF">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Администрация городского поселения «Кожва»</w:t>
            </w:r>
          </w:p>
        </w:tc>
        <w:tc>
          <w:tcPr>
            <w:tcW w:w="1883" w:type="dxa"/>
            <w:noWrap w:val="0"/>
            <w:vAlign w:val="top"/>
          </w:tcPr>
          <w:p w14:paraId="73CEDD69">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2019-2030</w:t>
            </w:r>
          </w:p>
        </w:tc>
      </w:tr>
      <w:tr w14:paraId="42D9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3ADEBB01">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5</w:t>
            </w:r>
          </w:p>
        </w:tc>
        <w:tc>
          <w:tcPr>
            <w:tcW w:w="5024" w:type="dxa"/>
            <w:noWrap w:val="0"/>
            <w:vAlign w:val="top"/>
          </w:tcPr>
          <w:p w14:paraId="27DEC26B">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xml:space="preserve">Проведение обследования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которых заключены соглашения о благоустройстве, на предмет исполнения указанных соглашений </w:t>
            </w:r>
          </w:p>
        </w:tc>
        <w:tc>
          <w:tcPr>
            <w:tcW w:w="2089" w:type="dxa"/>
            <w:noWrap w:val="0"/>
            <w:vAlign w:val="top"/>
          </w:tcPr>
          <w:p w14:paraId="2A28C389">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Администрация городского поселения «Кожва</w:t>
            </w:r>
          </w:p>
        </w:tc>
        <w:tc>
          <w:tcPr>
            <w:tcW w:w="1883" w:type="dxa"/>
            <w:noWrap w:val="0"/>
            <w:vAlign w:val="top"/>
          </w:tcPr>
          <w:p w14:paraId="1742BDD9">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2019-2030</w:t>
            </w:r>
          </w:p>
        </w:tc>
      </w:tr>
      <w:tr w14:paraId="71CB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0FA256F6">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6</w:t>
            </w:r>
          </w:p>
        </w:tc>
        <w:tc>
          <w:tcPr>
            <w:tcW w:w="5024" w:type="dxa"/>
            <w:noWrap w:val="0"/>
            <w:vAlign w:val="top"/>
          </w:tcPr>
          <w:p w14:paraId="5E8AA137">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Предоставление результатов обследования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которых заключены соглашения о благоустройстве, в администрацию   городского поселения «Кожва»</w:t>
            </w:r>
          </w:p>
        </w:tc>
        <w:tc>
          <w:tcPr>
            <w:tcW w:w="2089" w:type="dxa"/>
            <w:noWrap w:val="0"/>
            <w:vAlign w:val="top"/>
          </w:tcPr>
          <w:p w14:paraId="4414A5D8">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Администрация городского поселения «Кожва»</w:t>
            </w:r>
          </w:p>
        </w:tc>
        <w:tc>
          <w:tcPr>
            <w:tcW w:w="1883" w:type="dxa"/>
            <w:noWrap w:val="0"/>
            <w:vAlign w:val="top"/>
          </w:tcPr>
          <w:p w14:paraId="3A0F0113">
            <w:pPr>
              <w:autoSpaceDE w:val="0"/>
              <w:autoSpaceDN w:val="0"/>
              <w:adjustRightInd w:val="0"/>
              <w:spacing w:after="0" w:line="240" w:lineRule="auto"/>
              <w:jc w:val="center"/>
              <w:rPr>
                <w:rFonts w:hint="default" w:ascii="Times New Roman" w:hAnsi="Times New Roman" w:cs="Times New Roman"/>
                <w:sz w:val="22"/>
                <w:szCs w:val="22"/>
                <w:lang w:eastAsia="ru-RU"/>
              </w:rPr>
            </w:pPr>
            <w:r>
              <w:rPr>
                <w:rFonts w:hint="default" w:ascii="Times New Roman" w:hAnsi="Times New Roman" w:cs="Times New Roman"/>
                <w:sz w:val="22"/>
                <w:szCs w:val="22"/>
                <w:lang w:eastAsia="ru-RU"/>
              </w:rPr>
              <w:t>2019-2030</w:t>
            </w:r>
          </w:p>
        </w:tc>
      </w:tr>
    </w:tbl>
    <w:p w14:paraId="25429D6A"/>
    <w:p w14:paraId="23BE1A35">
      <w:pPr>
        <w:jc w:val="both"/>
        <w:rPr>
          <w:rFonts w:hint="default"/>
          <w:sz w:val="22"/>
          <w:szCs w:val="22"/>
          <w:highlight w:val="none"/>
          <w:lang w:val="ru-RU"/>
        </w:rPr>
      </w:pPr>
    </w:p>
    <w:p w14:paraId="1C4837DB">
      <w:pPr>
        <w:jc w:val="both"/>
        <w:rPr>
          <w:rFonts w:hint="default"/>
          <w:sz w:val="22"/>
          <w:szCs w:val="22"/>
          <w:highlight w:val="none"/>
          <w:lang w:val="ru-RU"/>
        </w:rPr>
      </w:pPr>
    </w:p>
    <w:p w14:paraId="2AC494E4">
      <w:pPr>
        <w:jc w:val="both"/>
        <w:rPr>
          <w:rFonts w:hint="default"/>
          <w:sz w:val="22"/>
          <w:szCs w:val="22"/>
          <w:highlight w:val="none"/>
          <w:lang w:val="ru-RU"/>
        </w:rPr>
      </w:pPr>
    </w:p>
    <w:p w14:paraId="58A6C898">
      <w:pPr>
        <w:jc w:val="both"/>
        <w:rPr>
          <w:rFonts w:hint="default"/>
          <w:sz w:val="22"/>
          <w:szCs w:val="22"/>
          <w:highlight w:val="none"/>
          <w:lang w:val="ru-RU"/>
        </w:rPr>
      </w:pPr>
    </w:p>
    <w:p w14:paraId="383B146C">
      <w:pPr>
        <w:jc w:val="both"/>
        <w:rPr>
          <w:rFonts w:hint="default"/>
          <w:sz w:val="22"/>
          <w:szCs w:val="22"/>
          <w:highlight w:val="none"/>
          <w:lang w:val="ru-RU"/>
        </w:rPr>
      </w:pPr>
    </w:p>
    <w:p w14:paraId="44755DEE">
      <w:pPr>
        <w:jc w:val="right"/>
      </w:pPr>
      <w:r>
        <w:t xml:space="preserve">Приложение 11                                                                                                                                                                                                                                                            к муниципальной программе                                                                                                                                                                                                                «Формирование комфортной городской среды </w:t>
      </w:r>
    </w:p>
    <w:p w14:paraId="59A9F07E">
      <w:pPr>
        <w:jc w:val="right"/>
      </w:pPr>
      <w:r>
        <w:t>муниципального образования городского</w:t>
      </w:r>
    </w:p>
    <w:p w14:paraId="1D93CF0C">
      <w:pPr>
        <w:jc w:val="right"/>
      </w:pPr>
      <w:r>
        <w:t xml:space="preserve"> поселения «Кожва» на 2018-2030 годы»</w:t>
      </w:r>
    </w:p>
    <w:p w14:paraId="176DAF8E">
      <w:pPr>
        <w:jc w:val="right"/>
      </w:pPr>
    </w:p>
    <w:p w14:paraId="324FC810">
      <w:pPr>
        <w:pStyle w:val="91"/>
        <w:ind w:firstLine="709"/>
        <w:jc w:val="center"/>
        <w:rPr>
          <w:rFonts w:hint="default" w:ascii="Times New Roman" w:hAnsi="Times New Roman" w:cs="Times New Roman"/>
          <w:sz w:val="22"/>
          <w:szCs w:val="22"/>
        </w:rPr>
      </w:pPr>
      <w:r>
        <w:rPr>
          <w:rFonts w:hint="default" w:ascii="Times New Roman" w:hAnsi="Times New Roman" w:cs="Times New Roman"/>
          <w:sz w:val="22"/>
          <w:szCs w:val="22"/>
        </w:rPr>
        <w:t xml:space="preserve">Адресный перечень </w:t>
      </w:r>
    </w:p>
    <w:p w14:paraId="6E832715">
      <w:pPr>
        <w:pStyle w:val="91"/>
        <w:ind w:firstLine="709"/>
        <w:jc w:val="center"/>
        <w:rPr>
          <w:rFonts w:hint="default" w:ascii="Times New Roman" w:hAnsi="Times New Roman" w:cs="Times New Roman"/>
          <w:sz w:val="22"/>
          <w:szCs w:val="22"/>
        </w:rPr>
      </w:pPr>
      <w:r>
        <w:rPr>
          <w:rFonts w:hint="default" w:ascii="Times New Roman" w:hAnsi="Times New Roman" w:cs="Times New Roman"/>
          <w:sz w:val="22"/>
          <w:szCs w:val="22"/>
        </w:rPr>
        <w:t>территорий муниципального образования городского поселения «Кожва»,</w:t>
      </w:r>
    </w:p>
    <w:p w14:paraId="280A84F5">
      <w:pPr>
        <w:pStyle w:val="91"/>
        <w:jc w:val="center"/>
        <w:rPr>
          <w:rFonts w:hint="default" w:ascii="Times New Roman" w:hAnsi="Times New Roman" w:cs="Times New Roman"/>
          <w:b/>
          <w:bCs/>
          <w:sz w:val="22"/>
          <w:szCs w:val="22"/>
        </w:rPr>
      </w:pPr>
      <w:r>
        <w:rPr>
          <w:rFonts w:hint="default" w:ascii="Times New Roman" w:hAnsi="Times New Roman" w:cs="Times New Roman"/>
          <w:sz w:val="22"/>
          <w:szCs w:val="22"/>
        </w:rPr>
        <w:t xml:space="preserve"> на которых планируется благоустройство в рамках проекта «Народный бюджет» в 2019-2030 годах</w:t>
      </w:r>
    </w:p>
    <w:tbl>
      <w:tblPr>
        <w:tblStyle w:val="12"/>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2938"/>
        <w:gridCol w:w="4862"/>
        <w:gridCol w:w="1531"/>
      </w:tblGrid>
      <w:tr w14:paraId="2038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617ED88D">
            <w:pPr>
              <w:pStyle w:val="91"/>
              <w:jc w:val="center"/>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w:t>
            </w:r>
          </w:p>
          <w:p w14:paraId="442F5555">
            <w:pPr>
              <w:pStyle w:val="91"/>
              <w:jc w:val="center"/>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п/п</w:t>
            </w:r>
          </w:p>
        </w:tc>
        <w:tc>
          <w:tcPr>
            <w:tcW w:w="2938" w:type="dxa"/>
            <w:noWrap w:val="0"/>
            <w:vAlign w:val="top"/>
          </w:tcPr>
          <w:p w14:paraId="503413E3">
            <w:pPr>
              <w:pStyle w:val="91"/>
              <w:jc w:val="center"/>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Адрес территории</w:t>
            </w:r>
          </w:p>
        </w:tc>
        <w:tc>
          <w:tcPr>
            <w:tcW w:w="4862" w:type="dxa"/>
            <w:noWrap w:val="0"/>
            <w:vAlign w:val="top"/>
          </w:tcPr>
          <w:p w14:paraId="70DCF2F7">
            <w:pPr>
              <w:pStyle w:val="91"/>
              <w:jc w:val="center"/>
              <w:rPr>
                <w:rFonts w:hint="default" w:ascii="Times New Roman" w:hAnsi="Times New Roman" w:cs="Times New Roman"/>
                <w:sz w:val="22"/>
                <w:szCs w:val="22"/>
              </w:rPr>
            </w:pPr>
            <w:r>
              <w:rPr>
                <w:rFonts w:hint="default" w:ascii="Times New Roman" w:hAnsi="Times New Roman" w:cs="Times New Roman"/>
                <w:sz w:val="22"/>
                <w:szCs w:val="22"/>
              </w:rPr>
              <w:t>Перечень видов</w:t>
            </w:r>
          </w:p>
          <w:p w14:paraId="22756A43">
            <w:pPr>
              <w:pStyle w:val="91"/>
              <w:jc w:val="center"/>
              <w:rPr>
                <w:rFonts w:hint="default" w:ascii="Times New Roman" w:hAnsi="Times New Roman" w:eastAsia="Arial" w:cs="Times New Roman"/>
                <w:sz w:val="22"/>
                <w:szCs w:val="22"/>
                <w:lang w:eastAsia="ar-SA"/>
              </w:rPr>
            </w:pPr>
            <w:r>
              <w:rPr>
                <w:rFonts w:hint="default" w:ascii="Times New Roman" w:hAnsi="Times New Roman" w:cs="Times New Roman"/>
                <w:sz w:val="22"/>
                <w:szCs w:val="22"/>
              </w:rPr>
              <w:t>работ по благоустройству</w:t>
            </w:r>
          </w:p>
        </w:tc>
        <w:tc>
          <w:tcPr>
            <w:tcW w:w="1531" w:type="dxa"/>
            <w:noWrap w:val="0"/>
            <w:vAlign w:val="top"/>
          </w:tcPr>
          <w:p w14:paraId="3B3AC093">
            <w:pPr>
              <w:pStyle w:val="91"/>
              <w:jc w:val="center"/>
              <w:rPr>
                <w:rFonts w:hint="default" w:ascii="Times New Roman" w:hAnsi="Times New Roman" w:eastAsia="Arial" w:cs="Times New Roman"/>
                <w:sz w:val="22"/>
                <w:szCs w:val="22"/>
                <w:lang w:eastAsia="ar-SA"/>
              </w:rPr>
            </w:pPr>
            <w:r>
              <w:rPr>
                <w:rFonts w:hint="default" w:ascii="Times New Roman" w:hAnsi="Times New Roman" w:cs="Times New Roman"/>
                <w:sz w:val="22"/>
                <w:szCs w:val="22"/>
              </w:rPr>
              <w:t xml:space="preserve">Календарный год </w:t>
            </w:r>
            <w:r>
              <w:rPr>
                <w:rFonts w:hint="default" w:ascii="Times New Roman" w:hAnsi="Times New Roman" w:cs="Times New Roman"/>
                <w:sz w:val="22"/>
                <w:szCs w:val="22"/>
                <w:lang w:val="ru-RU"/>
              </w:rPr>
              <w:t>п</w:t>
            </w:r>
            <w:r>
              <w:rPr>
                <w:rFonts w:hint="default" w:ascii="Times New Roman" w:hAnsi="Times New Roman" w:cs="Times New Roman"/>
                <w:sz w:val="22"/>
                <w:szCs w:val="22"/>
              </w:rPr>
              <w:t>роведения работ</w:t>
            </w:r>
          </w:p>
        </w:tc>
      </w:tr>
      <w:tr w14:paraId="1325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7BFB0379">
            <w:pPr>
              <w:pStyle w:val="91"/>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1</w:t>
            </w:r>
          </w:p>
        </w:tc>
        <w:tc>
          <w:tcPr>
            <w:tcW w:w="2938" w:type="dxa"/>
            <w:noWrap w:val="0"/>
            <w:vAlign w:val="top"/>
          </w:tcPr>
          <w:p w14:paraId="1AF775FB">
            <w:pPr>
              <w:pStyle w:val="91"/>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Спортивная площадка пст. Набережный</w:t>
            </w:r>
          </w:p>
        </w:tc>
        <w:tc>
          <w:tcPr>
            <w:tcW w:w="4862" w:type="dxa"/>
            <w:noWrap w:val="0"/>
            <w:vAlign w:val="top"/>
          </w:tcPr>
          <w:p w14:paraId="40A9F6E9">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приобретение и установка ограждения;</w:t>
            </w:r>
          </w:p>
          <w:p w14:paraId="3ACEE24F">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приобретение и установка спортивного оборудования;</w:t>
            </w:r>
          </w:p>
          <w:p w14:paraId="0CCE6F5F">
            <w:pPr>
              <w:pStyle w:val="91"/>
              <w:rPr>
                <w:rFonts w:hint="default" w:ascii="Times New Roman" w:hAnsi="Times New Roman" w:cs="Times New Roman"/>
                <w:sz w:val="22"/>
                <w:szCs w:val="22"/>
              </w:rPr>
            </w:pPr>
            <w:r>
              <w:rPr>
                <w:rFonts w:hint="default" w:ascii="Times New Roman" w:hAnsi="Times New Roman" w:cs="Times New Roman"/>
                <w:sz w:val="22"/>
                <w:szCs w:val="22"/>
              </w:rPr>
              <w:t>- приобретение светильников;</w:t>
            </w:r>
          </w:p>
          <w:p w14:paraId="79591B2B">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монтаж работ по освещению.</w:t>
            </w:r>
          </w:p>
        </w:tc>
        <w:tc>
          <w:tcPr>
            <w:tcW w:w="1531" w:type="dxa"/>
            <w:noWrap w:val="0"/>
            <w:vAlign w:val="top"/>
          </w:tcPr>
          <w:p w14:paraId="05CD81D8">
            <w:pPr>
              <w:pStyle w:val="91"/>
              <w:jc w:val="center"/>
              <w:rPr>
                <w:rFonts w:hint="default" w:ascii="Times New Roman" w:hAnsi="Times New Roman" w:cs="Times New Roman"/>
                <w:sz w:val="22"/>
                <w:szCs w:val="22"/>
              </w:rPr>
            </w:pPr>
            <w:r>
              <w:rPr>
                <w:rFonts w:hint="default" w:ascii="Times New Roman" w:hAnsi="Times New Roman" w:cs="Times New Roman"/>
                <w:sz w:val="22"/>
                <w:szCs w:val="22"/>
              </w:rPr>
              <w:t>2019</w:t>
            </w:r>
          </w:p>
        </w:tc>
      </w:tr>
      <w:tr w14:paraId="391D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62B255A3">
            <w:pPr>
              <w:pStyle w:val="91"/>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2</w:t>
            </w:r>
          </w:p>
        </w:tc>
        <w:tc>
          <w:tcPr>
            <w:tcW w:w="2938" w:type="dxa"/>
            <w:noWrap w:val="0"/>
            <w:vAlign w:val="top"/>
          </w:tcPr>
          <w:p w14:paraId="4696FC44">
            <w:pPr>
              <w:pStyle w:val="91"/>
              <w:jc w:val="both"/>
              <w:rPr>
                <w:rFonts w:hint="default" w:ascii="Times New Roman" w:hAnsi="Times New Roman" w:eastAsia="Arial" w:cs="Times New Roman"/>
                <w:sz w:val="22"/>
                <w:szCs w:val="22"/>
                <w:lang w:eastAsia="ar-SA"/>
              </w:rPr>
            </w:pPr>
            <w:r>
              <w:rPr>
                <w:rFonts w:hint="default" w:ascii="Times New Roman" w:hAnsi="Times New Roman" w:eastAsia="Times New Roman" w:cs="Times New Roman"/>
                <w:color w:val="auto"/>
                <w:sz w:val="22"/>
                <w:szCs w:val="22"/>
              </w:rPr>
              <w:t>Устройство контейнерных площадок в д. Усть – Кожва городского поселения «Кожва»</w:t>
            </w:r>
          </w:p>
        </w:tc>
        <w:tc>
          <w:tcPr>
            <w:tcW w:w="4862" w:type="dxa"/>
            <w:noWrap w:val="0"/>
            <w:vAlign w:val="top"/>
          </w:tcPr>
          <w:p w14:paraId="669BFB3B">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устройство контейнерных площадок (2 шт.);</w:t>
            </w:r>
          </w:p>
          <w:p w14:paraId="2E5EEC1D">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приобретение и установка контейнеров с крышками для  ТБО (6 шт.)</w:t>
            </w:r>
          </w:p>
        </w:tc>
        <w:tc>
          <w:tcPr>
            <w:tcW w:w="1531" w:type="dxa"/>
            <w:vMerge w:val="restart"/>
            <w:noWrap w:val="0"/>
            <w:vAlign w:val="top"/>
          </w:tcPr>
          <w:p w14:paraId="4B8B2EB9">
            <w:pPr>
              <w:pStyle w:val="91"/>
              <w:jc w:val="center"/>
              <w:rPr>
                <w:rFonts w:hint="default" w:ascii="Times New Roman" w:hAnsi="Times New Roman" w:cs="Times New Roman"/>
                <w:sz w:val="22"/>
                <w:szCs w:val="22"/>
              </w:rPr>
            </w:pPr>
            <w:r>
              <w:rPr>
                <w:rFonts w:hint="default" w:ascii="Times New Roman" w:hAnsi="Times New Roman" w:cs="Times New Roman"/>
                <w:sz w:val="22"/>
                <w:szCs w:val="22"/>
              </w:rPr>
              <w:t>2021</w:t>
            </w:r>
          </w:p>
        </w:tc>
      </w:tr>
      <w:tr w14:paraId="0E61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56B04871">
            <w:pPr>
              <w:pStyle w:val="91"/>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3</w:t>
            </w:r>
          </w:p>
        </w:tc>
        <w:tc>
          <w:tcPr>
            <w:tcW w:w="2938" w:type="dxa"/>
            <w:noWrap w:val="0"/>
            <w:vAlign w:val="top"/>
          </w:tcPr>
          <w:p w14:paraId="63CE240C">
            <w:pPr>
              <w:pStyle w:val="91"/>
              <w:jc w:val="both"/>
              <w:rPr>
                <w:rFonts w:hint="default" w:ascii="Times New Roman" w:hAnsi="Times New Roman" w:eastAsia="Times New Roman" w:cs="Times New Roman"/>
                <w:color w:val="auto"/>
                <w:sz w:val="22"/>
                <w:szCs w:val="22"/>
              </w:rPr>
            </w:pPr>
            <w:r>
              <w:rPr>
                <w:rFonts w:hint="default" w:ascii="Times New Roman" w:hAnsi="Times New Roman" w:cs="Times New Roman"/>
                <w:sz w:val="22"/>
                <w:szCs w:val="22"/>
              </w:rPr>
              <w:t>Живи, родник</w:t>
            </w:r>
          </w:p>
        </w:tc>
        <w:tc>
          <w:tcPr>
            <w:tcW w:w="4862" w:type="dxa"/>
            <w:noWrap w:val="0"/>
            <w:vAlign w:val="center"/>
          </w:tcPr>
          <w:p w14:paraId="3045A6B1">
            <w:pPr>
              <w:jc w:val="both"/>
              <w:rPr>
                <w:rFonts w:hint="default" w:ascii="Times New Roman" w:hAnsi="Times New Roman" w:cs="Times New Roman"/>
                <w:sz w:val="22"/>
                <w:szCs w:val="22"/>
              </w:rPr>
            </w:pPr>
            <w:r>
              <w:rPr>
                <w:rFonts w:hint="default" w:ascii="Times New Roman" w:hAnsi="Times New Roman" w:cs="Times New Roman"/>
                <w:sz w:val="22"/>
                <w:szCs w:val="22"/>
              </w:rPr>
              <w:t>- обустройство сруба родника – 1;</w:t>
            </w:r>
          </w:p>
          <w:p w14:paraId="4191A0D3">
            <w:pPr>
              <w:jc w:val="both"/>
              <w:rPr>
                <w:rFonts w:hint="default" w:ascii="Times New Roman" w:hAnsi="Times New Roman" w:cs="Times New Roman"/>
                <w:sz w:val="22"/>
                <w:szCs w:val="22"/>
              </w:rPr>
            </w:pPr>
            <w:r>
              <w:rPr>
                <w:rFonts w:hint="default" w:ascii="Times New Roman" w:hAnsi="Times New Roman" w:cs="Times New Roman"/>
                <w:sz w:val="22"/>
                <w:szCs w:val="22"/>
              </w:rPr>
              <w:t>- обустройство источника - 1;</w:t>
            </w:r>
          </w:p>
        </w:tc>
        <w:tc>
          <w:tcPr>
            <w:tcW w:w="1531" w:type="dxa"/>
            <w:vMerge w:val="continue"/>
            <w:noWrap w:val="0"/>
            <w:vAlign w:val="top"/>
          </w:tcPr>
          <w:p w14:paraId="67E84FE7">
            <w:pPr>
              <w:pStyle w:val="91"/>
              <w:jc w:val="center"/>
              <w:rPr>
                <w:rFonts w:hint="default" w:ascii="Times New Roman" w:hAnsi="Times New Roman" w:cs="Times New Roman"/>
                <w:sz w:val="22"/>
                <w:szCs w:val="22"/>
              </w:rPr>
            </w:pPr>
          </w:p>
        </w:tc>
      </w:tr>
      <w:tr w14:paraId="1E71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29378D2D">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4</w:t>
            </w:r>
          </w:p>
        </w:tc>
        <w:tc>
          <w:tcPr>
            <w:tcW w:w="2938" w:type="dxa"/>
            <w:noWrap w:val="0"/>
            <w:vAlign w:val="top"/>
          </w:tcPr>
          <w:p w14:paraId="72976E2A">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Демонтаж свайного поля по ул. Мира в пгт. Кожва</w:t>
            </w:r>
          </w:p>
          <w:p w14:paraId="0A111405">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tc>
        <w:tc>
          <w:tcPr>
            <w:tcW w:w="4862" w:type="dxa"/>
            <w:noWrap w:val="0"/>
            <w:vAlign w:val="top"/>
          </w:tcPr>
          <w:p w14:paraId="2325CA75">
            <w:pPr>
              <w:pStyle w:val="91"/>
              <w:keepNext w:val="0"/>
              <w:keepLines w:val="0"/>
              <w:pageBreakBefore w:val="0"/>
              <w:widowControl/>
              <w:kinsoku/>
              <w:wordWrap/>
              <w:overflowPunct/>
              <w:topLinePunct w:val="0"/>
              <w:bidi w:val="0"/>
              <w:snapToGrid/>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t>- вырубка бетона из арматурного каркаса железобетонных: свай                                                                                                 - разборка: бетонных фундаментов;</w:t>
            </w:r>
          </w:p>
          <w:p w14:paraId="261344E9">
            <w:pPr>
              <w:keepNext w:val="0"/>
              <w:keepLines w:val="0"/>
              <w:pageBreakBefore w:val="0"/>
              <w:widowControl/>
              <w:kinsoku/>
              <w:wordWrap/>
              <w:overflowPunct/>
              <w:topLinePunct w:val="0"/>
              <w:bidi w:val="0"/>
              <w:snapToGrid/>
              <w:jc w:val="both"/>
              <w:textAlignment w:val="auto"/>
              <w:rPr>
                <w:rFonts w:hint="default" w:ascii="Times New Roman" w:hAnsi="Times New Roman" w:eastAsia="Calibri" w:cs="Times New Roman"/>
                <w:sz w:val="22"/>
                <w:szCs w:val="22"/>
                <w:lang w:eastAsia="en-US"/>
              </w:rPr>
            </w:pPr>
            <w:r>
              <w:rPr>
                <w:rFonts w:hint="default" w:ascii="Times New Roman" w:hAnsi="Times New Roman" w:cs="Times New Roman"/>
                <w:sz w:val="22"/>
                <w:szCs w:val="22"/>
              </w:rPr>
              <w:t xml:space="preserve">- </w:t>
            </w:r>
            <w:r>
              <w:rPr>
                <w:rFonts w:hint="default" w:ascii="Times New Roman" w:hAnsi="Times New Roman" w:eastAsia="Calibri" w:cs="Times New Roman"/>
                <w:sz w:val="22"/>
                <w:szCs w:val="22"/>
                <w:lang w:eastAsia="en-US"/>
              </w:rPr>
              <w:t>планировка участка механизированным способом.</w:t>
            </w:r>
          </w:p>
        </w:tc>
        <w:tc>
          <w:tcPr>
            <w:tcW w:w="1531" w:type="dxa"/>
            <w:vMerge w:val="restart"/>
            <w:noWrap w:val="0"/>
            <w:vAlign w:val="top"/>
          </w:tcPr>
          <w:p w14:paraId="3F2D8418">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p w14:paraId="0489E0E3">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p w14:paraId="5D6FD5A3">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p w14:paraId="19A56820">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2022</w:t>
            </w:r>
          </w:p>
          <w:p w14:paraId="657238B8">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p w14:paraId="346AB5F5">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p w14:paraId="627AE1F5">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p w14:paraId="01C12219">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p w14:paraId="375B673A">
            <w:pPr>
              <w:pStyle w:val="91"/>
              <w:keepNext w:val="0"/>
              <w:keepLines w:val="0"/>
              <w:pageBreakBefore w:val="0"/>
              <w:widowControl/>
              <w:kinsoku/>
              <w:wordWrap/>
              <w:overflowPunct/>
              <w:topLinePunct w:val="0"/>
              <w:bidi w:val="0"/>
              <w:snapToGrid/>
              <w:textAlignment w:val="auto"/>
              <w:rPr>
                <w:rFonts w:hint="default" w:ascii="Times New Roman" w:hAnsi="Times New Roman" w:cs="Times New Roman"/>
                <w:sz w:val="22"/>
                <w:szCs w:val="22"/>
              </w:rPr>
            </w:pPr>
          </w:p>
          <w:p w14:paraId="3079C89A">
            <w:pPr>
              <w:pStyle w:val="91"/>
              <w:keepNext w:val="0"/>
              <w:keepLines w:val="0"/>
              <w:pageBreakBefore w:val="0"/>
              <w:widowControl/>
              <w:kinsoku/>
              <w:wordWrap/>
              <w:overflowPunct/>
              <w:topLinePunct w:val="0"/>
              <w:bidi w:val="0"/>
              <w:snapToGrid/>
              <w:textAlignment w:val="auto"/>
              <w:rPr>
                <w:rFonts w:hint="default" w:ascii="Times New Roman" w:hAnsi="Times New Roman" w:cs="Times New Roman"/>
                <w:sz w:val="22"/>
                <w:szCs w:val="22"/>
              </w:rPr>
            </w:pPr>
          </w:p>
          <w:p w14:paraId="0668612B">
            <w:pPr>
              <w:pStyle w:val="91"/>
              <w:keepNext w:val="0"/>
              <w:keepLines w:val="0"/>
              <w:pageBreakBefore w:val="0"/>
              <w:widowControl/>
              <w:kinsoku/>
              <w:wordWrap/>
              <w:overflowPunct/>
              <w:topLinePunct w:val="0"/>
              <w:bidi w:val="0"/>
              <w:snapToGrid/>
              <w:textAlignment w:val="auto"/>
              <w:rPr>
                <w:rFonts w:hint="default" w:ascii="Times New Roman" w:hAnsi="Times New Roman" w:cs="Times New Roman"/>
                <w:sz w:val="22"/>
                <w:szCs w:val="22"/>
              </w:rPr>
            </w:pPr>
          </w:p>
          <w:p w14:paraId="564899B7">
            <w:pPr>
              <w:pStyle w:val="91"/>
              <w:keepNext w:val="0"/>
              <w:keepLines w:val="0"/>
              <w:pageBreakBefore w:val="0"/>
              <w:widowControl/>
              <w:kinsoku/>
              <w:wordWrap/>
              <w:overflowPunct/>
              <w:topLinePunct w:val="0"/>
              <w:bidi w:val="0"/>
              <w:snapToGrid/>
              <w:textAlignment w:val="auto"/>
              <w:rPr>
                <w:rFonts w:hint="default" w:ascii="Times New Roman" w:hAnsi="Times New Roman" w:cs="Times New Roman"/>
                <w:sz w:val="22"/>
                <w:szCs w:val="22"/>
              </w:rPr>
            </w:pPr>
          </w:p>
        </w:tc>
      </w:tr>
      <w:tr w14:paraId="4D76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526" w:type="dxa"/>
            <w:noWrap w:val="0"/>
            <w:vAlign w:val="top"/>
          </w:tcPr>
          <w:p w14:paraId="1C0EB87D">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5</w:t>
            </w:r>
          </w:p>
          <w:p w14:paraId="76745731">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7AA23605">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3112E9F2">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2E22B801">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0C37875F">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013E03BC">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tc>
        <w:tc>
          <w:tcPr>
            <w:tcW w:w="2938" w:type="dxa"/>
            <w:noWrap w:val="0"/>
            <w:vAlign w:val="top"/>
          </w:tcPr>
          <w:p w14:paraId="00681EFE">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Модернизация уличного освещения в п. Набережный</w:t>
            </w:r>
          </w:p>
          <w:p w14:paraId="0A5F1A0E">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070D876E">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297EC334">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6007D2DD">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p w14:paraId="046B0717">
            <w:pPr>
              <w:pStyle w:val="91"/>
              <w:keepNext w:val="0"/>
              <w:keepLines w:val="0"/>
              <w:pageBreakBefore w:val="0"/>
              <w:widowControl/>
              <w:kinsoku/>
              <w:wordWrap/>
              <w:overflowPunct/>
              <w:topLinePunct w:val="0"/>
              <w:bidi w:val="0"/>
              <w:snapToGrid/>
              <w:jc w:val="both"/>
              <w:textAlignment w:val="auto"/>
              <w:rPr>
                <w:rFonts w:hint="default" w:ascii="Times New Roman" w:hAnsi="Times New Roman" w:eastAsia="Arial" w:cs="Times New Roman"/>
                <w:sz w:val="22"/>
                <w:szCs w:val="22"/>
                <w:lang w:eastAsia="ar-SA"/>
              </w:rPr>
            </w:pPr>
          </w:p>
        </w:tc>
        <w:tc>
          <w:tcPr>
            <w:tcW w:w="4862" w:type="dxa"/>
            <w:noWrap w:val="0"/>
            <w:vAlign w:val="top"/>
          </w:tcPr>
          <w:p w14:paraId="4735A87C">
            <w:pPr>
              <w:pStyle w:val="91"/>
              <w:keepNext w:val="0"/>
              <w:keepLines w:val="0"/>
              <w:pageBreakBefore w:val="0"/>
              <w:widowControl/>
              <w:kinsoku/>
              <w:wordWrap/>
              <w:overflowPunct/>
              <w:topLinePunct w:val="0"/>
              <w:bidi w:val="0"/>
              <w:snapToGrid/>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t xml:space="preserve">- установка с помощью механизмов деревянных опор ВЛ 0,38; 6-10 кВ из пропитанных цельных стоек (6 шт.);                         </w:t>
            </w:r>
          </w:p>
          <w:p w14:paraId="510139A4">
            <w:pPr>
              <w:pStyle w:val="91"/>
              <w:keepNext w:val="0"/>
              <w:keepLines w:val="0"/>
              <w:pageBreakBefore w:val="0"/>
              <w:widowControl/>
              <w:kinsoku/>
              <w:wordWrap/>
              <w:overflowPunct/>
              <w:topLinePunct w:val="0"/>
              <w:bidi w:val="0"/>
              <w:snapToGrid/>
              <w:jc w:val="both"/>
              <w:textAlignment w:val="auto"/>
              <w:rPr>
                <w:rFonts w:hint="default" w:ascii="Times New Roman" w:hAnsi="Times New Roman" w:cs="Times New Roman"/>
                <w:sz w:val="22"/>
                <w:szCs w:val="22"/>
              </w:rPr>
            </w:pPr>
            <w:r>
              <w:rPr>
                <w:rFonts w:hint="default" w:ascii="Times New Roman" w:hAnsi="Times New Roman" w:cs="Times New Roman"/>
                <w:sz w:val="22"/>
                <w:szCs w:val="22"/>
              </w:rPr>
              <w:t>-  прожектор, отдельно устанавливаемый: на кронштейне, установленном на опоре, с лампой мощностью 500 Вт                          - провод самонесущий изолированный СИП-4 2х16</w:t>
            </w:r>
          </w:p>
        </w:tc>
        <w:tc>
          <w:tcPr>
            <w:tcW w:w="1531" w:type="dxa"/>
            <w:vMerge w:val="continue"/>
            <w:noWrap w:val="0"/>
            <w:vAlign w:val="top"/>
          </w:tcPr>
          <w:p w14:paraId="2E4FBCAC">
            <w:pPr>
              <w:pStyle w:val="91"/>
              <w:keepNext w:val="0"/>
              <w:keepLines w:val="0"/>
              <w:pageBreakBefore w:val="0"/>
              <w:widowControl/>
              <w:kinsoku/>
              <w:wordWrap/>
              <w:overflowPunct/>
              <w:topLinePunct w:val="0"/>
              <w:bidi w:val="0"/>
              <w:snapToGrid/>
              <w:jc w:val="center"/>
              <w:textAlignment w:val="auto"/>
              <w:rPr>
                <w:rFonts w:hint="default" w:ascii="Times New Roman" w:hAnsi="Times New Roman" w:cs="Times New Roman"/>
                <w:sz w:val="22"/>
                <w:szCs w:val="22"/>
              </w:rPr>
            </w:pPr>
          </w:p>
        </w:tc>
      </w:tr>
      <w:tr w14:paraId="45B4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1A7FD90C">
            <w:pPr>
              <w:pStyle w:val="91"/>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6</w:t>
            </w:r>
          </w:p>
        </w:tc>
        <w:tc>
          <w:tcPr>
            <w:tcW w:w="2938" w:type="dxa"/>
            <w:noWrap w:val="0"/>
            <w:vAlign w:val="top"/>
          </w:tcPr>
          <w:p w14:paraId="0E1FCEB9">
            <w:pPr>
              <w:pStyle w:val="91"/>
              <w:jc w:val="both"/>
              <w:rPr>
                <w:rFonts w:hint="default" w:ascii="Times New Roman" w:hAnsi="Times New Roman" w:eastAsia="Arial" w:cs="Times New Roman"/>
                <w:sz w:val="22"/>
                <w:szCs w:val="22"/>
                <w:lang w:eastAsia="ar-SA"/>
              </w:rPr>
            </w:pPr>
            <w:r>
              <w:rPr>
                <w:rFonts w:hint="default" w:ascii="Times New Roman" w:hAnsi="Times New Roman" w:eastAsia="Times New Roman" w:cs="Times New Roman"/>
                <w:color w:val="auto"/>
                <w:sz w:val="22"/>
                <w:szCs w:val="22"/>
              </w:rPr>
              <w:t>Модернизация уличного освещения в пгт. Кожва</w:t>
            </w:r>
          </w:p>
        </w:tc>
        <w:tc>
          <w:tcPr>
            <w:tcW w:w="4862" w:type="dxa"/>
            <w:noWrap w:val="0"/>
            <w:vAlign w:val="top"/>
          </w:tcPr>
          <w:p w14:paraId="719A64C2">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xml:space="preserve">- установка с помощью механизмов деревянных опор ВЛ 0,38; 6-10 кВ из пропитанных цельных стоек (2 шт.); </w:t>
            </w:r>
          </w:p>
          <w:p w14:paraId="1C91084B">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подвеска самонесущих изолированных проводов (СИП-2А);                                                  - провод самонесущий изолированный СИП-4 2х16;</w:t>
            </w:r>
          </w:p>
          <w:p w14:paraId="637B048B">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установка светильников с лампами светодиодными 6 шт.;</w:t>
            </w:r>
          </w:p>
        </w:tc>
        <w:tc>
          <w:tcPr>
            <w:tcW w:w="1531" w:type="dxa"/>
            <w:vMerge w:val="restart"/>
            <w:noWrap w:val="0"/>
            <w:vAlign w:val="top"/>
          </w:tcPr>
          <w:p w14:paraId="52FEEB5F">
            <w:pPr>
              <w:pStyle w:val="91"/>
              <w:jc w:val="center"/>
              <w:rPr>
                <w:rFonts w:hint="default" w:ascii="Times New Roman" w:hAnsi="Times New Roman" w:cs="Times New Roman"/>
                <w:sz w:val="22"/>
                <w:szCs w:val="22"/>
                <w:highlight w:val="yellow"/>
              </w:rPr>
            </w:pPr>
          </w:p>
          <w:p w14:paraId="53E83BCE">
            <w:pPr>
              <w:pStyle w:val="91"/>
              <w:jc w:val="center"/>
              <w:rPr>
                <w:rFonts w:hint="default" w:ascii="Times New Roman" w:hAnsi="Times New Roman" w:cs="Times New Roman"/>
                <w:sz w:val="22"/>
                <w:szCs w:val="22"/>
                <w:highlight w:val="yellow"/>
              </w:rPr>
            </w:pPr>
          </w:p>
          <w:p w14:paraId="37BF2F3B">
            <w:pPr>
              <w:pStyle w:val="91"/>
              <w:jc w:val="center"/>
              <w:rPr>
                <w:rFonts w:hint="default" w:ascii="Times New Roman" w:hAnsi="Times New Roman" w:cs="Times New Roman"/>
                <w:sz w:val="22"/>
                <w:szCs w:val="22"/>
                <w:highlight w:val="yellow"/>
              </w:rPr>
            </w:pPr>
          </w:p>
          <w:p w14:paraId="74A8429D">
            <w:pPr>
              <w:pStyle w:val="91"/>
              <w:jc w:val="center"/>
              <w:rPr>
                <w:rFonts w:hint="default" w:ascii="Times New Roman" w:hAnsi="Times New Roman" w:cs="Times New Roman"/>
                <w:sz w:val="22"/>
                <w:szCs w:val="22"/>
                <w:highlight w:val="yellow"/>
              </w:rPr>
            </w:pPr>
          </w:p>
          <w:p w14:paraId="50398DD4">
            <w:pPr>
              <w:pStyle w:val="91"/>
              <w:jc w:val="center"/>
              <w:rPr>
                <w:rFonts w:hint="default" w:ascii="Times New Roman" w:hAnsi="Times New Roman" w:cs="Times New Roman"/>
                <w:sz w:val="22"/>
                <w:szCs w:val="22"/>
                <w:highlight w:val="yellow"/>
              </w:rPr>
            </w:pPr>
          </w:p>
          <w:p w14:paraId="32743E6E">
            <w:pPr>
              <w:pStyle w:val="91"/>
              <w:jc w:val="center"/>
              <w:rPr>
                <w:rFonts w:hint="default" w:ascii="Times New Roman" w:hAnsi="Times New Roman" w:cs="Times New Roman"/>
                <w:sz w:val="22"/>
                <w:szCs w:val="22"/>
                <w:highlight w:val="yellow"/>
              </w:rPr>
            </w:pPr>
          </w:p>
          <w:p w14:paraId="1D81E7EF">
            <w:pPr>
              <w:pStyle w:val="91"/>
              <w:jc w:val="center"/>
              <w:rPr>
                <w:rFonts w:hint="default" w:ascii="Times New Roman" w:hAnsi="Times New Roman" w:cs="Times New Roman"/>
                <w:sz w:val="22"/>
                <w:szCs w:val="22"/>
                <w:highlight w:val="yellow"/>
              </w:rPr>
            </w:pPr>
          </w:p>
          <w:p w14:paraId="5D5736AF">
            <w:pPr>
              <w:pStyle w:val="91"/>
              <w:jc w:val="center"/>
              <w:rPr>
                <w:rFonts w:hint="default" w:ascii="Times New Roman" w:hAnsi="Times New Roman" w:cs="Times New Roman"/>
                <w:sz w:val="22"/>
                <w:szCs w:val="22"/>
                <w:highlight w:val="yellow"/>
              </w:rPr>
            </w:pPr>
          </w:p>
          <w:p w14:paraId="2B029980">
            <w:pPr>
              <w:pStyle w:val="91"/>
              <w:jc w:val="center"/>
              <w:rPr>
                <w:rFonts w:hint="default" w:ascii="Times New Roman" w:hAnsi="Times New Roman" w:cs="Times New Roman"/>
                <w:sz w:val="22"/>
                <w:szCs w:val="22"/>
                <w:highlight w:val="yellow"/>
              </w:rPr>
            </w:pPr>
          </w:p>
          <w:p w14:paraId="775DD951">
            <w:pPr>
              <w:pStyle w:val="91"/>
              <w:jc w:val="center"/>
              <w:rPr>
                <w:rFonts w:hint="default" w:ascii="Times New Roman" w:hAnsi="Times New Roman" w:cs="Times New Roman"/>
                <w:sz w:val="22"/>
                <w:szCs w:val="22"/>
                <w:highlight w:val="yellow"/>
              </w:rPr>
            </w:pPr>
            <w:r>
              <w:rPr>
                <w:rFonts w:hint="default" w:ascii="Times New Roman" w:hAnsi="Times New Roman" w:cs="Times New Roman"/>
                <w:sz w:val="22"/>
                <w:szCs w:val="22"/>
              </w:rPr>
              <w:t>2023</w:t>
            </w:r>
          </w:p>
        </w:tc>
      </w:tr>
      <w:tr w14:paraId="6D65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26" w:type="dxa"/>
            <w:noWrap w:val="0"/>
            <w:vAlign w:val="top"/>
          </w:tcPr>
          <w:p w14:paraId="23463496">
            <w:pPr>
              <w:pStyle w:val="91"/>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7</w:t>
            </w:r>
          </w:p>
        </w:tc>
        <w:tc>
          <w:tcPr>
            <w:tcW w:w="2938" w:type="dxa"/>
            <w:noWrap w:val="0"/>
            <w:vAlign w:val="top"/>
          </w:tcPr>
          <w:p w14:paraId="5740A3DE">
            <w:pPr>
              <w:pStyle w:val="91"/>
              <w:jc w:val="both"/>
              <w:rPr>
                <w:rFonts w:hint="default" w:ascii="Times New Roman" w:hAnsi="Times New Roman" w:eastAsia="Arial" w:cs="Times New Roman"/>
                <w:sz w:val="22"/>
                <w:szCs w:val="22"/>
                <w:lang w:eastAsia="ar-SA"/>
              </w:rPr>
            </w:pPr>
            <w:r>
              <w:rPr>
                <w:rFonts w:hint="default" w:ascii="Times New Roman" w:hAnsi="Times New Roman" w:eastAsia="Times New Roman" w:cs="Times New Roman"/>
                <w:color w:val="auto"/>
                <w:sz w:val="22"/>
                <w:szCs w:val="22"/>
              </w:rPr>
              <w:t>Обустройство детской площадки во дворе дома № 17 ул. Юбилейная пгт. Изъяю</w:t>
            </w:r>
          </w:p>
        </w:tc>
        <w:tc>
          <w:tcPr>
            <w:tcW w:w="4862" w:type="dxa"/>
            <w:noWrap w:val="0"/>
            <w:vAlign w:val="top"/>
          </w:tcPr>
          <w:p w14:paraId="45689C7A">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приобретение оборудования: игровой комплекс, качалка-балансир, качели-двойные, песочница, карусель, газонное ограждение.</w:t>
            </w:r>
          </w:p>
          <w:p w14:paraId="730833CD">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установка оборудования</w:t>
            </w:r>
          </w:p>
        </w:tc>
        <w:tc>
          <w:tcPr>
            <w:tcW w:w="1531" w:type="dxa"/>
            <w:vMerge w:val="continue"/>
            <w:noWrap w:val="0"/>
            <w:vAlign w:val="top"/>
          </w:tcPr>
          <w:p w14:paraId="1BE51572">
            <w:pPr>
              <w:pStyle w:val="91"/>
              <w:jc w:val="center"/>
              <w:rPr>
                <w:rFonts w:hint="default" w:ascii="Times New Roman" w:hAnsi="Times New Roman" w:cs="Times New Roman"/>
                <w:sz w:val="22"/>
                <w:szCs w:val="22"/>
                <w:highlight w:val="yellow"/>
              </w:rPr>
            </w:pPr>
          </w:p>
        </w:tc>
      </w:tr>
      <w:tr w14:paraId="3092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26" w:type="dxa"/>
            <w:noWrap w:val="0"/>
            <w:vAlign w:val="top"/>
          </w:tcPr>
          <w:p w14:paraId="41DB3551">
            <w:pPr>
              <w:pStyle w:val="91"/>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8</w:t>
            </w:r>
          </w:p>
        </w:tc>
        <w:tc>
          <w:tcPr>
            <w:tcW w:w="2938" w:type="dxa"/>
            <w:noWrap w:val="0"/>
            <w:vAlign w:val="top"/>
          </w:tcPr>
          <w:p w14:paraId="69177125">
            <w:pPr>
              <w:rPr>
                <w:rFonts w:hint="default" w:ascii="Times New Roman" w:hAnsi="Times New Roman" w:cs="Times New Roman"/>
                <w:sz w:val="22"/>
                <w:szCs w:val="22"/>
              </w:rPr>
            </w:pPr>
            <w:r>
              <w:rPr>
                <w:rFonts w:hint="default" w:ascii="Times New Roman" w:hAnsi="Times New Roman" w:cs="Times New Roman"/>
                <w:sz w:val="22"/>
                <w:szCs w:val="22"/>
              </w:rPr>
              <w:t xml:space="preserve">Модернизация сетей уличного освещения по ул. Первомайская и ул. Железнодорожная от д. 4 до д. 34 п. Набережный».  </w:t>
            </w:r>
          </w:p>
          <w:p w14:paraId="7E8234DC">
            <w:pPr>
              <w:pStyle w:val="91"/>
              <w:jc w:val="both"/>
              <w:rPr>
                <w:rFonts w:hint="default" w:ascii="Times New Roman" w:hAnsi="Times New Roman" w:eastAsia="Times New Roman" w:cs="Times New Roman"/>
                <w:color w:val="auto"/>
                <w:sz w:val="22"/>
                <w:szCs w:val="22"/>
              </w:rPr>
            </w:pPr>
          </w:p>
        </w:tc>
        <w:tc>
          <w:tcPr>
            <w:tcW w:w="4862" w:type="dxa"/>
            <w:noWrap w:val="0"/>
            <w:vAlign w:val="top"/>
          </w:tcPr>
          <w:p w14:paraId="3930577B">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xml:space="preserve">- установка с помощью механизмов деревянных опор ВЛ 0,38; 6-10 кВ из пропитанных цельных стоек (2 шт.); </w:t>
            </w:r>
          </w:p>
          <w:p w14:paraId="2B7B98B5">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 подвеска самонесущих изолированных проводов (СИП-2А);                                                  - провод самонесущий изолированный СИП-4 2х16;</w:t>
            </w:r>
          </w:p>
          <w:p w14:paraId="2FE55410">
            <w:pPr>
              <w:pStyle w:val="91"/>
              <w:jc w:val="both"/>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z w:val="20"/>
                <w:szCs w:val="20"/>
              </w:rPr>
              <w:t xml:space="preserve"> установка светильников с лампами светодиодными</w:t>
            </w:r>
          </w:p>
        </w:tc>
        <w:tc>
          <w:tcPr>
            <w:tcW w:w="1531" w:type="dxa"/>
            <w:noWrap w:val="0"/>
            <w:vAlign w:val="top"/>
          </w:tcPr>
          <w:p w14:paraId="71F8A64A">
            <w:pPr>
              <w:pStyle w:val="91"/>
              <w:jc w:val="center"/>
              <w:rPr>
                <w:rFonts w:hint="default" w:ascii="Times New Roman" w:hAnsi="Times New Roman" w:cs="Times New Roman"/>
                <w:sz w:val="22"/>
                <w:szCs w:val="22"/>
                <w:highlight w:val="yellow"/>
              </w:rPr>
            </w:pPr>
            <w:r>
              <w:rPr>
                <w:rFonts w:hint="default" w:ascii="Times New Roman" w:hAnsi="Times New Roman" w:cs="Times New Roman"/>
                <w:sz w:val="22"/>
                <w:szCs w:val="22"/>
              </w:rPr>
              <w:t>2024</w:t>
            </w:r>
          </w:p>
        </w:tc>
      </w:tr>
    </w:tbl>
    <w:p w14:paraId="2422CD30">
      <w:pPr>
        <w:jc w:val="right"/>
      </w:pPr>
      <w:r>
        <w:t xml:space="preserve">Приложение 12                                                                                                                                                                                                                                                            к муниципальной программе                                                                                                                                                                                                                «Формирование комфортной городской среды </w:t>
      </w:r>
    </w:p>
    <w:p w14:paraId="045644BA">
      <w:pPr>
        <w:jc w:val="right"/>
      </w:pPr>
      <w:r>
        <w:t>муниципального образования городского</w:t>
      </w:r>
    </w:p>
    <w:p w14:paraId="22043AB7">
      <w:pPr>
        <w:jc w:val="right"/>
      </w:pPr>
      <w:r>
        <w:t xml:space="preserve"> поселения «Кожва» на 2018-2030 годы»</w:t>
      </w:r>
    </w:p>
    <w:p w14:paraId="5F9209DE">
      <w:pPr>
        <w:pStyle w:val="91"/>
        <w:ind w:firstLine="709"/>
        <w:jc w:val="center"/>
        <w:rPr>
          <w:rFonts w:hint="default" w:ascii="Times New Roman" w:hAnsi="Times New Roman" w:eastAsia="Times New Roman" w:cs="Times New Roman"/>
          <w:b/>
          <w:bCs/>
          <w:sz w:val="22"/>
          <w:szCs w:val="22"/>
          <w:lang w:eastAsia="ar-SA"/>
        </w:rPr>
      </w:pPr>
    </w:p>
    <w:p w14:paraId="3F73831D">
      <w:pPr>
        <w:pStyle w:val="91"/>
        <w:ind w:firstLine="709"/>
        <w:jc w:val="center"/>
        <w:rPr>
          <w:rFonts w:hint="default" w:ascii="Times New Roman" w:hAnsi="Times New Roman" w:eastAsia="Times New Roman" w:cs="Times New Roman"/>
          <w:b/>
          <w:bCs/>
          <w:sz w:val="22"/>
          <w:szCs w:val="22"/>
          <w:lang w:eastAsia="ar-SA"/>
        </w:rPr>
      </w:pPr>
      <w:r>
        <w:rPr>
          <w:rFonts w:hint="default" w:ascii="Times New Roman" w:hAnsi="Times New Roman" w:eastAsia="Times New Roman" w:cs="Times New Roman"/>
          <w:b/>
          <w:bCs/>
          <w:sz w:val="22"/>
          <w:szCs w:val="22"/>
          <w:lang w:eastAsia="ar-SA"/>
        </w:rPr>
        <w:t>Порядок трудового, финансового или материально-технического участия заинтересованных лиц в реализации народных проектов в сфере благоустройства</w:t>
      </w:r>
    </w:p>
    <w:p w14:paraId="26056DA2">
      <w:pPr>
        <w:pStyle w:val="91"/>
        <w:ind w:firstLine="709"/>
        <w:jc w:val="center"/>
        <w:rPr>
          <w:rFonts w:hint="default" w:ascii="Times New Roman" w:hAnsi="Times New Roman" w:eastAsia="Times New Roman" w:cs="Times New Roman"/>
          <w:b/>
          <w:bCs/>
          <w:sz w:val="22"/>
          <w:szCs w:val="22"/>
          <w:lang w:eastAsia="ar-SA"/>
        </w:rPr>
      </w:pPr>
    </w:p>
    <w:p w14:paraId="181E865B">
      <w:pPr>
        <w:pStyle w:val="91"/>
        <w:ind w:firstLine="567"/>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1. Лица, заинтересованные в реализации народных проектов в сфере благоустройства, могут принять участие в формах:</w:t>
      </w:r>
    </w:p>
    <w:p w14:paraId="0F3E3CAA">
      <w:pPr>
        <w:pStyle w:val="91"/>
        <w:ind w:firstLine="567"/>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 финансовое участие – перечисление денежных средств в доход бюджета муниципального образования городского поселения «Кожва» граждан, индивидуальных предпринимателей, юридических лиц на выполнение мероприятий по проекту благоустройства МО ГП «Кожва» в размере, определенном на собрании;</w:t>
      </w:r>
    </w:p>
    <w:p w14:paraId="2F00EB00">
      <w:pPr>
        <w:pStyle w:val="91"/>
        <w:ind w:firstLine="567"/>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 материально-техническое участие – нефинансовый вклад граждан, индивидуальных предпринимателей, юридических лиц в реализацию проекта благоустройства МО ГП «Кожва» в виде материалов, оборудования, техники, транспортных средств;</w:t>
      </w:r>
    </w:p>
    <w:p w14:paraId="11068840">
      <w:pPr>
        <w:pStyle w:val="91"/>
        <w:ind w:firstLine="567"/>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 трудовое участие – неоплачиваемая трудовая деятельность заинтересованных лиц, имеющая социально полезную направленность и не требующая специальной квалификации.</w:t>
      </w:r>
    </w:p>
    <w:p w14:paraId="4D97A59C">
      <w:pPr>
        <w:widowControl w:val="0"/>
        <w:suppressAutoHyphens/>
        <w:ind w:firstLine="567"/>
        <w:contextualSpacing/>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 xml:space="preserve">2. При финансовом участии сбор и учет средств осуществляют члены инициативной группы, ответственные за сбор средств, избранные на собрании. </w:t>
      </w:r>
    </w:p>
    <w:p w14:paraId="76AB935D">
      <w:pPr>
        <w:widowControl w:val="0"/>
        <w:suppressAutoHyphens/>
        <w:ind w:firstLine="567"/>
        <w:contextualSpacing/>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3.</w:t>
      </w:r>
      <w:r>
        <w:rPr>
          <w:rFonts w:hint="default" w:ascii="Times New Roman" w:hAnsi="Times New Roman" w:cs="Times New Roman"/>
          <w:sz w:val="22"/>
          <w:szCs w:val="22"/>
        </w:rPr>
        <w:t xml:space="preserve"> О</w:t>
      </w:r>
      <w:r>
        <w:rPr>
          <w:rFonts w:hint="default" w:ascii="Times New Roman" w:hAnsi="Times New Roman" w:eastAsia="Arial" w:cs="Times New Roman"/>
          <w:sz w:val="22"/>
          <w:szCs w:val="22"/>
          <w:lang w:eastAsia="ar-SA"/>
        </w:rPr>
        <w:t xml:space="preserve">тветственные за сбор средств обеспечивают перечисление собранных средств от заинтересованных лиц в доход бюджета муниципального образования городского поселения «Кожва». </w:t>
      </w:r>
    </w:p>
    <w:p w14:paraId="56677FA2">
      <w:pPr>
        <w:widowControl w:val="0"/>
        <w:suppressAutoHyphens/>
        <w:ind w:firstLine="567"/>
        <w:contextualSpacing/>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4. Средства, поступившие от финансового участия заинтересованных лиц, направляются для финансирования реализации народных проектов в сфере благоустройства</w:t>
      </w:r>
    </w:p>
    <w:p w14:paraId="6610061E">
      <w:pPr>
        <w:widowControl w:val="0"/>
        <w:suppressAutoHyphens/>
        <w:ind w:firstLine="567"/>
        <w:contextualSpacing/>
        <w:jc w:val="both"/>
        <w:rPr>
          <w:rFonts w:hint="default" w:ascii="Times New Roman" w:hAnsi="Times New Roman" w:eastAsia="Arial" w:cs="Times New Roman"/>
          <w:sz w:val="22"/>
          <w:szCs w:val="22"/>
          <w:lang w:eastAsia="ar-SA"/>
        </w:rPr>
      </w:pPr>
      <w:r>
        <w:rPr>
          <w:rFonts w:hint="default" w:ascii="Times New Roman" w:hAnsi="Times New Roman" w:eastAsia="Arial" w:cs="Times New Roman"/>
          <w:sz w:val="22"/>
          <w:szCs w:val="22"/>
          <w:lang w:eastAsia="ar-SA"/>
        </w:rPr>
        <w:t>5. Расходование средств, поступивших в бюджет МО ГП «Кожва» для финансирования реализации народных проектов в сфере благоустройства, администрацией городского поселения «Кожва» осуществляется путем принятия и оплаты обязательств в соответствии с требованиями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769EF0FA">
      <w:pPr>
        <w:pStyle w:val="68"/>
        <w:ind w:firstLine="567"/>
        <w:jc w:val="both"/>
        <w:rPr>
          <w:rFonts w:hint="default" w:ascii="Times New Roman" w:hAnsi="Times New Roman" w:cs="Times New Roman"/>
          <w:bCs/>
          <w:sz w:val="22"/>
          <w:szCs w:val="22"/>
          <w:lang w:eastAsia="ar-SA"/>
        </w:rPr>
      </w:pPr>
      <w:r>
        <w:rPr>
          <w:rFonts w:hint="default" w:ascii="Times New Roman" w:hAnsi="Times New Roman" w:cs="Times New Roman"/>
          <w:bCs/>
          <w:sz w:val="22"/>
          <w:szCs w:val="22"/>
          <w:lang w:eastAsia="ar-SA"/>
        </w:rPr>
        <w:t>6. Форма трудового участия граждан в выполнении работ по благоустройству территорий устанавливается в виде проведения субботников (уборка территории, монтаж/демонтаж оборудования, земляные работы, покраска оборудования, озеленение территории и так далее) не менее двух раз.</w:t>
      </w:r>
    </w:p>
    <w:p w14:paraId="1E04C38B">
      <w:pPr>
        <w:pStyle w:val="68"/>
        <w:ind w:firstLine="567"/>
        <w:jc w:val="both"/>
        <w:rPr>
          <w:rFonts w:hint="default" w:ascii="Times New Roman" w:hAnsi="Times New Roman" w:cs="Times New Roman"/>
          <w:bCs/>
          <w:sz w:val="22"/>
          <w:szCs w:val="22"/>
          <w:lang w:eastAsia="ar-SA"/>
        </w:rPr>
      </w:pPr>
      <w:r>
        <w:rPr>
          <w:rFonts w:hint="default" w:ascii="Times New Roman" w:hAnsi="Times New Roman" w:cs="Times New Roman"/>
          <w:bCs/>
          <w:sz w:val="22"/>
          <w:szCs w:val="22"/>
          <w:lang w:eastAsia="ar-SA"/>
        </w:rPr>
        <w:t>Виды работ в рамках проведения субботника определяются на собрании. Собрание протоколируется.   Дата и время проведения субботников согласовывается с администрацией городского поселения «Кожва».</w:t>
      </w:r>
    </w:p>
    <w:p w14:paraId="4D1854AF">
      <w:pPr>
        <w:pStyle w:val="68"/>
        <w:ind w:firstLine="567"/>
        <w:jc w:val="both"/>
        <w:rPr>
          <w:rFonts w:hint="default" w:ascii="Times New Roman" w:hAnsi="Times New Roman" w:cs="Times New Roman"/>
          <w:sz w:val="22"/>
          <w:szCs w:val="22"/>
        </w:rPr>
      </w:pPr>
      <w:r>
        <w:rPr>
          <w:rFonts w:hint="default" w:ascii="Times New Roman" w:hAnsi="Times New Roman" w:cs="Times New Roman"/>
          <w:bCs/>
          <w:sz w:val="22"/>
          <w:szCs w:val="22"/>
          <w:lang w:eastAsia="ar-SA"/>
        </w:rPr>
        <w:t>7. При материально-техническом участии заинтересованных лиц необходимые виды и количество материалов, предметов труда, техники, оборудования, транспортных средств определяются в ходе общего собрания и указываются в соответствующем протоколе собрания.</w:t>
      </w:r>
    </w:p>
    <w:p w14:paraId="5BCB9FEA">
      <w:pPr>
        <w:jc w:val="both"/>
        <w:rPr>
          <w:rFonts w:hint="default" w:ascii="Times New Roman" w:hAnsi="Times New Roman" w:cs="Times New Roman"/>
          <w:sz w:val="22"/>
          <w:szCs w:val="22"/>
          <w:highlight w:val="none"/>
          <w:lang w:val="ru-RU"/>
        </w:rPr>
      </w:pPr>
    </w:p>
    <w:p w14:paraId="584A949A">
      <w:pPr>
        <w:jc w:val="right"/>
      </w:pPr>
      <w:r>
        <w:t xml:space="preserve">Приложение 13                                                                                                                                                                                                                                                            к муниципальной программе                                                                                                                                                                                                                «Формирование комфортной городской среды </w:t>
      </w:r>
    </w:p>
    <w:p w14:paraId="18EC9992">
      <w:pPr>
        <w:jc w:val="right"/>
      </w:pPr>
      <w:r>
        <w:t>муниципального образования городского</w:t>
      </w:r>
    </w:p>
    <w:p w14:paraId="5458669B">
      <w:pPr>
        <w:jc w:val="right"/>
      </w:pPr>
      <w:r>
        <w:t xml:space="preserve"> поселения «Кожва» на 2018-2030 годы»</w:t>
      </w:r>
    </w:p>
    <w:p w14:paraId="25FF0843">
      <w:pPr>
        <w:pStyle w:val="91"/>
        <w:ind w:firstLine="709"/>
        <w:jc w:val="center"/>
        <w:rPr>
          <w:rFonts w:eastAsia="Times New Roman"/>
          <w:b/>
          <w:bCs/>
          <w:lang w:eastAsia="ar-SA"/>
        </w:rPr>
      </w:pPr>
    </w:p>
    <w:p w14:paraId="0ECE052E">
      <w:pPr>
        <w:pStyle w:val="91"/>
        <w:jc w:val="center"/>
        <w:rPr>
          <w:rFonts w:hint="default" w:ascii="Times New Roman" w:hAnsi="Times New Roman" w:eastAsia="Times New Roman" w:cs="Times New Roman"/>
          <w:b/>
          <w:bCs w:val="0"/>
          <w:sz w:val="22"/>
          <w:szCs w:val="22"/>
          <w:lang w:eastAsia="ar-SA"/>
        </w:rPr>
      </w:pPr>
      <w:r>
        <w:rPr>
          <w:rFonts w:hint="default" w:ascii="Times New Roman" w:hAnsi="Times New Roman" w:eastAsia="Times New Roman" w:cs="Times New Roman"/>
          <w:b/>
          <w:bCs w:val="0"/>
          <w:sz w:val="22"/>
          <w:szCs w:val="22"/>
          <w:lang w:eastAsia="ar-SA"/>
        </w:rPr>
        <w:t>Порядок</w:t>
      </w:r>
    </w:p>
    <w:p w14:paraId="1AA350E0">
      <w:pPr>
        <w:pStyle w:val="91"/>
        <w:jc w:val="center"/>
        <w:rPr>
          <w:rFonts w:hint="default" w:ascii="Times New Roman" w:hAnsi="Times New Roman" w:cs="Times New Roman"/>
          <w:bCs/>
          <w:sz w:val="22"/>
          <w:szCs w:val="22"/>
        </w:rPr>
      </w:pPr>
      <w:r>
        <w:rPr>
          <w:rFonts w:hint="default" w:ascii="Times New Roman" w:hAnsi="Times New Roman" w:eastAsia="Times New Roman" w:cs="Times New Roman"/>
          <w:b/>
          <w:bCs w:val="0"/>
          <w:sz w:val="22"/>
          <w:szCs w:val="22"/>
          <w:lang w:eastAsia="ar-SA"/>
        </w:rPr>
        <w:t xml:space="preserve">разработки, обсуждения с заинтересованными лицами и утверждения дизайн-проектов благоустройства дворовых территорий, включенных в муниципальную программу  </w:t>
      </w:r>
    </w:p>
    <w:p w14:paraId="63F271B7">
      <w:pPr>
        <w:pStyle w:val="91"/>
        <w:ind w:firstLine="709"/>
        <w:jc w:val="both"/>
        <w:rPr>
          <w:rFonts w:hint="default" w:ascii="Times New Roman" w:hAnsi="Times New Roman" w:cs="Times New Roman"/>
          <w:b/>
          <w:bCs/>
          <w:sz w:val="22"/>
          <w:szCs w:val="22"/>
        </w:rPr>
      </w:pPr>
    </w:p>
    <w:p w14:paraId="3C8564EC">
      <w:pPr>
        <w:ind w:firstLine="708"/>
        <w:jc w:val="both"/>
        <w:rPr>
          <w:rFonts w:eastAsia="Arial"/>
          <w:sz w:val="22"/>
          <w:szCs w:val="22"/>
          <w:lang w:eastAsia="ar-SA"/>
        </w:rPr>
      </w:pPr>
      <w:r>
        <w:rPr>
          <w:rFonts w:eastAsia="Arial"/>
          <w:sz w:val="22"/>
          <w:szCs w:val="22"/>
          <w:lang w:eastAsia="ar-SA"/>
        </w:rPr>
        <w:t>1. Настоящий порядок устанавливает процедуру разработки, обсуждения с заинтересованными лицами и утверждения дизайн-проектов благоустройства дворовых территорий, включаемых в муниципальную программу «</w:t>
      </w:r>
      <w:r>
        <w:rPr>
          <w:sz w:val="22"/>
          <w:szCs w:val="22"/>
        </w:rPr>
        <w:t>Формирование комфортной городской среды муниципального образования городского поселения «Кожва» на 2018-2025 годы».</w:t>
      </w:r>
    </w:p>
    <w:p w14:paraId="19098D83">
      <w:pPr>
        <w:widowControl w:val="0"/>
        <w:suppressAutoHyphens/>
        <w:ind w:firstLine="567"/>
        <w:contextualSpacing/>
        <w:jc w:val="both"/>
        <w:rPr>
          <w:rFonts w:eastAsia="Arial"/>
          <w:sz w:val="22"/>
          <w:szCs w:val="22"/>
          <w:lang w:eastAsia="ar-SA"/>
        </w:rPr>
      </w:pPr>
      <w:r>
        <w:rPr>
          <w:rFonts w:eastAsia="Arial"/>
          <w:sz w:val="22"/>
          <w:szCs w:val="22"/>
          <w:lang w:eastAsia="ar-SA"/>
        </w:rPr>
        <w:t xml:space="preserve">2. Разработка дизайн-проекта обеспечивается администрацией городского поселения «Кожва» (далее – разработчик). </w:t>
      </w:r>
    </w:p>
    <w:p w14:paraId="74C25AD1">
      <w:pPr>
        <w:widowControl w:val="0"/>
        <w:suppressAutoHyphens/>
        <w:ind w:firstLine="567"/>
        <w:contextualSpacing/>
        <w:jc w:val="both"/>
        <w:rPr>
          <w:rFonts w:eastAsia="Arial"/>
          <w:sz w:val="22"/>
          <w:szCs w:val="22"/>
          <w:lang w:eastAsia="ar-SA"/>
        </w:rPr>
      </w:pPr>
      <w:r>
        <w:rPr>
          <w:rFonts w:eastAsia="Arial"/>
          <w:sz w:val="22"/>
          <w:szCs w:val="22"/>
          <w:lang w:eastAsia="ar-SA"/>
        </w:rPr>
        <w:t>3.</w:t>
      </w:r>
      <w:r>
        <w:rPr>
          <w:sz w:val="22"/>
          <w:szCs w:val="22"/>
        </w:rPr>
        <w:t xml:space="preserve"> Дизайн-проект разрабатывается в отношении дворовых территорий, прошедших отбор, исходя из даты представления заинтересованными лицами предложений в пределах выделенных лимитов бюджетных ассигнований</w:t>
      </w:r>
      <w:r>
        <w:rPr>
          <w:rFonts w:eastAsia="Arial"/>
          <w:sz w:val="22"/>
          <w:szCs w:val="22"/>
          <w:lang w:eastAsia="ar-SA"/>
        </w:rPr>
        <w:t xml:space="preserve">. </w:t>
      </w:r>
    </w:p>
    <w:p w14:paraId="131693D8">
      <w:pPr>
        <w:widowControl w:val="0"/>
        <w:suppressAutoHyphens/>
        <w:ind w:firstLine="567"/>
        <w:contextualSpacing/>
        <w:jc w:val="both"/>
        <w:rPr>
          <w:rFonts w:eastAsia="Arial"/>
          <w:sz w:val="22"/>
          <w:szCs w:val="22"/>
          <w:lang w:eastAsia="ar-SA"/>
        </w:rPr>
      </w:pPr>
      <w:r>
        <w:rPr>
          <w:rFonts w:eastAsia="Arial"/>
          <w:sz w:val="22"/>
          <w:szCs w:val="22"/>
          <w:lang w:eastAsia="ar-SA"/>
        </w:rPr>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14:paraId="7B4313A3">
      <w:pPr>
        <w:widowControl w:val="0"/>
        <w:suppressAutoHyphens/>
        <w:ind w:firstLine="567"/>
        <w:contextualSpacing/>
        <w:jc w:val="both"/>
        <w:rPr>
          <w:rFonts w:eastAsia="Arial"/>
          <w:sz w:val="22"/>
          <w:szCs w:val="22"/>
          <w:lang w:eastAsia="ar-SA"/>
        </w:rPr>
      </w:pPr>
      <w:r>
        <w:rPr>
          <w:rFonts w:eastAsia="Arial"/>
          <w:sz w:val="22"/>
          <w:szCs w:val="22"/>
          <w:lang w:eastAsia="ar-SA"/>
        </w:rPr>
        <w:t>4. В дизайн-проект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14:paraId="6772AB06">
      <w:pPr>
        <w:widowControl w:val="0"/>
        <w:suppressAutoHyphens/>
        <w:ind w:firstLine="567"/>
        <w:contextualSpacing/>
        <w:jc w:val="both"/>
        <w:rPr>
          <w:rFonts w:eastAsia="Arial"/>
          <w:sz w:val="22"/>
          <w:szCs w:val="22"/>
          <w:lang w:eastAsia="ar-SA"/>
        </w:rPr>
      </w:pPr>
      <w:r>
        <w:rPr>
          <w:rFonts w:eastAsia="Arial"/>
          <w:sz w:val="22"/>
          <w:szCs w:val="22"/>
          <w:lang w:eastAsia="ar-SA"/>
        </w:rPr>
        <w:t>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визуализированного изображения дворовой территории с указанием перечня работ и мероприятий, предлагаемых к выполнению.</w:t>
      </w:r>
    </w:p>
    <w:p w14:paraId="3D2DE0DD">
      <w:pPr>
        <w:widowControl w:val="0"/>
        <w:suppressAutoHyphens/>
        <w:ind w:firstLine="567"/>
        <w:contextualSpacing/>
        <w:jc w:val="both"/>
        <w:rPr>
          <w:rFonts w:eastAsia="Arial"/>
          <w:sz w:val="22"/>
          <w:szCs w:val="22"/>
          <w:lang w:eastAsia="ar-SA"/>
        </w:rPr>
      </w:pPr>
      <w:r>
        <w:rPr>
          <w:rFonts w:eastAsia="Arial"/>
          <w:sz w:val="22"/>
          <w:szCs w:val="22"/>
          <w:lang w:eastAsia="ar-SA"/>
        </w:rPr>
        <w:t>5. Разработка дизайн-проекта включает следующие стадии:</w:t>
      </w:r>
    </w:p>
    <w:p w14:paraId="757D7AB9">
      <w:pPr>
        <w:widowControl w:val="0"/>
        <w:suppressAutoHyphens/>
        <w:ind w:firstLine="567"/>
        <w:contextualSpacing/>
        <w:jc w:val="both"/>
        <w:rPr>
          <w:rFonts w:eastAsia="Arial"/>
          <w:sz w:val="22"/>
          <w:szCs w:val="22"/>
          <w:lang w:eastAsia="ar-SA"/>
        </w:rPr>
      </w:pPr>
      <w:r>
        <w:rPr>
          <w:rFonts w:eastAsia="Arial"/>
          <w:sz w:val="22"/>
          <w:szCs w:val="22"/>
          <w:lang w:eastAsia="ar-SA"/>
        </w:rPr>
        <w:t>5.1 осмотр дворовой территории, предлагаемой к благоустройству, совместно с представителем заинтересованных лиц;</w:t>
      </w:r>
    </w:p>
    <w:p w14:paraId="4ABD5705">
      <w:pPr>
        <w:widowControl w:val="0"/>
        <w:suppressAutoHyphens/>
        <w:ind w:firstLine="567"/>
        <w:contextualSpacing/>
        <w:jc w:val="both"/>
        <w:rPr>
          <w:rFonts w:eastAsia="Arial"/>
          <w:sz w:val="22"/>
          <w:szCs w:val="22"/>
          <w:lang w:eastAsia="ar-SA"/>
        </w:rPr>
      </w:pPr>
      <w:r>
        <w:rPr>
          <w:rFonts w:eastAsia="Arial"/>
          <w:sz w:val="22"/>
          <w:szCs w:val="22"/>
          <w:lang w:eastAsia="ar-SA"/>
        </w:rPr>
        <w:t>5.2 разработка дизайн-проекта;</w:t>
      </w:r>
    </w:p>
    <w:p w14:paraId="3AC9689C">
      <w:pPr>
        <w:widowControl w:val="0"/>
        <w:suppressAutoHyphens/>
        <w:ind w:firstLine="567"/>
        <w:contextualSpacing/>
        <w:jc w:val="both"/>
        <w:rPr>
          <w:rFonts w:eastAsia="Arial"/>
          <w:sz w:val="22"/>
          <w:szCs w:val="22"/>
          <w:lang w:eastAsia="ar-SA"/>
        </w:rPr>
      </w:pPr>
      <w:r>
        <w:rPr>
          <w:rFonts w:eastAsia="Arial"/>
          <w:sz w:val="22"/>
          <w:szCs w:val="22"/>
          <w:lang w:eastAsia="ar-SA"/>
        </w:rPr>
        <w:t>5.3 согласование дизайн-проекта благоустройства дворовой территории с представителем заинтересованных лиц;</w:t>
      </w:r>
    </w:p>
    <w:p w14:paraId="46AECBEF">
      <w:pPr>
        <w:ind w:firstLine="567"/>
        <w:jc w:val="both"/>
        <w:rPr>
          <w:sz w:val="22"/>
          <w:szCs w:val="22"/>
        </w:rPr>
      </w:pPr>
      <w:r>
        <w:rPr>
          <w:rFonts w:eastAsia="Arial"/>
          <w:sz w:val="22"/>
          <w:szCs w:val="22"/>
          <w:lang w:eastAsia="ar-SA"/>
        </w:rPr>
        <w:t xml:space="preserve">5.4 утверждение дизайн-проекта </w:t>
      </w:r>
      <w:r>
        <w:rPr>
          <w:sz w:val="22"/>
          <w:szCs w:val="22"/>
        </w:rPr>
        <w:t>общественной комиссией по обеспечению реализации регионального проекта «Формирование комфортной городской среды муниципального образования городского поселения «Кожва» на 2018-2030 годы».</w:t>
      </w:r>
    </w:p>
    <w:p w14:paraId="6A3295F5">
      <w:pPr>
        <w:jc w:val="both"/>
        <w:rPr>
          <w:sz w:val="22"/>
          <w:szCs w:val="22"/>
        </w:rPr>
      </w:pPr>
      <w:r>
        <w:rPr>
          <w:sz w:val="22"/>
          <w:szCs w:val="22"/>
        </w:rPr>
        <w:tab/>
      </w:r>
      <w:r>
        <w:rPr>
          <w:sz w:val="22"/>
          <w:szCs w:val="22"/>
        </w:rPr>
        <w:t>6. Заинтересованные лица обязаны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«Кожва» согласованный дизайн-проект или мотивированные предложения.</w:t>
      </w:r>
    </w:p>
    <w:p w14:paraId="75B7CC41">
      <w:pPr>
        <w:jc w:val="both"/>
        <w:rPr>
          <w:sz w:val="22"/>
          <w:szCs w:val="22"/>
        </w:rPr>
      </w:pPr>
      <w:r>
        <w:rPr>
          <w:sz w:val="22"/>
          <w:szCs w:val="22"/>
        </w:rPr>
        <w:tab/>
      </w:r>
      <w:r>
        <w:rPr>
          <w:sz w:val="22"/>
          <w:szCs w:val="22"/>
        </w:rPr>
        <w:t>В случае не включения предложений, администрация городского поселения «Кожва» передает дизайн-проект с замечаниями заинтересованных лиц общественной комиссии по обеспечению реализации регионального проекта «Формирование комфортной городской среды муниципального образования городского поселения «Кожва» на 2018-2030 годы» для проведения обсуждения с участием представителей заинтересованных лиц и принятия решения по дизайн-проекту.</w:t>
      </w:r>
    </w:p>
    <w:p w14:paraId="190DC00E">
      <w:pPr>
        <w:jc w:val="both"/>
      </w:pPr>
      <w:r>
        <w:rPr>
          <w:sz w:val="22"/>
          <w:szCs w:val="22"/>
        </w:rPr>
        <w:tab/>
      </w:r>
      <w:r>
        <w:rPr>
          <w:sz w:val="22"/>
          <w:szCs w:val="22"/>
        </w:rPr>
        <w:t>7. Дизайн-проект утверждается общественной комиссией по обеспечению реализации регионального проекта «Формирование комфортной городской среды муниципального образования городского поселения «Кожва» на 2018-2030 годы», решение об утверждении оформляется в виде протокола заседания комиссии</w:t>
      </w:r>
      <w:r>
        <w:t>.</w:t>
      </w:r>
    </w:p>
    <w:p w14:paraId="79C1B995">
      <w:pPr>
        <w:jc w:val="both"/>
        <w:rPr>
          <w:rFonts w:hint="default"/>
          <w:sz w:val="22"/>
          <w:szCs w:val="22"/>
          <w:highlight w:val="none"/>
          <w:lang w:val="ru-RU"/>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42FFF732">
        <w:tblPrEx>
          <w:tblCellMar>
            <w:top w:w="0" w:type="dxa"/>
            <w:left w:w="108" w:type="dxa"/>
            <w:bottom w:w="0" w:type="dxa"/>
            <w:right w:w="108" w:type="dxa"/>
          </w:tblCellMar>
        </w:tblPrEx>
        <w:tc>
          <w:tcPr>
            <w:tcW w:w="9870" w:type="dxa"/>
            <w:gridSpan w:val="4"/>
          </w:tcPr>
          <w:p w14:paraId="0E61B412">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2F93C2DE">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736DA181">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618B54A9">
        <w:tblPrEx>
          <w:tblCellMar>
            <w:top w:w="0" w:type="dxa"/>
            <w:left w:w="108" w:type="dxa"/>
            <w:bottom w:w="0" w:type="dxa"/>
            <w:right w:w="108" w:type="dxa"/>
          </w:tblCellMar>
        </w:tblPrEx>
        <w:trPr>
          <w:trHeight w:val="565" w:hRule="atLeast"/>
        </w:trPr>
        <w:tc>
          <w:tcPr>
            <w:tcW w:w="3960" w:type="dxa"/>
          </w:tcPr>
          <w:p w14:paraId="6FCBE941">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16 июля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55D2EBD9">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714723B7">
            <w:pPr>
              <w:overflowPunct w:val="0"/>
              <w:autoSpaceDE w:val="0"/>
              <w:autoSpaceDN w:val="0"/>
              <w:adjustRightInd w:val="0"/>
              <w:spacing w:line="276" w:lineRule="auto"/>
              <w:jc w:val="both"/>
              <w:rPr>
                <w:sz w:val="18"/>
                <w:szCs w:val="18"/>
                <w:lang w:eastAsia="en-US"/>
              </w:rPr>
            </w:pPr>
          </w:p>
        </w:tc>
        <w:tc>
          <w:tcPr>
            <w:tcW w:w="1800" w:type="dxa"/>
            <w:gridSpan w:val="2"/>
          </w:tcPr>
          <w:p w14:paraId="0BF64927">
            <w:pPr>
              <w:overflowPunct w:val="0"/>
              <w:autoSpaceDE w:val="0"/>
              <w:autoSpaceDN w:val="0"/>
              <w:adjustRightInd w:val="0"/>
              <w:spacing w:line="276" w:lineRule="auto"/>
              <w:jc w:val="both"/>
              <w:rPr>
                <w:b/>
                <w:sz w:val="22"/>
                <w:szCs w:val="22"/>
                <w:lang w:eastAsia="en-US"/>
              </w:rPr>
            </w:pPr>
          </w:p>
        </w:tc>
        <w:tc>
          <w:tcPr>
            <w:tcW w:w="4110" w:type="dxa"/>
          </w:tcPr>
          <w:p w14:paraId="4DADCF4F">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107</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79476795">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5AC57F55">
        <w:tblPrEx>
          <w:tblCellMar>
            <w:top w:w="0" w:type="dxa"/>
            <w:left w:w="108" w:type="dxa"/>
            <w:bottom w:w="0" w:type="dxa"/>
            <w:right w:w="108" w:type="dxa"/>
          </w:tblCellMar>
        </w:tblPrEx>
        <w:tc>
          <w:tcPr>
            <w:tcW w:w="5362" w:type="dxa"/>
            <w:gridSpan w:val="2"/>
            <w:noWrap w:val="0"/>
            <w:vAlign w:val="top"/>
          </w:tcPr>
          <w:p w14:paraId="05DD58BF">
            <w:pPr>
              <w:spacing w:after="0" w:line="240" w:lineRule="auto"/>
              <w:jc w:val="both"/>
              <w:rPr>
                <w:rFonts w:hint="default"/>
                <w:sz w:val="26"/>
                <w:szCs w:val="26"/>
                <w:highlight w:val="none"/>
                <w:lang w:val="ru-RU"/>
              </w:rPr>
            </w:pPr>
            <w:r>
              <w:rPr>
                <w:rFonts w:hint="default"/>
                <w:sz w:val="26"/>
                <w:szCs w:val="26"/>
                <w:highlight w:val="none"/>
                <w:lang w:val="ru-RU"/>
              </w:rPr>
              <w:t xml:space="preserve"> </w:t>
            </w:r>
            <w:r>
              <w:rPr>
                <w:rFonts w:hint="default"/>
                <w:sz w:val="24"/>
                <w:szCs w:val="24"/>
                <w:highlight w:val="none"/>
                <w:lang w:val="ru-RU"/>
              </w:rPr>
              <w:t>Об утверждении дизайн-проекта благоустройства общественной территории муниципального образования городского поселения «Кожва», подлежащих благоустройству в 2025 году</w:t>
            </w:r>
          </w:p>
        </w:tc>
        <w:tc>
          <w:tcPr>
            <w:tcW w:w="4508" w:type="dxa"/>
            <w:gridSpan w:val="2"/>
            <w:noWrap w:val="0"/>
            <w:vAlign w:val="top"/>
          </w:tcPr>
          <w:p w14:paraId="24FBD78D">
            <w:pPr>
              <w:spacing w:after="0" w:line="240" w:lineRule="auto"/>
              <w:rPr>
                <w:rFonts w:ascii="Times New Roman" w:hAnsi="Times New Roman" w:cs="Times New Roman"/>
                <w:sz w:val="26"/>
                <w:szCs w:val="26"/>
              </w:rPr>
            </w:pPr>
          </w:p>
        </w:tc>
      </w:tr>
    </w:tbl>
    <w:p w14:paraId="4C34485E">
      <w:pPr>
        <w:jc w:val="both"/>
        <w:rPr>
          <w:rFonts w:hint="default"/>
          <w:sz w:val="22"/>
          <w:szCs w:val="22"/>
          <w:highlight w:val="none"/>
          <w:lang w:val="ru-RU"/>
        </w:rPr>
      </w:pPr>
    </w:p>
    <w:p w14:paraId="7F121A0C">
      <w:pPr>
        <w:tabs>
          <w:tab w:val="left" w:pos="851"/>
        </w:tabs>
        <w:spacing w:after="0" w:line="240" w:lineRule="auto"/>
        <w:ind w:firstLine="851"/>
        <w:jc w:val="both"/>
        <w:rPr>
          <w:rFonts w:ascii="Times New Roman" w:hAnsi="Times New Roman" w:cs="Times New Roman"/>
          <w:bCs/>
          <w:sz w:val="24"/>
          <w:szCs w:val="24"/>
          <w:lang w:eastAsia="ru-RU"/>
        </w:rPr>
      </w:pPr>
      <w:r>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целях открытости, объективности при реализации муниципальной программы городского поселения «Кожва» «Формирование комфортной городской среды муниципального образования городского поселения «Кожва», утвержденной постановлением администрации городского поселения «Кожва» от 15.12.2017 № 178, </w:t>
      </w:r>
      <w:r>
        <w:rPr>
          <w:rFonts w:ascii="Times New Roman" w:hAnsi="Times New Roman" w:cs="Times New Roman"/>
          <w:bCs/>
          <w:sz w:val="24"/>
          <w:szCs w:val="24"/>
          <w:lang w:eastAsia="ru-RU"/>
        </w:rPr>
        <w:t>администрация постановляет:</w:t>
      </w:r>
    </w:p>
    <w:p w14:paraId="521F9A98">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w:tab/>
      </w:r>
      <w:r>
        <w:rPr>
          <w:rFonts w:ascii="Times New Roman" w:hAnsi="Times New Roman" w:cs="Times New Roman"/>
          <w:sz w:val="24"/>
          <w:szCs w:val="24"/>
          <w:lang w:eastAsia="ru-RU"/>
        </w:rPr>
        <w:t>1. Утвердить дизайн-проект благоустройства общественной территории «</w:t>
      </w:r>
      <w:r>
        <w:rPr>
          <w:rFonts w:ascii="Times New Roman" w:hAnsi="Times New Roman"/>
          <w:sz w:val="24"/>
          <w:szCs w:val="24"/>
        </w:rPr>
        <w:t>Благоустройство пешеходной зоны от д. № 11 пер. Пионерский до пер. Рабочего пгт. Кожва»</w:t>
      </w:r>
      <w:r>
        <w:rPr>
          <w:rFonts w:ascii="Times New Roman" w:hAnsi="Times New Roman" w:cs="Times New Roman"/>
          <w:sz w:val="24"/>
          <w:szCs w:val="24"/>
          <w:lang w:eastAsia="ru-RU"/>
        </w:rPr>
        <w:t xml:space="preserve">, включенную в адресный перечень </w:t>
      </w:r>
      <w:r>
        <w:rPr>
          <w:rFonts w:ascii="Times New Roman" w:hAnsi="Times New Roman"/>
          <w:sz w:val="24"/>
          <w:szCs w:val="24"/>
        </w:rPr>
        <w:t>всех нуждающихся в благоустройстве дворовых территорий, расположенных в населенных пунктах муниципального образования городского поселения «Кожва» с численностью свыше 1 тысячи человек (пгт. Кожва, пгт. Изъяю), приведенный в приложении 6 к муниципальной программе «Формированием комфортной городской среды муниципального образования городского поселения «Кожва» на 2018-2030 годы»,</w:t>
      </w:r>
      <w:r>
        <w:rPr>
          <w:rFonts w:ascii="Times New Roman" w:hAnsi="Times New Roman" w:cs="Times New Roman"/>
          <w:sz w:val="24"/>
          <w:szCs w:val="24"/>
        </w:rPr>
        <w:t xml:space="preserve"> утвержденной постановлением администрации городского поселения «Кожва» от 15.12.2017 № 178 «Об утверждении муниципальной программы «Формирование комфортной городской среды муниципального образования городского поселения «Кожва» на 2018-2030 годы», и подлежащей благоустройству в 2025 году, </w:t>
      </w:r>
      <w:r>
        <w:rPr>
          <w:rFonts w:ascii="Times New Roman" w:hAnsi="Times New Roman" w:cs="Times New Roman"/>
          <w:sz w:val="24"/>
          <w:szCs w:val="24"/>
          <w:lang w:eastAsia="ru-RU"/>
        </w:rPr>
        <w:t>согласно</w:t>
      </w:r>
      <w:r>
        <w:rPr>
          <w:rFonts w:ascii="Times New Roman" w:hAnsi="Times New Roman" w:cs="Times New Roman"/>
          <w:sz w:val="24"/>
          <w:szCs w:val="24"/>
        </w:rPr>
        <w:t xml:space="preserve"> приложению 1 к настоящему постановлению.</w:t>
      </w:r>
    </w:p>
    <w:p w14:paraId="2E39D8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2. Настоящее постановление вступает в силу со дня его подписания и подлежит обнародованию и размещению на официальном сайте муниципального образования городского поселения «Кожва».</w:t>
      </w:r>
    </w:p>
    <w:p w14:paraId="01C0EE44">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p w14:paraId="7918083C">
      <w:pPr>
        <w:tabs>
          <w:tab w:val="left" w:pos="85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Руководитель администрации                                                                     </w:t>
      </w:r>
      <w:r>
        <w:rPr>
          <w:rFonts w:hint="default" w:ascii="Times New Roman" w:hAnsi="Times New Roman" w:cs="Times New Roman"/>
          <w:sz w:val="24"/>
          <w:szCs w:val="24"/>
          <w:lang w:val="en-US" w:eastAsia="ru-RU"/>
        </w:rPr>
        <w:t xml:space="preserve">        </w:t>
      </w:r>
      <w:r>
        <w:rPr>
          <w:rFonts w:ascii="Times New Roman" w:hAnsi="Times New Roman" w:cs="Times New Roman"/>
          <w:sz w:val="24"/>
          <w:szCs w:val="24"/>
          <w:lang w:eastAsia="ru-RU"/>
        </w:rPr>
        <w:t xml:space="preserve">        Н.А. Павлова</w:t>
      </w:r>
    </w:p>
    <w:p w14:paraId="226C015E">
      <w:pPr>
        <w:jc w:val="both"/>
        <w:rPr>
          <w:rFonts w:hint="default"/>
          <w:sz w:val="22"/>
          <w:szCs w:val="22"/>
          <w:highlight w:val="none"/>
          <w:lang w:val="ru-RU"/>
        </w:rPr>
      </w:pPr>
    </w:p>
    <w:p w14:paraId="461FB454">
      <w:pPr>
        <w:jc w:val="both"/>
        <w:rPr>
          <w:rFonts w:hint="default"/>
          <w:sz w:val="22"/>
          <w:szCs w:val="22"/>
          <w:highlight w:val="none"/>
          <w:lang w:val="ru-RU"/>
        </w:rPr>
      </w:pPr>
    </w:p>
    <w:p w14:paraId="41DAC1C2">
      <w:pPr>
        <w:pStyle w:val="52"/>
        <w:keepNext w:val="0"/>
        <w:keepLines w:val="0"/>
        <w:widowControl/>
        <w:suppressLineNumbers w:val="0"/>
      </w:pPr>
      <w:r>
        <w:drawing>
          <wp:inline distT="0" distB="0" distL="114300" distR="114300">
            <wp:extent cx="6226810" cy="3656965"/>
            <wp:effectExtent l="0" t="0" r="2540" b="635"/>
            <wp:docPr id="18"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IMG_256"/>
                    <pic:cNvPicPr>
                      <a:picLocks noChangeAspect="1"/>
                    </pic:cNvPicPr>
                  </pic:nvPicPr>
                  <pic:blipFill>
                    <a:blip r:embed="rId19"/>
                    <a:stretch>
                      <a:fillRect/>
                    </a:stretch>
                  </pic:blipFill>
                  <pic:spPr>
                    <a:xfrm>
                      <a:off x="0" y="0"/>
                      <a:ext cx="6226810" cy="3656965"/>
                    </a:xfrm>
                    <a:prstGeom prst="rect">
                      <a:avLst/>
                    </a:prstGeom>
                    <a:noFill/>
                    <a:ln w="9525">
                      <a:noFill/>
                    </a:ln>
                  </pic:spPr>
                </pic:pic>
              </a:graphicData>
            </a:graphic>
          </wp:inline>
        </w:drawing>
      </w:r>
    </w:p>
    <w:p w14:paraId="5E10B48B">
      <w:pPr>
        <w:jc w:val="both"/>
        <w:rPr>
          <w:rFonts w:hint="default"/>
          <w:sz w:val="22"/>
          <w:szCs w:val="22"/>
          <w:highlight w:val="none"/>
          <w:lang w:val="ru-RU"/>
        </w:rPr>
      </w:pPr>
    </w:p>
    <w:p w14:paraId="0B5F17F5">
      <w:pPr>
        <w:jc w:val="both"/>
        <w:rPr>
          <w:rFonts w:hint="default"/>
          <w:sz w:val="22"/>
          <w:szCs w:val="22"/>
          <w:highlight w:val="none"/>
          <w:lang w:val="ru-RU"/>
        </w:rPr>
      </w:pPr>
    </w:p>
    <w:p w14:paraId="49769AFD">
      <w:pPr>
        <w:jc w:val="both"/>
        <w:rPr>
          <w:rFonts w:hint="default"/>
          <w:sz w:val="22"/>
          <w:szCs w:val="22"/>
          <w:highlight w:val="none"/>
          <w:lang w:val="ru-RU"/>
        </w:rPr>
      </w:pPr>
    </w:p>
    <w:p w14:paraId="0F6100C4">
      <w:pPr>
        <w:jc w:val="both"/>
        <w:rPr>
          <w:rFonts w:hint="default"/>
          <w:sz w:val="22"/>
          <w:szCs w:val="22"/>
          <w:highlight w:val="none"/>
          <w:lang w:val="ru-RU"/>
        </w:rPr>
      </w:pPr>
    </w:p>
    <w:p w14:paraId="2FB158F0">
      <w:pPr>
        <w:jc w:val="both"/>
        <w:rPr>
          <w:rFonts w:hint="default"/>
          <w:sz w:val="22"/>
          <w:szCs w:val="22"/>
          <w:highlight w:val="none"/>
          <w:lang w:val="ru-RU"/>
        </w:rPr>
      </w:pPr>
    </w:p>
    <w:p w14:paraId="556861CF">
      <w:pPr>
        <w:jc w:val="both"/>
        <w:rPr>
          <w:rFonts w:hint="default"/>
          <w:sz w:val="22"/>
          <w:szCs w:val="22"/>
          <w:highlight w:val="none"/>
          <w:lang w:val="ru-RU"/>
        </w:rPr>
      </w:pPr>
    </w:p>
    <w:p w14:paraId="4580609B">
      <w:pPr>
        <w:jc w:val="both"/>
        <w:rPr>
          <w:rFonts w:hint="default"/>
          <w:sz w:val="22"/>
          <w:szCs w:val="22"/>
          <w:highlight w:val="none"/>
          <w:lang w:val="ru-RU"/>
        </w:rPr>
      </w:pPr>
    </w:p>
    <w:p w14:paraId="6F5276CC">
      <w:pPr>
        <w:jc w:val="both"/>
        <w:rPr>
          <w:rFonts w:hint="default"/>
          <w:sz w:val="22"/>
          <w:szCs w:val="22"/>
          <w:highlight w:val="none"/>
          <w:lang w:val="ru-RU"/>
        </w:rPr>
      </w:pPr>
    </w:p>
    <w:p w14:paraId="03C04E6C">
      <w:pPr>
        <w:jc w:val="both"/>
        <w:rPr>
          <w:rFonts w:hint="default"/>
          <w:sz w:val="22"/>
          <w:szCs w:val="22"/>
          <w:highlight w:val="none"/>
          <w:lang w:val="ru-RU"/>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0D632CA2">
        <w:tblPrEx>
          <w:tblCellMar>
            <w:top w:w="0" w:type="dxa"/>
            <w:left w:w="108" w:type="dxa"/>
            <w:bottom w:w="0" w:type="dxa"/>
            <w:right w:w="108" w:type="dxa"/>
          </w:tblCellMar>
        </w:tblPrEx>
        <w:tc>
          <w:tcPr>
            <w:tcW w:w="9870" w:type="dxa"/>
            <w:gridSpan w:val="4"/>
          </w:tcPr>
          <w:p w14:paraId="41DC0CDB">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67500DD3">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03F08F0A">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25210AAC">
        <w:tblPrEx>
          <w:tblCellMar>
            <w:top w:w="0" w:type="dxa"/>
            <w:left w:w="108" w:type="dxa"/>
            <w:bottom w:w="0" w:type="dxa"/>
            <w:right w:w="108" w:type="dxa"/>
          </w:tblCellMar>
        </w:tblPrEx>
        <w:trPr>
          <w:trHeight w:val="565" w:hRule="atLeast"/>
        </w:trPr>
        <w:tc>
          <w:tcPr>
            <w:tcW w:w="3960" w:type="dxa"/>
          </w:tcPr>
          <w:p w14:paraId="7FC7BCB6">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30 июля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7A13CED1">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1A8E611F">
            <w:pPr>
              <w:overflowPunct w:val="0"/>
              <w:autoSpaceDE w:val="0"/>
              <w:autoSpaceDN w:val="0"/>
              <w:adjustRightInd w:val="0"/>
              <w:spacing w:line="276" w:lineRule="auto"/>
              <w:jc w:val="both"/>
              <w:rPr>
                <w:sz w:val="18"/>
                <w:szCs w:val="18"/>
                <w:lang w:eastAsia="en-US"/>
              </w:rPr>
            </w:pPr>
          </w:p>
        </w:tc>
        <w:tc>
          <w:tcPr>
            <w:tcW w:w="1800" w:type="dxa"/>
            <w:gridSpan w:val="2"/>
          </w:tcPr>
          <w:p w14:paraId="0A5BB34F">
            <w:pPr>
              <w:overflowPunct w:val="0"/>
              <w:autoSpaceDE w:val="0"/>
              <w:autoSpaceDN w:val="0"/>
              <w:adjustRightInd w:val="0"/>
              <w:spacing w:line="276" w:lineRule="auto"/>
              <w:jc w:val="both"/>
              <w:rPr>
                <w:b/>
                <w:sz w:val="22"/>
                <w:szCs w:val="22"/>
                <w:lang w:eastAsia="en-US"/>
              </w:rPr>
            </w:pPr>
          </w:p>
        </w:tc>
        <w:tc>
          <w:tcPr>
            <w:tcW w:w="4110" w:type="dxa"/>
          </w:tcPr>
          <w:p w14:paraId="195051C7">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110</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40596DDA">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69F6752F">
        <w:tblPrEx>
          <w:tblCellMar>
            <w:top w:w="0" w:type="dxa"/>
            <w:left w:w="108" w:type="dxa"/>
            <w:bottom w:w="0" w:type="dxa"/>
            <w:right w:w="108" w:type="dxa"/>
          </w:tblCellMar>
        </w:tblPrEx>
        <w:tc>
          <w:tcPr>
            <w:tcW w:w="5362" w:type="dxa"/>
            <w:gridSpan w:val="2"/>
            <w:noWrap w:val="0"/>
            <w:vAlign w:val="top"/>
          </w:tcPr>
          <w:p w14:paraId="010762BB">
            <w:pPr>
              <w:spacing w:after="0" w:line="240" w:lineRule="auto"/>
              <w:jc w:val="both"/>
              <w:rPr>
                <w:rFonts w:hint="default"/>
                <w:sz w:val="26"/>
                <w:szCs w:val="26"/>
                <w:highlight w:val="none"/>
                <w:lang w:val="ru-RU"/>
              </w:rPr>
            </w:pP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p>
        </w:tc>
        <w:tc>
          <w:tcPr>
            <w:tcW w:w="4508" w:type="dxa"/>
            <w:gridSpan w:val="2"/>
            <w:noWrap w:val="0"/>
            <w:vAlign w:val="top"/>
          </w:tcPr>
          <w:p w14:paraId="4CB83D63">
            <w:pPr>
              <w:spacing w:after="0" w:line="240" w:lineRule="auto"/>
              <w:rPr>
                <w:rFonts w:ascii="Times New Roman" w:hAnsi="Times New Roman" w:cs="Times New Roman"/>
                <w:sz w:val="26"/>
                <w:szCs w:val="26"/>
              </w:rPr>
            </w:pPr>
          </w:p>
        </w:tc>
      </w:tr>
    </w:tbl>
    <w:p w14:paraId="24DAFFE6">
      <w:pPr>
        <w:jc w:val="both"/>
        <w:rPr>
          <w:rFonts w:hint="default"/>
          <w:sz w:val="22"/>
          <w:szCs w:val="22"/>
          <w:highlight w:val="none"/>
          <w:lang w:val="ru-RU"/>
        </w:rPr>
      </w:pPr>
    </w:p>
    <w:p w14:paraId="42C41052">
      <w:pPr>
        <w:keepNext w:val="0"/>
        <w:keepLines w:val="0"/>
        <w:pageBreakBefore w:val="0"/>
        <w:kinsoku/>
        <w:wordWrap/>
        <w:overflowPunct/>
        <w:topLinePunct w:val="0"/>
        <w:bidi w:val="0"/>
        <w:snapToGrid/>
        <w:spacing w:after="0" w:line="240" w:lineRule="auto"/>
        <w:ind w:firstLine="709"/>
        <w:jc w:val="both"/>
        <w:textAlignment w:val="auto"/>
        <w:rPr>
          <w:rFonts w:ascii="Times New Roman" w:hAnsi="Times New Roman" w:cs="Times New Roman"/>
          <w:sz w:val="24"/>
          <w:szCs w:val="24"/>
        </w:rPr>
      </w:pPr>
      <w:r>
        <w:rPr>
          <w:rFonts w:ascii="Times New Roman" w:hAnsi="Times New Roman" w:cs="Times New Roman"/>
          <w:sz w:val="24"/>
          <w:szCs w:val="24"/>
        </w:rPr>
        <w:t xml:space="preserve">Руководствуясь </w:t>
      </w:r>
      <w:r>
        <w:rPr>
          <w:sz w:val="24"/>
          <w:szCs w:val="24"/>
        </w:rPr>
        <w:fldChar w:fldCharType="begin"/>
      </w:r>
      <w:r>
        <w:rPr>
          <w:sz w:val="24"/>
          <w:szCs w:val="24"/>
        </w:rPr>
        <w:instrText xml:space="preserve"> HYPERLINK "consultantplus://offline/ref=38EA6A54EA312EB274255FE4D61BF40A70D9206014629F2EA122DBF96AC581318FE6C2082Cu8r1P" </w:instrText>
      </w:r>
      <w:r>
        <w:rPr>
          <w:sz w:val="24"/>
          <w:szCs w:val="24"/>
        </w:rPr>
        <w:fldChar w:fldCharType="separate"/>
      </w:r>
      <w:r>
        <w:rPr>
          <w:rFonts w:ascii="Times New Roman" w:hAnsi="Times New Roman" w:cs="Times New Roman"/>
          <w:sz w:val="24"/>
          <w:szCs w:val="24"/>
        </w:rPr>
        <w:t>статьями 39.11</w:t>
      </w:r>
      <w:r>
        <w:rPr>
          <w:rFonts w:ascii="Times New Roman" w:hAnsi="Times New Roman" w:cs="Times New Roman"/>
          <w:sz w:val="24"/>
          <w:szCs w:val="24"/>
        </w:rPr>
        <w:fldChar w:fldCharType="end"/>
      </w:r>
      <w:r>
        <w:rPr>
          <w:rFonts w:ascii="Times New Roman" w:hAnsi="Times New Roman" w:cs="Times New Roman"/>
          <w:sz w:val="24"/>
          <w:szCs w:val="24"/>
        </w:rPr>
        <w:t xml:space="preserve"> - </w:t>
      </w:r>
      <w:r>
        <w:rPr>
          <w:sz w:val="24"/>
          <w:szCs w:val="24"/>
        </w:rPr>
        <w:fldChar w:fldCharType="begin"/>
      </w:r>
      <w:r>
        <w:rPr>
          <w:sz w:val="24"/>
          <w:szCs w:val="24"/>
        </w:rPr>
        <w:instrText xml:space="preserve"> HYPERLINK "consultantplus://offline/ref=38EA6A54EA312EB274255FE4D61BF40A70D9206014629F2EA122DBF96AC581318FE6C20A27u8r5P" </w:instrText>
      </w:r>
      <w:r>
        <w:rPr>
          <w:sz w:val="24"/>
          <w:szCs w:val="24"/>
        </w:rPr>
        <w:fldChar w:fldCharType="separate"/>
      </w:r>
      <w:r>
        <w:rPr>
          <w:rFonts w:ascii="Times New Roman" w:hAnsi="Times New Roman" w:cs="Times New Roman"/>
          <w:sz w:val="24"/>
          <w:szCs w:val="24"/>
        </w:rPr>
        <w:t>39.13</w:t>
      </w:r>
      <w:r>
        <w:rPr>
          <w:rFonts w:ascii="Times New Roman" w:hAnsi="Times New Roman" w:cs="Times New Roman"/>
          <w:sz w:val="24"/>
          <w:szCs w:val="24"/>
        </w:rPr>
        <w:fldChar w:fldCharType="end"/>
      </w:r>
      <w:r>
        <w:rPr>
          <w:rFonts w:ascii="Times New Roman" w:hAnsi="Times New Roman" w:cs="Times New Roman"/>
          <w:sz w:val="24"/>
          <w:szCs w:val="24"/>
        </w:rPr>
        <w:t xml:space="preserve"> Земельного кодекса Российской Федерации</w:t>
      </w:r>
      <w:r>
        <w:rPr>
          <w:rFonts w:hint="default" w:ascii="Times New Roman" w:hAnsi="Times New Roman" w:cs="Times New Roman"/>
          <w:sz w:val="24"/>
          <w:szCs w:val="24"/>
          <w:lang w:val="ru-RU"/>
        </w:rPr>
        <w:t xml:space="preserve"> </w:t>
      </w:r>
      <w:r>
        <w:rPr>
          <w:rFonts w:ascii="Times New Roman" w:hAnsi="Times New Roman" w:cs="Times New Roman"/>
          <w:sz w:val="24"/>
          <w:szCs w:val="24"/>
        </w:rPr>
        <w:t>администрация постановляет:</w:t>
      </w:r>
    </w:p>
    <w:p w14:paraId="0C6A2D07">
      <w:pPr>
        <w:keepNext w:val="0"/>
        <w:keepLines w:val="0"/>
        <w:pageBreakBefore w:val="0"/>
        <w:widowControl w:val="0"/>
        <w:kinsoku/>
        <w:wordWrap/>
        <w:overflowPunct/>
        <w:topLinePunct w:val="0"/>
        <w:autoSpaceDE w:val="0"/>
        <w:autoSpaceDN w:val="0"/>
        <w:bidi w:val="0"/>
        <w:adjustRightInd w:val="0"/>
        <w:snapToGrid/>
        <w:spacing w:after="0" w:line="240" w:lineRule="auto"/>
        <w:ind w:firstLine="709"/>
        <w:contextualSpacing/>
        <w:jc w:val="both"/>
        <w:textAlignment w:val="auto"/>
        <w:rPr>
          <w:rFonts w:ascii="Times New Roman" w:hAnsi="Times New Roman" w:cs="Times New Roman"/>
          <w:sz w:val="24"/>
          <w:szCs w:val="24"/>
        </w:rPr>
      </w:pPr>
      <w:r>
        <w:rPr>
          <w:rFonts w:ascii="Times New Roman" w:hAnsi="Times New Roman" w:cs="Times New Roman"/>
          <w:sz w:val="24"/>
          <w:szCs w:val="24"/>
        </w:rPr>
        <w:t>1. Внести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 изменения:</w:t>
      </w:r>
    </w:p>
    <w:p w14:paraId="081A0441">
      <w:pPr>
        <w:widowControl w:val="0"/>
        <w:spacing w:after="1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1.1. Приложение 1 к постановлению изложить в новой редакции (приложение).</w:t>
      </w:r>
    </w:p>
    <w:p w14:paraId="269C14E3">
      <w:pPr>
        <w:keepNext w:val="0"/>
        <w:keepLines w:val="0"/>
        <w:pageBreakBefore w:val="0"/>
        <w:widowControl w:val="0"/>
        <w:kinsoku/>
        <w:wordWrap/>
        <w:overflowPunct/>
        <w:topLinePunct w:val="0"/>
        <w:autoSpaceDE/>
        <w:autoSpaceDN/>
        <w:bidi w:val="0"/>
        <w:adjustRightInd/>
        <w:snapToGrid/>
        <w:spacing w:after="0" w:line="240" w:lineRule="auto"/>
        <w:contextualSpacing/>
        <w:jc w:val="both"/>
        <w:textAlignment w:val="auto"/>
        <w:rPr>
          <w:rFonts w:ascii="Times New Roman" w:hAnsi="Times New Roman" w:cs="Times New Roman"/>
          <w:sz w:val="24"/>
          <w:szCs w:val="24"/>
        </w:rPr>
      </w:pPr>
      <w:r>
        <w:rPr>
          <w:rFonts w:ascii="Times New Roman" w:hAnsi="Times New Roman" w:cs="Times New Roman"/>
          <w:sz w:val="24"/>
          <w:szCs w:val="24"/>
        </w:rPr>
        <w:t xml:space="preserve">            2. Считать утратившим силу постановление администрации городского поселения «Кожва» от 04.07.2024 № 80 «О внесении изменений в постановление администрации городского поселения «Кожва» от 22.11.2018 № 260 «Об утверждение состава и положения о постоянной действующее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p>
    <w:p w14:paraId="5BF71519">
      <w:pPr>
        <w:pStyle w:val="5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708"/>
        <w:contextualSpacing/>
        <w:jc w:val="both"/>
        <w:textAlignment w:val="auto"/>
        <w:outlineLvl w:val="0"/>
        <w:rPr>
          <w:sz w:val="24"/>
          <w:szCs w:val="24"/>
        </w:rPr>
      </w:pPr>
      <w:r>
        <w:rPr>
          <w:sz w:val="24"/>
          <w:szCs w:val="24"/>
        </w:rPr>
        <w:t>3. Настоящее постановление подлежит опубликованию и размещению на официальном портале администрации городского поселения «Кожва».</w:t>
      </w:r>
    </w:p>
    <w:p w14:paraId="6D79C13E">
      <w:pPr>
        <w:spacing w:after="0" w:line="240" w:lineRule="auto"/>
        <w:ind w:firstLine="540"/>
        <w:jc w:val="both"/>
        <w:rPr>
          <w:rFonts w:ascii="Times New Roman" w:hAnsi="Times New Roman" w:cs="Times New Roman"/>
          <w:sz w:val="24"/>
          <w:szCs w:val="24"/>
        </w:rPr>
      </w:pPr>
    </w:p>
    <w:p w14:paraId="12A2BFF6">
      <w:pPr>
        <w:spacing w:after="1" w:line="220" w:lineRule="atLeast"/>
        <w:rPr>
          <w:rFonts w:ascii="Times New Roman" w:hAnsi="Times New Roman" w:cs="Times New Roman"/>
          <w:sz w:val="24"/>
          <w:szCs w:val="24"/>
        </w:rPr>
      </w:pPr>
      <w:r>
        <w:rPr>
          <w:rFonts w:ascii="Times New Roman" w:hAnsi="Times New Roman" w:cs="Times New Roman"/>
          <w:sz w:val="24"/>
          <w:szCs w:val="24"/>
        </w:rPr>
        <w:t xml:space="preserve">Руководитель администрации                                                         </w:t>
      </w:r>
      <w:r>
        <w:rPr>
          <w:rFonts w:hint="default" w:ascii="Times New Roman" w:hAnsi="Times New Roman" w:cs="Times New Roman"/>
          <w:sz w:val="24"/>
          <w:szCs w:val="24"/>
          <w:lang w:val="ru-RU"/>
        </w:rPr>
        <w:t xml:space="preserve">                            </w:t>
      </w:r>
      <w:r>
        <w:rPr>
          <w:rFonts w:ascii="Times New Roman" w:hAnsi="Times New Roman" w:cs="Times New Roman"/>
          <w:sz w:val="24"/>
          <w:szCs w:val="24"/>
        </w:rPr>
        <w:t>Н.А. Павлова</w:t>
      </w:r>
    </w:p>
    <w:p w14:paraId="69C864BD">
      <w:pPr>
        <w:spacing w:after="1" w:line="220" w:lineRule="atLeast"/>
        <w:jc w:val="right"/>
        <w:outlineLvl w:val="0"/>
        <w:rPr>
          <w:rFonts w:ascii="Times New Roman" w:hAnsi="Times New Roman" w:cs="Times New Roman"/>
          <w:sz w:val="24"/>
          <w:szCs w:val="24"/>
        </w:rPr>
      </w:pPr>
    </w:p>
    <w:p w14:paraId="75AA76D1">
      <w:pPr>
        <w:spacing w:after="1" w:line="220" w:lineRule="atLeast"/>
        <w:jc w:val="right"/>
        <w:outlineLvl w:val="0"/>
        <w:rPr>
          <w:rFonts w:ascii="Times New Roman" w:hAnsi="Times New Roman" w:cs="Times New Roman"/>
          <w:sz w:val="24"/>
          <w:szCs w:val="24"/>
        </w:rPr>
      </w:pPr>
      <w:r>
        <w:rPr>
          <w:rFonts w:ascii="Times New Roman" w:hAnsi="Times New Roman" w:cs="Times New Roman"/>
          <w:sz w:val="24"/>
          <w:szCs w:val="24"/>
        </w:rPr>
        <w:t xml:space="preserve">Приложение </w:t>
      </w:r>
    </w:p>
    <w:p w14:paraId="44F4A1B0">
      <w:pPr>
        <w:wordWrap w:val="0"/>
        <w:spacing w:after="1" w:line="220" w:lineRule="atLeast"/>
        <w:jc w:val="right"/>
        <w:rPr>
          <w:rFonts w:ascii="Times New Roman" w:hAnsi="Times New Roman" w:cs="Times New Roman"/>
          <w:sz w:val="24"/>
          <w:szCs w:val="24"/>
        </w:rPr>
      </w:pPr>
      <w:r>
        <w:rPr>
          <w:rFonts w:ascii="Times New Roman" w:hAnsi="Times New Roman" w:cs="Times New Roman"/>
          <w:sz w:val="24"/>
          <w:szCs w:val="24"/>
        </w:rPr>
        <w:t>к постановлению</w:t>
      </w:r>
      <w:r>
        <w:rPr>
          <w:rFonts w:hint="default" w:ascii="Times New Roman" w:hAnsi="Times New Roman" w:cs="Times New Roman"/>
          <w:sz w:val="24"/>
          <w:szCs w:val="24"/>
          <w:lang w:val="ru-RU"/>
        </w:rPr>
        <w:t xml:space="preserve"> </w:t>
      </w:r>
      <w:r>
        <w:rPr>
          <w:rFonts w:ascii="Times New Roman" w:hAnsi="Times New Roman" w:cs="Times New Roman"/>
          <w:sz w:val="24"/>
          <w:szCs w:val="24"/>
        </w:rPr>
        <w:t>администрации ГП «Кожва»</w:t>
      </w:r>
    </w:p>
    <w:p w14:paraId="670F85C7">
      <w:pPr>
        <w:spacing w:after="1" w:line="220" w:lineRule="atLeast"/>
        <w:jc w:val="right"/>
        <w:rPr>
          <w:rFonts w:ascii="Times New Roman" w:hAnsi="Times New Roman" w:cs="Times New Roman"/>
          <w:sz w:val="24"/>
          <w:szCs w:val="24"/>
        </w:rPr>
      </w:pPr>
      <w:r>
        <w:rPr>
          <w:rFonts w:ascii="Times New Roman" w:hAnsi="Times New Roman" w:cs="Times New Roman"/>
          <w:sz w:val="24"/>
          <w:szCs w:val="24"/>
        </w:rPr>
        <w:t xml:space="preserve">от «30» июля 2024 г. № 110 </w:t>
      </w:r>
    </w:p>
    <w:p w14:paraId="72A3601C">
      <w:pPr>
        <w:spacing w:after="1" w:line="220" w:lineRule="atLeast"/>
        <w:jc w:val="right"/>
        <w:outlineLvl w:val="0"/>
        <w:rPr>
          <w:rFonts w:ascii="Times New Roman" w:hAnsi="Times New Roman" w:cs="Times New Roman"/>
          <w:sz w:val="24"/>
          <w:szCs w:val="24"/>
        </w:rPr>
      </w:pPr>
      <w:r>
        <w:rPr>
          <w:rFonts w:hint="default" w:ascii="Times New Roman" w:hAnsi="Times New Roman" w:cs="Times New Roman"/>
          <w:sz w:val="24"/>
          <w:szCs w:val="24"/>
          <w:lang w:val="ru-RU"/>
        </w:rPr>
        <w:t>«</w:t>
      </w:r>
      <w:r>
        <w:rPr>
          <w:rFonts w:ascii="Times New Roman" w:hAnsi="Times New Roman" w:cs="Times New Roman"/>
          <w:sz w:val="24"/>
          <w:szCs w:val="24"/>
        </w:rPr>
        <w:t>Приложение 1</w:t>
      </w:r>
    </w:p>
    <w:p w14:paraId="4E837E71">
      <w:pPr>
        <w:wordWrap w:val="0"/>
        <w:spacing w:after="1" w:line="220" w:lineRule="atLeast"/>
        <w:jc w:val="right"/>
        <w:rPr>
          <w:rFonts w:ascii="Times New Roman" w:hAnsi="Times New Roman" w:cs="Times New Roman"/>
          <w:sz w:val="24"/>
          <w:szCs w:val="24"/>
        </w:rPr>
      </w:pPr>
      <w:r>
        <w:rPr>
          <w:rFonts w:ascii="Times New Roman" w:hAnsi="Times New Roman" w:cs="Times New Roman"/>
          <w:sz w:val="24"/>
          <w:szCs w:val="24"/>
        </w:rPr>
        <w:t>к постановлению</w:t>
      </w:r>
      <w:r>
        <w:rPr>
          <w:rFonts w:hint="default" w:ascii="Times New Roman" w:hAnsi="Times New Roman" w:cs="Times New Roman"/>
          <w:sz w:val="24"/>
          <w:szCs w:val="24"/>
          <w:lang w:val="ru-RU"/>
        </w:rPr>
        <w:t xml:space="preserve"> </w:t>
      </w:r>
      <w:r>
        <w:rPr>
          <w:rFonts w:ascii="Times New Roman" w:hAnsi="Times New Roman" w:cs="Times New Roman"/>
          <w:sz w:val="24"/>
          <w:szCs w:val="24"/>
        </w:rPr>
        <w:t>администрации ГП «Кожва»</w:t>
      </w:r>
    </w:p>
    <w:p w14:paraId="4482F66A">
      <w:pPr>
        <w:spacing w:after="1" w:line="220" w:lineRule="atLeast"/>
        <w:jc w:val="right"/>
        <w:rPr>
          <w:rFonts w:ascii="Times New Roman" w:hAnsi="Times New Roman" w:cs="Times New Roman"/>
          <w:sz w:val="24"/>
          <w:szCs w:val="24"/>
        </w:rPr>
      </w:pPr>
      <w:r>
        <w:rPr>
          <w:rFonts w:ascii="Times New Roman" w:hAnsi="Times New Roman" w:cs="Times New Roman"/>
          <w:sz w:val="24"/>
          <w:szCs w:val="24"/>
        </w:rPr>
        <w:t>от «22» ноября 2018 г. № 260</w:t>
      </w:r>
    </w:p>
    <w:p w14:paraId="52FD6852">
      <w:pPr>
        <w:spacing w:after="1" w:line="220" w:lineRule="atLeast"/>
        <w:jc w:val="center"/>
        <w:rPr>
          <w:rFonts w:ascii="Times New Roman" w:hAnsi="Times New Roman" w:cs="Times New Roman"/>
          <w:sz w:val="24"/>
          <w:szCs w:val="24"/>
        </w:rPr>
      </w:pPr>
      <w:bookmarkStart w:id="2" w:name="P29"/>
      <w:bookmarkEnd w:id="2"/>
      <w:r>
        <w:rPr>
          <w:rFonts w:ascii="Times New Roman" w:hAnsi="Times New Roman" w:cs="Times New Roman"/>
          <w:sz w:val="24"/>
          <w:szCs w:val="24"/>
        </w:rPr>
        <w:t>Состав</w:t>
      </w:r>
    </w:p>
    <w:p w14:paraId="6B744CCA">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 xml:space="preserve">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 </w:t>
      </w:r>
    </w:p>
    <w:tbl>
      <w:tblPr>
        <w:tblStyle w:val="12"/>
        <w:tblW w:w="0" w:type="auto"/>
        <w:tblInd w:w="0" w:type="dxa"/>
        <w:tblLayout w:type="fixed"/>
        <w:tblCellMar>
          <w:top w:w="102" w:type="dxa"/>
          <w:left w:w="62" w:type="dxa"/>
          <w:bottom w:w="102" w:type="dxa"/>
          <w:right w:w="62" w:type="dxa"/>
        </w:tblCellMar>
      </w:tblPr>
      <w:tblGrid>
        <w:gridCol w:w="2263"/>
        <w:gridCol w:w="7424"/>
        <w:gridCol w:w="10"/>
      </w:tblGrid>
      <w:tr w14:paraId="1F53B4E8">
        <w:tblPrEx>
          <w:tblCellMar>
            <w:top w:w="102" w:type="dxa"/>
            <w:left w:w="62" w:type="dxa"/>
            <w:bottom w:w="102" w:type="dxa"/>
            <w:right w:w="62" w:type="dxa"/>
          </w:tblCellMar>
        </w:tblPrEx>
        <w:tc>
          <w:tcPr>
            <w:tcW w:w="2263" w:type="dxa"/>
            <w:noWrap w:val="0"/>
            <w:vAlign w:val="top"/>
          </w:tcPr>
          <w:p w14:paraId="68005004">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Павлова Н.А.     -</w:t>
            </w:r>
          </w:p>
          <w:p w14:paraId="20356611">
            <w:pPr>
              <w:spacing w:after="1" w:line="220" w:lineRule="atLeast"/>
              <w:jc w:val="both"/>
              <w:rPr>
                <w:rFonts w:ascii="Times New Roman" w:hAnsi="Times New Roman" w:cs="Times New Roman"/>
                <w:sz w:val="24"/>
                <w:szCs w:val="24"/>
              </w:rPr>
            </w:pPr>
          </w:p>
        </w:tc>
        <w:tc>
          <w:tcPr>
            <w:tcW w:w="7434" w:type="dxa"/>
            <w:gridSpan w:val="2"/>
            <w:noWrap w:val="0"/>
            <w:vAlign w:val="top"/>
          </w:tcPr>
          <w:p w14:paraId="2487BC43">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председатель комиссии, </w:t>
            </w:r>
          </w:p>
          <w:p w14:paraId="628E3AED">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 руководитель администрации городского поселения «Кожва»</w:t>
            </w:r>
          </w:p>
        </w:tc>
      </w:tr>
      <w:tr w14:paraId="17AED8A3">
        <w:tblPrEx>
          <w:tblCellMar>
            <w:top w:w="102" w:type="dxa"/>
            <w:left w:w="62" w:type="dxa"/>
            <w:bottom w:w="102" w:type="dxa"/>
            <w:right w:w="62" w:type="dxa"/>
          </w:tblCellMar>
        </w:tblPrEx>
        <w:tc>
          <w:tcPr>
            <w:tcW w:w="2263" w:type="dxa"/>
            <w:noWrap w:val="0"/>
            <w:vAlign w:val="top"/>
          </w:tcPr>
          <w:p w14:paraId="4B2C1249">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Лапшина Н.Б.</w:t>
            </w:r>
          </w:p>
          <w:p w14:paraId="54E54E94">
            <w:pPr>
              <w:spacing w:after="1" w:line="220" w:lineRule="atLeast"/>
              <w:jc w:val="both"/>
              <w:rPr>
                <w:rFonts w:ascii="Times New Roman" w:hAnsi="Times New Roman" w:cs="Times New Roman"/>
                <w:sz w:val="24"/>
                <w:szCs w:val="24"/>
              </w:rPr>
            </w:pPr>
          </w:p>
        </w:tc>
        <w:tc>
          <w:tcPr>
            <w:tcW w:w="7434" w:type="dxa"/>
            <w:gridSpan w:val="2"/>
            <w:noWrap w:val="0"/>
            <w:vAlign w:val="top"/>
          </w:tcPr>
          <w:p w14:paraId="25B06F9D">
            <w:pPr>
              <w:spacing w:after="1" w:line="220" w:lineRule="atLeast"/>
              <w:ind w:firstLine="77"/>
              <w:jc w:val="both"/>
              <w:rPr>
                <w:rFonts w:ascii="Times New Roman" w:hAnsi="Times New Roman" w:cs="Times New Roman"/>
                <w:sz w:val="24"/>
                <w:szCs w:val="24"/>
              </w:rPr>
            </w:pPr>
            <w:r>
              <w:rPr>
                <w:rFonts w:ascii="Times New Roman" w:hAnsi="Times New Roman" w:cs="Times New Roman"/>
                <w:sz w:val="24"/>
                <w:szCs w:val="24"/>
              </w:rPr>
              <w:t xml:space="preserve">заместитель председателя комиссии, </w:t>
            </w:r>
          </w:p>
          <w:p w14:paraId="5F9B05F5">
            <w:pPr>
              <w:spacing w:after="1" w:line="220" w:lineRule="atLeast"/>
              <w:ind w:firstLine="77"/>
              <w:jc w:val="both"/>
              <w:rPr>
                <w:rFonts w:ascii="Times New Roman" w:hAnsi="Times New Roman" w:cs="Times New Roman"/>
                <w:sz w:val="24"/>
                <w:szCs w:val="24"/>
              </w:rPr>
            </w:pPr>
            <w:r>
              <w:rPr>
                <w:rFonts w:ascii="Times New Roman" w:hAnsi="Times New Roman" w:cs="Times New Roman"/>
                <w:sz w:val="24"/>
                <w:szCs w:val="24"/>
              </w:rPr>
              <w:t>главный специалист администрации городского поселения «Кожва»</w:t>
            </w:r>
          </w:p>
        </w:tc>
      </w:tr>
      <w:tr w14:paraId="548055C7">
        <w:tblPrEx>
          <w:tblCellMar>
            <w:top w:w="102" w:type="dxa"/>
            <w:left w:w="62" w:type="dxa"/>
            <w:bottom w:w="102" w:type="dxa"/>
            <w:right w:w="62" w:type="dxa"/>
          </w:tblCellMar>
        </w:tblPrEx>
        <w:trPr>
          <w:gridAfter w:val="1"/>
          <w:wAfter w:w="10" w:type="dxa"/>
        </w:trPr>
        <w:tc>
          <w:tcPr>
            <w:tcW w:w="2263" w:type="dxa"/>
            <w:noWrap w:val="0"/>
            <w:vAlign w:val="top"/>
          </w:tcPr>
          <w:p w14:paraId="79FE7762">
            <w:pPr>
              <w:spacing w:after="1" w:line="220" w:lineRule="atLeast"/>
              <w:rPr>
                <w:rFonts w:ascii="Times New Roman" w:hAnsi="Times New Roman" w:cs="Times New Roman"/>
                <w:sz w:val="24"/>
                <w:szCs w:val="24"/>
              </w:rPr>
            </w:pPr>
            <w:r>
              <w:rPr>
                <w:rFonts w:ascii="Times New Roman" w:hAnsi="Times New Roman" w:cs="Times New Roman"/>
                <w:sz w:val="24"/>
                <w:szCs w:val="24"/>
              </w:rPr>
              <w:t>Ковалев И.И.     -</w:t>
            </w:r>
          </w:p>
        </w:tc>
        <w:tc>
          <w:tcPr>
            <w:tcW w:w="7424" w:type="dxa"/>
            <w:noWrap w:val="0"/>
            <w:vAlign w:val="top"/>
          </w:tcPr>
          <w:p w14:paraId="596F8D78">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секретарь комиссии,</w:t>
            </w:r>
            <w:r>
              <w:rPr>
                <w:rFonts w:hint="default" w:ascii="Times New Roman" w:hAnsi="Times New Roman" w:cs="Times New Roman"/>
                <w:sz w:val="24"/>
                <w:szCs w:val="24"/>
                <w:lang w:val="ru-RU"/>
              </w:rPr>
              <w:t xml:space="preserve"> </w:t>
            </w:r>
            <w:r>
              <w:rPr>
                <w:rFonts w:ascii="Times New Roman" w:hAnsi="Times New Roman" w:cs="Times New Roman"/>
                <w:sz w:val="24"/>
                <w:szCs w:val="24"/>
              </w:rPr>
              <w:t>главный специалист администрации городского поселения «Кожва»</w:t>
            </w:r>
          </w:p>
        </w:tc>
      </w:tr>
      <w:tr w14:paraId="568416A5">
        <w:tblPrEx>
          <w:tblCellMar>
            <w:top w:w="102" w:type="dxa"/>
            <w:left w:w="62" w:type="dxa"/>
            <w:bottom w:w="102" w:type="dxa"/>
            <w:right w:w="62" w:type="dxa"/>
          </w:tblCellMar>
        </w:tblPrEx>
        <w:trPr>
          <w:gridAfter w:val="1"/>
          <w:wAfter w:w="10" w:type="dxa"/>
        </w:trPr>
        <w:tc>
          <w:tcPr>
            <w:tcW w:w="9687" w:type="dxa"/>
            <w:gridSpan w:val="2"/>
            <w:noWrap w:val="0"/>
            <w:vAlign w:val="top"/>
          </w:tcPr>
          <w:p w14:paraId="0FDEB74B">
            <w:pPr>
              <w:spacing w:after="1" w:line="220" w:lineRule="atLeast"/>
              <w:rPr>
                <w:rFonts w:ascii="Times New Roman" w:hAnsi="Times New Roman" w:cs="Times New Roman"/>
                <w:sz w:val="24"/>
                <w:szCs w:val="24"/>
              </w:rPr>
            </w:pPr>
            <w:r>
              <w:rPr>
                <w:rFonts w:ascii="Times New Roman" w:hAnsi="Times New Roman" w:cs="Times New Roman"/>
                <w:sz w:val="24"/>
                <w:szCs w:val="24"/>
              </w:rPr>
              <w:t>Члены комиссии:</w:t>
            </w:r>
          </w:p>
        </w:tc>
      </w:tr>
      <w:tr w14:paraId="7429CCA8">
        <w:tblPrEx>
          <w:tblCellMar>
            <w:top w:w="102" w:type="dxa"/>
            <w:left w:w="62" w:type="dxa"/>
            <w:bottom w:w="102" w:type="dxa"/>
            <w:right w:w="62" w:type="dxa"/>
          </w:tblCellMar>
        </w:tblPrEx>
        <w:trPr>
          <w:gridAfter w:val="1"/>
          <w:wAfter w:w="10" w:type="dxa"/>
        </w:trPr>
        <w:tc>
          <w:tcPr>
            <w:tcW w:w="2263" w:type="dxa"/>
            <w:noWrap w:val="0"/>
            <w:vAlign w:val="top"/>
          </w:tcPr>
          <w:p w14:paraId="0A7FC6D6">
            <w:pPr>
              <w:rPr>
                <w:rFonts w:ascii="Times New Roman" w:hAnsi="Times New Roman" w:cs="Times New Roman"/>
                <w:sz w:val="24"/>
                <w:szCs w:val="24"/>
              </w:rPr>
            </w:pPr>
            <w:r>
              <w:rPr>
                <w:rFonts w:ascii="Times New Roman" w:hAnsi="Times New Roman" w:cs="Times New Roman"/>
                <w:sz w:val="24"/>
                <w:szCs w:val="24"/>
              </w:rPr>
              <w:t xml:space="preserve">Хатанзейский А.В.    </w:t>
            </w:r>
          </w:p>
        </w:tc>
        <w:tc>
          <w:tcPr>
            <w:tcW w:w="7424" w:type="dxa"/>
            <w:noWrap w:val="0"/>
            <w:vAlign w:val="top"/>
          </w:tcPr>
          <w:p w14:paraId="37DB3C77">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-депутат Совета городского поселения «Кожва» (по согласованию)</w:t>
            </w:r>
          </w:p>
        </w:tc>
      </w:tr>
      <w:tr w14:paraId="1CA20784">
        <w:tblPrEx>
          <w:tblCellMar>
            <w:top w:w="102" w:type="dxa"/>
            <w:left w:w="62" w:type="dxa"/>
            <w:bottom w:w="102" w:type="dxa"/>
            <w:right w:w="62" w:type="dxa"/>
          </w:tblCellMar>
        </w:tblPrEx>
        <w:trPr>
          <w:gridAfter w:val="1"/>
          <w:wAfter w:w="10" w:type="dxa"/>
        </w:trPr>
        <w:tc>
          <w:tcPr>
            <w:tcW w:w="2263" w:type="dxa"/>
            <w:noWrap w:val="0"/>
            <w:vAlign w:val="top"/>
          </w:tcPr>
          <w:p w14:paraId="2E5EA2A6">
            <w:pPr>
              <w:rPr>
                <w:rFonts w:ascii="Times New Roman" w:hAnsi="Times New Roman" w:cs="Times New Roman"/>
                <w:sz w:val="24"/>
                <w:szCs w:val="24"/>
              </w:rPr>
            </w:pPr>
            <w:r>
              <w:rPr>
                <w:rFonts w:ascii="Times New Roman" w:hAnsi="Times New Roman" w:cs="Times New Roman"/>
                <w:sz w:val="24"/>
                <w:szCs w:val="24"/>
              </w:rPr>
              <w:t>Данч Н.И.             -</w:t>
            </w:r>
          </w:p>
        </w:tc>
        <w:tc>
          <w:tcPr>
            <w:tcW w:w="7424" w:type="dxa"/>
            <w:noWrap w:val="0"/>
            <w:vAlign w:val="top"/>
          </w:tcPr>
          <w:p w14:paraId="446D149A">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Глава городского поселения «Кожва» (по согласованию)</w:t>
            </w:r>
          </w:p>
        </w:tc>
      </w:tr>
      <w:tr w14:paraId="0BF8A414">
        <w:tblPrEx>
          <w:tblCellMar>
            <w:top w:w="102" w:type="dxa"/>
            <w:left w:w="62" w:type="dxa"/>
            <w:bottom w:w="102" w:type="dxa"/>
            <w:right w:w="62" w:type="dxa"/>
          </w:tblCellMar>
        </w:tblPrEx>
        <w:trPr>
          <w:gridAfter w:val="1"/>
          <w:wAfter w:w="10" w:type="dxa"/>
        </w:trPr>
        <w:tc>
          <w:tcPr>
            <w:tcW w:w="2263" w:type="dxa"/>
            <w:noWrap w:val="0"/>
            <w:vAlign w:val="top"/>
          </w:tcPr>
          <w:p w14:paraId="6C9C180E">
            <w:pPr>
              <w:rPr>
                <w:rFonts w:ascii="Times New Roman" w:hAnsi="Times New Roman" w:cs="Times New Roman"/>
                <w:sz w:val="24"/>
                <w:szCs w:val="24"/>
              </w:rPr>
            </w:pPr>
            <w:r>
              <w:rPr>
                <w:rFonts w:ascii="Times New Roman" w:hAnsi="Times New Roman" w:cs="Times New Roman"/>
                <w:sz w:val="24"/>
                <w:szCs w:val="24"/>
              </w:rPr>
              <w:t xml:space="preserve">Криштопова Н.С.       </w:t>
            </w:r>
          </w:p>
        </w:tc>
        <w:tc>
          <w:tcPr>
            <w:tcW w:w="7424" w:type="dxa"/>
            <w:noWrap w:val="0"/>
            <w:vAlign w:val="top"/>
          </w:tcPr>
          <w:p w14:paraId="1FF45A52">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депутат Совета городского поселения «Кожва» (по согласованию)</w:t>
            </w:r>
          </w:p>
        </w:tc>
      </w:tr>
      <w:tr w14:paraId="2AF76D72">
        <w:tblPrEx>
          <w:tblCellMar>
            <w:top w:w="102" w:type="dxa"/>
            <w:left w:w="62" w:type="dxa"/>
            <w:bottom w:w="102" w:type="dxa"/>
            <w:right w:w="62" w:type="dxa"/>
          </w:tblCellMar>
        </w:tblPrEx>
        <w:trPr>
          <w:gridAfter w:val="1"/>
          <w:wAfter w:w="10" w:type="dxa"/>
        </w:trPr>
        <w:tc>
          <w:tcPr>
            <w:tcW w:w="2263" w:type="dxa"/>
            <w:noWrap w:val="0"/>
            <w:vAlign w:val="top"/>
          </w:tcPr>
          <w:p w14:paraId="559A4DAC">
            <w:pPr>
              <w:rPr>
                <w:rFonts w:ascii="Times New Roman" w:hAnsi="Times New Roman" w:cs="Times New Roman"/>
                <w:sz w:val="24"/>
                <w:szCs w:val="24"/>
              </w:rPr>
            </w:pPr>
            <w:r>
              <w:rPr>
                <w:rFonts w:ascii="Times New Roman" w:hAnsi="Times New Roman" w:cs="Times New Roman"/>
                <w:sz w:val="24"/>
                <w:szCs w:val="24"/>
              </w:rPr>
              <w:t>Малкова И.В.       -</w:t>
            </w:r>
          </w:p>
        </w:tc>
        <w:tc>
          <w:tcPr>
            <w:tcW w:w="7424" w:type="dxa"/>
            <w:noWrap w:val="0"/>
            <w:vAlign w:val="top"/>
          </w:tcPr>
          <w:p w14:paraId="6C7E2F4A">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ведущий специалист администрации городского поселения «Кожва»</w:t>
            </w:r>
          </w:p>
        </w:tc>
      </w:tr>
      <w:tr w14:paraId="3C6501BA">
        <w:tblPrEx>
          <w:tblCellMar>
            <w:top w:w="102" w:type="dxa"/>
            <w:left w:w="62" w:type="dxa"/>
            <w:bottom w:w="102" w:type="dxa"/>
            <w:right w:w="62" w:type="dxa"/>
          </w:tblCellMar>
        </w:tblPrEx>
        <w:trPr>
          <w:gridAfter w:val="1"/>
          <w:wAfter w:w="10" w:type="dxa"/>
        </w:trPr>
        <w:tc>
          <w:tcPr>
            <w:tcW w:w="2263" w:type="dxa"/>
            <w:noWrap w:val="0"/>
            <w:vAlign w:val="top"/>
          </w:tcPr>
          <w:p w14:paraId="6ADF7F11">
            <w:pPr>
              <w:rPr>
                <w:rFonts w:ascii="Times New Roman" w:hAnsi="Times New Roman" w:cs="Times New Roman"/>
                <w:sz w:val="24"/>
                <w:szCs w:val="24"/>
              </w:rPr>
            </w:pPr>
            <w:r>
              <w:rPr>
                <w:rFonts w:ascii="Times New Roman" w:hAnsi="Times New Roman" w:cs="Times New Roman"/>
                <w:sz w:val="24"/>
                <w:szCs w:val="24"/>
              </w:rPr>
              <w:t xml:space="preserve">Попова С.Н.    </w:t>
            </w:r>
          </w:p>
        </w:tc>
        <w:tc>
          <w:tcPr>
            <w:tcW w:w="7424" w:type="dxa"/>
            <w:noWrap w:val="0"/>
            <w:vAlign w:val="top"/>
          </w:tcPr>
          <w:p w14:paraId="393320D0">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-ведущий специалист специалист администрации городского поселения «Кожва»</w:t>
            </w:r>
          </w:p>
        </w:tc>
      </w:tr>
      <w:tr w14:paraId="6488B4E2">
        <w:tblPrEx>
          <w:tblCellMar>
            <w:top w:w="102" w:type="dxa"/>
            <w:left w:w="62" w:type="dxa"/>
            <w:bottom w:w="102" w:type="dxa"/>
            <w:right w:w="62" w:type="dxa"/>
          </w:tblCellMar>
        </w:tblPrEx>
        <w:trPr>
          <w:gridAfter w:val="1"/>
          <w:wAfter w:w="10" w:type="dxa"/>
        </w:trPr>
        <w:tc>
          <w:tcPr>
            <w:tcW w:w="2263" w:type="dxa"/>
            <w:noWrap w:val="0"/>
            <w:vAlign w:val="top"/>
          </w:tcPr>
          <w:p w14:paraId="62B0D4CE">
            <w:pPr>
              <w:spacing w:after="1" w:line="220" w:lineRule="atLeast"/>
              <w:rPr>
                <w:rFonts w:ascii="Times New Roman" w:hAnsi="Times New Roman" w:cs="Times New Roman"/>
                <w:sz w:val="24"/>
                <w:szCs w:val="24"/>
              </w:rPr>
            </w:pPr>
            <w:r>
              <w:rPr>
                <w:rFonts w:ascii="Times New Roman" w:hAnsi="Times New Roman" w:cs="Times New Roman"/>
                <w:sz w:val="24"/>
                <w:szCs w:val="24"/>
              </w:rPr>
              <w:t>Рустамова И.Ю.  -</w:t>
            </w:r>
          </w:p>
          <w:p w14:paraId="783BE067">
            <w:pPr>
              <w:rPr>
                <w:rFonts w:ascii="Times New Roman" w:hAnsi="Times New Roman" w:cs="Times New Roman"/>
                <w:sz w:val="24"/>
                <w:szCs w:val="24"/>
              </w:rPr>
            </w:pPr>
          </w:p>
        </w:tc>
        <w:tc>
          <w:tcPr>
            <w:tcW w:w="7424" w:type="dxa"/>
            <w:noWrap w:val="0"/>
            <w:vAlign w:val="top"/>
          </w:tcPr>
          <w:p w14:paraId="6E185DDD">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ведущий бухгалтер администрации городского поселения «Кожва»</w:t>
            </w:r>
          </w:p>
        </w:tc>
      </w:tr>
    </w:tbl>
    <w:p w14:paraId="01AF5F7E">
      <w:pPr>
        <w:jc w:val="both"/>
        <w:rPr>
          <w:rFonts w:hint="default"/>
          <w:sz w:val="24"/>
          <w:szCs w:val="24"/>
          <w:highlight w:val="none"/>
          <w:lang w:val="ru-RU"/>
        </w:rPr>
      </w:pPr>
    </w:p>
    <w:tbl>
      <w:tblPr>
        <w:tblStyle w:val="12"/>
        <w:tblW w:w="9979" w:type="dxa"/>
        <w:tblInd w:w="-1" w:type="dxa"/>
        <w:tblLayout w:type="fixed"/>
        <w:tblCellMar>
          <w:top w:w="0" w:type="dxa"/>
          <w:left w:w="108" w:type="dxa"/>
          <w:bottom w:w="0" w:type="dxa"/>
          <w:right w:w="108" w:type="dxa"/>
        </w:tblCellMar>
      </w:tblPr>
      <w:tblGrid>
        <w:gridCol w:w="4069"/>
        <w:gridCol w:w="1402"/>
        <w:gridCol w:w="398"/>
        <w:gridCol w:w="4110"/>
      </w:tblGrid>
      <w:tr w14:paraId="7F39931E">
        <w:tblPrEx>
          <w:tblCellMar>
            <w:top w:w="0" w:type="dxa"/>
            <w:left w:w="108" w:type="dxa"/>
            <w:bottom w:w="0" w:type="dxa"/>
            <w:right w:w="108" w:type="dxa"/>
          </w:tblCellMar>
        </w:tblPrEx>
        <w:tc>
          <w:tcPr>
            <w:tcW w:w="9979" w:type="dxa"/>
            <w:gridSpan w:val="4"/>
          </w:tcPr>
          <w:p w14:paraId="7F9E6D56">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63600A50">
            <w:pPr>
              <w:overflowPunct w:val="0"/>
              <w:autoSpaceDE w:val="0"/>
              <w:autoSpaceDN w:val="0"/>
              <w:adjustRightInd w:val="0"/>
              <w:spacing w:line="276" w:lineRule="auto"/>
              <w:ind w:right="-108"/>
              <w:jc w:val="center"/>
              <w:rPr>
                <w:b/>
                <w:sz w:val="24"/>
                <w:szCs w:val="24"/>
                <w:lang w:eastAsia="en-US"/>
              </w:rPr>
            </w:pPr>
          </w:p>
          <w:p w14:paraId="4477C11A">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00405A05">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7A76C103">
        <w:tblPrEx>
          <w:tblCellMar>
            <w:top w:w="0" w:type="dxa"/>
            <w:left w:w="108" w:type="dxa"/>
            <w:bottom w:w="0" w:type="dxa"/>
            <w:right w:w="108" w:type="dxa"/>
          </w:tblCellMar>
        </w:tblPrEx>
        <w:trPr>
          <w:trHeight w:val="565" w:hRule="atLeast"/>
        </w:trPr>
        <w:tc>
          <w:tcPr>
            <w:tcW w:w="4069" w:type="dxa"/>
          </w:tcPr>
          <w:p w14:paraId="3618F805">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02 августа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559C84ED">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0A1FFC12">
            <w:pPr>
              <w:overflowPunct w:val="0"/>
              <w:autoSpaceDE w:val="0"/>
              <w:autoSpaceDN w:val="0"/>
              <w:adjustRightInd w:val="0"/>
              <w:spacing w:line="276" w:lineRule="auto"/>
              <w:jc w:val="both"/>
              <w:rPr>
                <w:sz w:val="18"/>
                <w:szCs w:val="18"/>
                <w:lang w:eastAsia="en-US"/>
              </w:rPr>
            </w:pPr>
          </w:p>
        </w:tc>
        <w:tc>
          <w:tcPr>
            <w:tcW w:w="1800" w:type="dxa"/>
            <w:gridSpan w:val="2"/>
          </w:tcPr>
          <w:p w14:paraId="344EB123">
            <w:pPr>
              <w:overflowPunct w:val="0"/>
              <w:autoSpaceDE w:val="0"/>
              <w:autoSpaceDN w:val="0"/>
              <w:adjustRightInd w:val="0"/>
              <w:spacing w:line="276" w:lineRule="auto"/>
              <w:jc w:val="both"/>
              <w:rPr>
                <w:b/>
                <w:sz w:val="22"/>
                <w:szCs w:val="22"/>
                <w:lang w:eastAsia="en-US"/>
              </w:rPr>
            </w:pPr>
          </w:p>
        </w:tc>
        <w:tc>
          <w:tcPr>
            <w:tcW w:w="4110" w:type="dxa"/>
          </w:tcPr>
          <w:p w14:paraId="21875C07">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112</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7DE847C0">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14EFF0E2">
        <w:tblPrEx>
          <w:tblCellMar>
            <w:top w:w="0" w:type="dxa"/>
            <w:left w:w="108" w:type="dxa"/>
            <w:bottom w:w="0" w:type="dxa"/>
            <w:right w:w="108" w:type="dxa"/>
          </w:tblCellMar>
        </w:tblPrEx>
        <w:tc>
          <w:tcPr>
            <w:tcW w:w="5471" w:type="dxa"/>
            <w:gridSpan w:val="2"/>
            <w:noWrap w:val="0"/>
            <w:vAlign w:val="top"/>
          </w:tcPr>
          <w:p w14:paraId="0953CECF">
            <w:pPr>
              <w:spacing w:after="0" w:line="240" w:lineRule="auto"/>
              <w:jc w:val="both"/>
              <w:rPr>
                <w:rFonts w:hint="default"/>
                <w:sz w:val="26"/>
                <w:szCs w:val="26"/>
                <w:highlight w:val="none"/>
                <w:lang w:val="ru-RU"/>
              </w:rPr>
            </w:pPr>
            <w:r>
              <w:rPr>
                <w:rFonts w:hint="default"/>
                <w:sz w:val="24"/>
                <w:szCs w:val="24"/>
                <w:highlight w:val="none"/>
                <w:lang w:val="ru-RU"/>
              </w:rPr>
              <w:t>Об исключении жилого помещения из специализированного жилищного фонда муниципального образования городского поселения «Кожва» (жилое помещение маневренного фонда)</w:t>
            </w:r>
          </w:p>
        </w:tc>
        <w:tc>
          <w:tcPr>
            <w:tcW w:w="4508" w:type="dxa"/>
            <w:gridSpan w:val="2"/>
            <w:noWrap w:val="0"/>
            <w:vAlign w:val="top"/>
          </w:tcPr>
          <w:p w14:paraId="7E2AE4F2">
            <w:pPr>
              <w:spacing w:after="0" w:line="240" w:lineRule="auto"/>
              <w:rPr>
                <w:rFonts w:ascii="Times New Roman" w:hAnsi="Times New Roman" w:cs="Times New Roman"/>
                <w:sz w:val="26"/>
                <w:szCs w:val="26"/>
              </w:rPr>
            </w:pPr>
          </w:p>
        </w:tc>
      </w:tr>
    </w:tbl>
    <w:p w14:paraId="01B74C11">
      <w:pPr>
        <w:jc w:val="both"/>
        <w:rPr>
          <w:rFonts w:hint="default"/>
          <w:sz w:val="24"/>
          <w:szCs w:val="24"/>
          <w:highlight w:val="none"/>
          <w:lang w:val="ru-RU"/>
        </w:rPr>
      </w:pPr>
    </w:p>
    <w:p w14:paraId="0E63B7F1">
      <w:pPr>
        <w:overflowPunct/>
        <w:ind w:firstLine="708" w:firstLineChars="0"/>
        <w:jc w:val="both"/>
        <w:rPr>
          <w:sz w:val="24"/>
          <w:szCs w:val="24"/>
        </w:rPr>
      </w:pPr>
      <w:r>
        <w:rPr>
          <w:sz w:val="24"/>
          <w:szCs w:val="24"/>
        </w:rPr>
        <w:t>В соответствии со статьей 92 Жилищного кодекса Российской Федерации, постановлением Правительства РФ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Положением об утверждении порядка управления и распоряжения жилищным фондом, находящимся в собственности муниципального образования городского поселения «Кожва», утвержденным решением Совета городского поселения «Кожва» от 23.03.2019 г. № 2-22/164,</w:t>
      </w:r>
    </w:p>
    <w:p w14:paraId="6894A283">
      <w:pPr>
        <w:ind w:firstLine="708"/>
        <w:jc w:val="both"/>
        <w:rPr>
          <w:sz w:val="24"/>
          <w:szCs w:val="24"/>
        </w:rPr>
      </w:pPr>
      <w:r>
        <w:rPr>
          <w:sz w:val="24"/>
          <w:szCs w:val="24"/>
        </w:rPr>
        <w:t xml:space="preserve">администрация постановляет: </w:t>
      </w:r>
    </w:p>
    <w:p w14:paraId="6394EA19">
      <w:pPr>
        <w:tabs>
          <w:tab w:val="left" w:pos="993"/>
        </w:tabs>
        <w:overflowPunct/>
        <w:ind w:firstLine="708"/>
        <w:jc w:val="both"/>
        <w:rPr>
          <w:sz w:val="24"/>
          <w:szCs w:val="24"/>
        </w:rPr>
      </w:pPr>
      <w:r>
        <w:rPr>
          <w:sz w:val="24"/>
          <w:szCs w:val="24"/>
        </w:rPr>
        <w:t xml:space="preserve">1. Исключить жилое помещение, расположенное по адресу: Республика Коми, г. Печора, пгт. Кожва, пер. Торговый, д. 14А, кв. 9, общей площадью 48,3 кв.м. из маневренного специализированного жилищного фонда муниципального образования городского поселения «Кожва». </w:t>
      </w:r>
    </w:p>
    <w:p w14:paraId="10818218">
      <w:pPr>
        <w:tabs>
          <w:tab w:val="left" w:pos="993"/>
        </w:tabs>
        <w:overflowPunct/>
        <w:ind w:firstLine="708"/>
        <w:jc w:val="both"/>
        <w:rPr>
          <w:sz w:val="24"/>
          <w:szCs w:val="24"/>
        </w:rPr>
      </w:pPr>
      <w:r>
        <w:rPr>
          <w:sz w:val="24"/>
          <w:szCs w:val="24"/>
        </w:rPr>
        <w:t>2. Настоящее постановление вступает в силу со дня официального обнародования и подлежит размещению на официальном сайте администрации городского поселения «Кожва».</w:t>
      </w:r>
    </w:p>
    <w:p w14:paraId="1A04E820">
      <w:pPr>
        <w:overflowPunct/>
        <w:jc w:val="both"/>
        <w:rPr>
          <w:sz w:val="24"/>
          <w:szCs w:val="24"/>
        </w:rPr>
      </w:pPr>
    </w:p>
    <w:p w14:paraId="0F339CBE">
      <w:pPr>
        <w:overflowPunct/>
        <w:jc w:val="both"/>
        <w:rPr>
          <w:sz w:val="24"/>
          <w:szCs w:val="24"/>
        </w:rPr>
      </w:pPr>
    </w:p>
    <w:p w14:paraId="14795058">
      <w:pPr>
        <w:overflowPunct/>
        <w:jc w:val="both"/>
        <w:rPr>
          <w:sz w:val="28"/>
          <w:szCs w:val="28"/>
        </w:rPr>
      </w:pPr>
      <w:r>
        <w:rPr>
          <w:sz w:val="24"/>
          <w:szCs w:val="24"/>
        </w:rPr>
        <w:t xml:space="preserve">Руководитель администрации                                                         </w:t>
      </w:r>
      <w:r>
        <w:rPr>
          <w:rFonts w:hint="default"/>
          <w:sz w:val="24"/>
          <w:szCs w:val="24"/>
          <w:lang w:val="ru-RU"/>
        </w:rPr>
        <w:t xml:space="preserve">                         </w:t>
      </w:r>
      <w:r>
        <w:rPr>
          <w:sz w:val="24"/>
          <w:szCs w:val="24"/>
        </w:rPr>
        <w:t xml:space="preserve">  Н.А. Пав</w:t>
      </w:r>
      <w:r>
        <w:rPr>
          <w:sz w:val="28"/>
          <w:szCs w:val="28"/>
        </w:rPr>
        <w:t>лова</w:t>
      </w:r>
    </w:p>
    <w:p w14:paraId="25D0404D">
      <w:pPr>
        <w:overflowPunct/>
        <w:jc w:val="both"/>
        <w:rPr>
          <w:sz w:val="28"/>
          <w:szCs w:val="28"/>
        </w:rPr>
      </w:pPr>
    </w:p>
    <w:p w14:paraId="7F640750">
      <w:pPr>
        <w:overflowPunct/>
        <w:jc w:val="both"/>
        <w:rPr>
          <w:sz w:val="28"/>
          <w:szCs w:val="28"/>
        </w:rPr>
      </w:pPr>
    </w:p>
    <w:p w14:paraId="58F0F7B1">
      <w:pPr>
        <w:jc w:val="both"/>
        <w:rPr>
          <w:rFonts w:hint="default"/>
          <w:sz w:val="24"/>
          <w:szCs w:val="24"/>
          <w:highlight w:val="none"/>
          <w:lang w:val="ru-RU"/>
        </w:rPr>
      </w:pPr>
    </w:p>
    <w:p w14:paraId="64DB04EE">
      <w:pPr>
        <w:jc w:val="both"/>
        <w:rPr>
          <w:rFonts w:hint="default"/>
          <w:sz w:val="22"/>
          <w:szCs w:val="22"/>
          <w:highlight w:val="none"/>
          <w:lang w:val="ru-RU"/>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229C989E">
        <w:tblPrEx>
          <w:tblCellMar>
            <w:top w:w="0" w:type="dxa"/>
            <w:left w:w="108" w:type="dxa"/>
            <w:bottom w:w="0" w:type="dxa"/>
            <w:right w:w="108" w:type="dxa"/>
          </w:tblCellMar>
        </w:tblPrEx>
        <w:tc>
          <w:tcPr>
            <w:tcW w:w="9870" w:type="dxa"/>
            <w:gridSpan w:val="4"/>
          </w:tcPr>
          <w:p w14:paraId="23350DD9">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44829F8C">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16BB9881">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0993D7A8">
        <w:tblPrEx>
          <w:tblCellMar>
            <w:top w:w="0" w:type="dxa"/>
            <w:left w:w="108" w:type="dxa"/>
            <w:bottom w:w="0" w:type="dxa"/>
            <w:right w:w="108" w:type="dxa"/>
          </w:tblCellMar>
        </w:tblPrEx>
        <w:trPr>
          <w:trHeight w:val="565" w:hRule="atLeast"/>
        </w:trPr>
        <w:tc>
          <w:tcPr>
            <w:tcW w:w="3960" w:type="dxa"/>
          </w:tcPr>
          <w:p w14:paraId="0DC3D880">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06 августа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125B3283">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65A3CBE3">
            <w:pPr>
              <w:overflowPunct w:val="0"/>
              <w:autoSpaceDE w:val="0"/>
              <w:autoSpaceDN w:val="0"/>
              <w:adjustRightInd w:val="0"/>
              <w:spacing w:line="276" w:lineRule="auto"/>
              <w:jc w:val="both"/>
              <w:rPr>
                <w:sz w:val="18"/>
                <w:szCs w:val="18"/>
                <w:lang w:eastAsia="en-US"/>
              </w:rPr>
            </w:pPr>
          </w:p>
        </w:tc>
        <w:tc>
          <w:tcPr>
            <w:tcW w:w="1800" w:type="dxa"/>
            <w:gridSpan w:val="2"/>
          </w:tcPr>
          <w:p w14:paraId="28B9043E">
            <w:pPr>
              <w:overflowPunct w:val="0"/>
              <w:autoSpaceDE w:val="0"/>
              <w:autoSpaceDN w:val="0"/>
              <w:adjustRightInd w:val="0"/>
              <w:spacing w:line="276" w:lineRule="auto"/>
              <w:jc w:val="both"/>
              <w:rPr>
                <w:b/>
                <w:sz w:val="22"/>
                <w:szCs w:val="22"/>
                <w:lang w:eastAsia="en-US"/>
              </w:rPr>
            </w:pPr>
          </w:p>
        </w:tc>
        <w:tc>
          <w:tcPr>
            <w:tcW w:w="4110" w:type="dxa"/>
          </w:tcPr>
          <w:p w14:paraId="275815D3">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118</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4E32E008">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3E968286">
        <w:tblPrEx>
          <w:tblCellMar>
            <w:top w:w="0" w:type="dxa"/>
            <w:left w:w="108" w:type="dxa"/>
            <w:bottom w:w="0" w:type="dxa"/>
            <w:right w:w="108" w:type="dxa"/>
          </w:tblCellMar>
        </w:tblPrEx>
        <w:tc>
          <w:tcPr>
            <w:tcW w:w="5362" w:type="dxa"/>
            <w:gridSpan w:val="2"/>
            <w:noWrap w:val="0"/>
            <w:vAlign w:val="top"/>
          </w:tcPr>
          <w:p w14:paraId="66DB36F5">
            <w:pPr>
              <w:spacing w:after="0" w:line="240" w:lineRule="auto"/>
              <w:jc w:val="both"/>
              <w:rPr>
                <w:rFonts w:hint="default"/>
                <w:sz w:val="26"/>
                <w:szCs w:val="26"/>
                <w:highlight w:val="none"/>
                <w:lang w:val="ru-RU"/>
              </w:rPr>
            </w:pPr>
            <w:r>
              <w:rPr>
                <w:rFonts w:hint="default" w:ascii="Times New Roman" w:hAnsi="Times New Roman" w:eastAsia="Times New Roman"/>
                <w:sz w:val="26"/>
                <w:szCs w:val="26"/>
                <w:lang w:val="ru-RU"/>
              </w:rPr>
              <w:t>О</w:t>
            </w:r>
            <w:r>
              <w:rPr>
                <w:rFonts w:hint="default" w:ascii="Times New Roman" w:hAnsi="Times New Roman" w:eastAsia="Times New Roman"/>
                <w:sz w:val="24"/>
                <w:szCs w:val="24"/>
                <w:lang w:val="ru-RU"/>
              </w:rPr>
              <w:t xml:space="preserve"> внесении изменений в постановление администрации городского поселения «Кожва» от 20.06.2022 № 95 «О проведении противопожарной пропаганды на территории муниципального образования городского поселения «Кожва</w:t>
            </w:r>
            <w:r>
              <w:rPr>
                <w:rStyle w:val="19"/>
                <w:rFonts w:hint="default" w:ascii="Times New Roman" w:hAnsi="Times New Roman" w:cs="Times New Roman"/>
                <w:color w:val="000000"/>
                <w:sz w:val="24"/>
                <w:szCs w:val="24"/>
                <w:u w:val="none"/>
                <w:shd w:val="clear" w:color="auto" w:fill="FFFFFF"/>
                <w:lang w:val="ru-RU"/>
              </w:rPr>
              <w:t>»</w:t>
            </w:r>
          </w:p>
        </w:tc>
        <w:tc>
          <w:tcPr>
            <w:tcW w:w="4508" w:type="dxa"/>
            <w:gridSpan w:val="2"/>
            <w:noWrap w:val="0"/>
            <w:vAlign w:val="top"/>
          </w:tcPr>
          <w:p w14:paraId="1372A797">
            <w:pPr>
              <w:spacing w:after="0" w:line="240" w:lineRule="auto"/>
              <w:rPr>
                <w:rFonts w:ascii="Times New Roman" w:hAnsi="Times New Roman" w:cs="Times New Roman"/>
                <w:sz w:val="26"/>
                <w:szCs w:val="26"/>
              </w:rPr>
            </w:pPr>
          </w:p>
        </w:tc>
      </w:tr>
    </w:tbl>
    <w:p w14:paraId="5619508C">
      <w:pPr>
        <w:jc w:val="both"/>
        <w:rPr>
          <w:rFonts w:hint="default"/>
          <w:sz w:val="22"/>
          <w:szCs w:val="22"/>
          <w:highlight w:val="none"/>
          <w:lang w:val="ru-RU"/>
        </w:rPr>
      </w:pPr>
    </w:p>
    <w:p w14:paraId="79275EEF">
      <w:pPr>
        <w:spacing w:beforeLines="0" w:afterLines="0"/>
        <w:ind w:firstLine="708"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В соответствии с Федеральным законом от </w:t>
      </w:r>
      <w:r>
        <w:rPr>
          <w:rFonts w:hint="default" w:ascii="Times New Roman" w:hAnsi="Times New Roman" w:cs="Times New Roman"/>
          <w:sz w:val="24"/>
          <w:szCs w:val="24"/>
          <w:lang w:val="ru-RU"/>
        </w:rPr>
        <w:t>21.12.1994 № 69-ФЗ «О пожарной безопасности»,</w:t>
      </w:r>
      <w:r>
        <w:rPr>
          <w:color w:val="000000"/>
          <w:spacing w:val="3"/>
          <w:sz w:val="24"/>
          <w:szCs w:val="24"/>
        </w:rPr>
        <w:t xml:space="preserve"> </w:t>
      </w:r>
      <w:r>
        <w:rPr>
          <w:rFonts w:hint="default" w:ascii="Times New Roman" w:hAnsi="Times New Roman" w:cs="Times New Roman"/>
          <w:color w:val="000000"/>
          <w:spacing w:val="3"/>
          <w:sz w:val="24"/>
          <w:szCs w:val="24"/>
        </w:rPr>
        <w:t>в целях упорядочения организации и проведения противопожарной пропаганды на территории</w:t>
      </w:r>
      <w:r>
        <w:rPr>
          <w:rFonts w:hint="default" w:ascii="Times New Roman" w:hAnsi="Times New Roman" w:cs="Times New Roman"/>
          <w:color w:val="000000"/>
          <w:spacing w:val="3"/>
          <w:sz w:val="24"/>
          <w:szCs w:val="24"/>
          <w:lang w:val="ru-RU"/>
        </w:rPr>
        <w:t xml:space="preserve"> муниципального образования городского поселения «Кожва»</w:t>
      </w:r>
      <w:r>
        <w:rPr>
          <w:rFonts w:hint="default" w:ascii="Times New Roman" w:hAnsi="Times New Roman" w:cs="Times New Roman"/>
          <w:sz w:val="24"/>
          <w:szCs w:val="24"/>
          <w:lang w:val="ru-RU"/>
        </w:rPr>
        <w:t xml:space="preserve"> </w:t>
      </w:r>
      <w:r>
        <w:rPr>
          <w:rFonts w:hint="default" w:ascii="Times New Roman" w:hAnsi="Times New Roman" w:eastAsia="Times New Roman" w:cs="Times New Roman"/>
          <w:sz w:val="24"/>
          <w:szCs w:val="24"/>
          <w:lang w:val="ru-RU"/>
        </w:rPr>
        <w:t xml:space="preserve"> администрация постановляет:</w:t>
      </w:r>
    </w:p>
    <w:p w14:paraId="01F101AD">
      <w:pPr>
        <w:keepNext w:val="0"/>
        <w:keepLines w:val="0"/>
        <w:pageBreakBefore w:val="0"/>
        <w:numPr>
          <w:ilvl w:val="0"/>
          <w:numId w:val="24"/>
        </w:numPr>
        <w:tabs>
          <w:tab w:val="left" w:pos="3330"/>
        </w:tabs>
        <w:kinsoku/>
        <w:wordWrap/>
        <w:overflowPunct/>
        <w:topLinePunct w:val="0"/>
        <w:autoSpaceDE/>
        <w:autoSpaceDN/>
        <w:bidi w:val="0"/>
        <w:adjustRightInd/>
        <w:snapToGrid/>
        <w:spacing w:after="0"/>
        <w:ind w:left="0" w:leftChars="0" w:right="-105" w:rightChars="0" w:firstLine="607" w:firstLineChars="253"/>
        <w:jc w:val="both"/>
        <w:textAlignment w:val="auto"/>
        <w:rPr>
          <w:rFonts w:hint="default" w:ascii="Times New Roman" w:hAnsi="Times New Roman" w:cs="Times New Roman"/>
          <w:sz w:val="24"/>
          <w:szCs w:val="24"/>
        </w:rPr>
      </w:pPr>
      <w:r>
        <w:rPr>
          <w:rFonts w:hint="default" w:ascii="Times New Roman" w:hAnsi="Times New Roman" w:eastAsia="Times New Roman"/>
          <w:sz w:val="24"/>
          <w:szCs w:val="24"/>
          <w:lang w:val="ru-RU"/>
        </w:rPr>
        <w:t>В постановление администрации от 20.06.2022 № 95 «О проведении противопожарной пропаганды на территории муниципального образования городского поселения «Кожва» внести следующие изменения:</w:t>
      </w:r>
    </w:p>
    <w:p w14:paraId="3357A821">
      <w:pPr>
        <w:keepNext w:val="0"/>
        <w:keepLines w:val="0"/>
        <w:pageBreakBefore w:val="0"/>
        <w:numPr>
          <w:ilvl w:val="1"/>
          <w:numId w:val="24"/>
        </w:numPr>
        <w:tabs>
          <w:tab w:val="left" w:pos="0"/>
        </w:tabs>
        <w:kinsoku/>
        <w:wordWrap/>
        <w:overflowPunct/>
        <w:topLinePunct w:val="0"/>
        <w:autoSpaceDE/>
        <w:autoSpaceDN/>
        <w:bidi w:val="0"/>
        <w:adjustRightInd/>
        <w:snapToGrid/>
        <w:spacing w:after="0" w:line="259" w:lineRule="auto"/>
        <w:ind w:left="708" w:leftChars="0" w:right="-105" w:rightChars="0" w:firstLine="0" w:firstLineChars="0"/>
        <w:jc w:val="both"/>
        <w:textAlignment w:val="auto"/>
        <w:rPr>
          <w:rFonts w:hint="default" w:ascii="Times New Roman" w:hAnsi="Times New Roman" w:eastAsia="Times New Roman"/>
          <w:sz w:val="24"/>
          <w:szCs w:val="24"/>
          <w:lang w:val="ru-RU"/>
        </w:rPr>
      </w:pPr>
      <w:r>
        <w:rPr>
          <w:rFonts w:hint="default" w:ascii="Times New Roman" w:hAnsi="Times New Roman" w:eastAsia="Times New Roman"/>
          <w:sz w:val="24"/>
          <w:szCs w:val="24"/>
          <w:lang w:val="ru-RU"/>
        </w:rPr>
        <w:t>Пункт 2.2 приложения к постановлению изложить в следующей редакции:</w:t>
      </w:r>
    </w:p>
    <w:p w14:paraId="12C100DB">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8"/>
        <w:jc w:val="both"/>
        <w:textAlignment w:val="auto"/>
        <w:rPr>
          <w:rFonts w:hint="default"/>
          <w:color w:val="000000"/>
          <w:spacing w:val="3"/>
          <w:sz w:val="24"/>
          <w:szCs w:val="24"/>
          <w:lang w:val="ru-RU"/>
        </w:rPr>
      </w:pPr>
      <w:r>
        <w:rPr>
          <w:rFonts w:hint="default" w:ascii="Times New Roman" w:hAnsi="Times New Roman" w:eastAsia="Times New Roman"/>
          <w:sz w:val="24"/>
          <w:szCs w:val="24"/>
          <w:lang w:val="ru-RU"/>
        </w:rPr>
        <w:t>«2.2.</w:t>
      </w:r>
      <w:r>
        <w:rPr>
          <w:color w:val="000000"/>
          <w:spacing w:val="3"/>
          <w:sz w:val="24"/>
          <w:szCs w:val="24"/>
        </w:rPr>
        <w:t xml:space="preserve"> В соответствии с действующим законодательством противопожарную пропаганду провод</w:t>
      </w:r>
      <w:r>
        <w:rPr>
          <w:color w:val="000000"/>
          <w:spacing w:val="3"/>
          <w:sz w:val="24"/>
          <w:szCs w:val="24"/>
          <w:lang w:val="ru-RU"/>
        </w:rPr>
        <w:t>и</w:t>
      </w:r>
      <w:r>
        <w:rPr>
          <w:color w:val="000000"/>
          <w:spacing w:val="3"/>
          <w:sz w:val="24"/>
          <w:szCs w:val="24"/>
        </w:rPr>
        <w:t>т</w:t>
      </w:r>
      <w:r>
        <w:rPr>
          <w:rFonts w:hint="default"/>
          <w:color w:val="000000"/>
          <w:spacing w:val="3"/>
          <w:sz w:val="24"/>
          <w:szCs w:val="24"/>
          <w:lang w:val="ru-RU"/>
        </w:rPr>
        <w:t xml:space="preserve"> </w:t>
      </w:r>
      <w:r>
        <w:rPr>
          <w:color w:val="000000"/>
          <w:spacing w:val="3"/>
          <w:sz w:val="24"/>
          <w:szCs w:val="24"/>
        </w:rPr>
        <w:t xml:space="preserve">администрация </w:t>
      </w:r>
      <w:r>
        <w:rPr>
          <w:color w:val="000000"/>
          <w:spacing w:val="3"/>
          <w:sz w:val="24"/>
          <w:szCs w:val="24"/>
          <w:lang w:val="ru-RU"/>
        </w:rPr>
        <w:t>городского</w:t>
      </w:r>
      <w:r>
        <w:rPr>
          <w:rFonts w:hint="default"/>
          <w:color w:val="000000"/>
          <w:spacing w:val="3"/>
          <w:sz w:val="24"/>
          <w:szCs w:val="24"/>
          <w:lang w:val="ru-RU"/>
        </w:rPr>
        <w:t xml:space="preserve"> </w:t>
      </w:r>
      <w:r>
        <w:rPr>
          <w:color w:val="000000"/>
          <w:spacing w:val="3"/>
          <w:sz w:val="24"/>
          <w:szCs w:val="24"/>
        </w:rPr>
        <w:t>поселения</w:t>
      </w:r>
      <w:r>
        <w:rPr>
          <w:rFonts w:hint="default"/>
          <w:color w:val="000000"/>
          <w:spacing w:val="3"/>
          <w:sz w:val="24"/>
          <w:szCs w:val="24"/>
          <w:lang w:val="ru-RU"/>
        </w:rPr>
        <w:t xml:space="preserve"> «Кожва».</w:t>
      </w:r>
    </w:p>
    <w:p w14:paraId="107984A1">
      <w:pPr>
        <w:pStyle w:val="5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708" w:firstLineChars="295"/>
        <w:jc w:val="both"/>
        <w:textAlignment w:val="auto"/>
        <w:rPr>
          <w:sz w:val="24"/>
          <w:szCs w:val="24"/>
        </w:rPr>
      </w:pPr>
      <w:r>
        <w:rPr>
          <w:sz w:val="24"/>
          <w:szCs w:val="24"/>
          <w:lang w:val="ru-RU"/>
        </w:rPr>
        <w:t>О</w:t>
      </w:r>
      <w:r>
        <w:rPr>
          <w:sz w:val="24"/>
          <w:szCs w:val="24"/>
        </w:rPr>
        <w:t xml:space="preserve">рганизациям всех форм собственности </w:t>
      </w:r>
      <w:r>
        <w:rPr>
          <w:rFonts w:hint="default"/>
          <w:sz w:val="24"/>
          <w:szCs w:val="24"/>
          <w:lang w:val="ru-RU"/>
        </w:rPr>
        <w:t>рекомендовать организовать</w:t>
      </w:r>
      <w:r>
        <w:rPr>
          <w:sz w:val="24"/>
          <w:szCs w:val="24"/>
        </w:rPr>
        <w:t xml:space="preserve"> проведение противопожарной пропаганды</w:t>
      </w:r>
      <w:r>
        <w:rPr>
          <w:rFonts w:hint="default"/>
          <w:sz w:val="24"/>
          <w:szCs w:val="24"/>
          <w:lang w:val="ru-RU"/>
        </w:rPr>
        <w:t xml:space="preserve"> в трудовых коллективах.</w:t>
      </w:r>
    </w:p>
    <w:p w14:paraId="4ECAFA31">
      <w:pPr>
        <w:pStyle w:val="5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708" w:firstLineChars="295"/>
        <w:jc w:val="both"/>
        <w:textAlignment w:val="auto"/>
        <w:rPr>
          <w:rFonts w:hint="default"/>
          <w:sz w:val="24"/>
          <w:szCs w:val="24"/>
          <w:lang w:val="ru-RU"/>
        </w:rPr>
      </w:pPr>
      <w:r>
        <w:rPr>
          <w:rFonts w:hint="default"/>
          <w:sz w:val="24"/>
          <w:szCs w:val="24"/>
          <w:lang w:val="ru-RU"/>
        </w:rPr>
        <w:t xml:space="preserve"> У</w:t>
      </w:r>
      <w:r>
        <w:rPr>
          <w:sz w:val="24"/>
          <w:szCs w:val="24"/>
        </w:rPr>
        <w:t xml:space="preserve">правляющим организациям, осуществляющим деятельность по управлению многоквартирными домами, товариществам собственников жилья, жилищно-строительным кооперативам </w:t>
      </w:r>
      <w:r>
        <w:rPr>
          <w:sz w:val="24"/>
          <w:szCs w:val="24"/>
          <w:lang w:val="ru-RU"/>
        </w:rPr>
        <w:t>рекомендовать</w:t>
      </w:r>
      <w:r>
        <w:rPr>
          <w:rFonts w:hint="default"/>
          <w:sz w:val="24"/>
          <w:szCs w:val="24"/>
          <w:lang w:val="ru-RU"/>
        </w:rPr>
        <w:t xml:space="preserve"> </w:t>
      </w:r>
      <w:r>
        <w:rPr>
          <w:sz w:val="24"/>
          <w:szCs w:val="24"/>
        </w:rPr>
        <w:t>организовать проведение противопожарной пропаганды в многоквартирных домах среди собственников помещений и квартиросъемщиков.</w:t>
      </w:r>
      <w:r>
        <w:rPr>
          <w:rFonts w:hint="default"/>
          <w:sz w:val="24"/>
          <w:szCs w:val="24"/>
          <w:lang w:val="ru-RU"/>
        </w:rPr>
        <w:t>».</w:t>
      </w:r>
    </w:p>
    <w:p w14:paraId="4EFBEA2E">
      <w:pPr>
        <w:pStyle w:val="66"/>
        <w:widowControl w:val="0"/>
        <w:suppressAutoHyphens/>
        <w:spacing w:after="0" w:line="240" w:lineRule="auto"/>
        <w:ind w:left="0"/>
        <w:jc w:val="both"/>
        <w:rPr>
          <w:rFonts w:hint="default" w:ascii="Times New Roman" w:hAnsi="Times New Roman"/>
          <w:sz w:val="24"/>
          <w:szCs w:val="24"/>
          <w:lang w:val="ru-RU"/>
        </w:rPr>
      </w:pPr>
      <w:r>
        <w:rPr>
          <w:rFonts w:ascii="Times New Roman" w:hAnsi="Times New Roman" w:cs="Times New Roman"/>
          <w:sz w:val="24"/>
          <w:szCs w:val="24"/>
        </w:rPr>
        <w:t xml:space="preserve">   </w:t>
      </w:r>
      <w:r>
        <w:rPr>
          <w:rFonts w:hint="default" w:ascii="Times New Roman" w:hAnsi="Times New Roman" w:cs="Times New Roman"/>
          <w:sz w:val="24"/>
          <w:szCs w:val="24"/>
          <w:lang w:val="ru-RU"/>
        </w:rPr>
        <w:t xml:space="preserve">      </w:t>
      </w:r>
      <w:r>
        <w:rPr>
          <w:rFonts w:ascii="Times New Roman" w:hAnsi="Times New Roman" w:cs="Times New Roman"/>
          <w:sz w:val="24"/>
          <w:szCs w:val="24"/>
        </w:rPr>
        <w:t xml:space="preserve">    </w:t>
      </w:r>
      <w:r>
        <w:rPr>
          <w:rFonts w:hint="default" w:ascii="Times New Roman" w:hAnsi="Times New Roman" w:cs="Times New Roman"/>
          <w:sz w:val="24"/>
          <w:szCs w:val="24"/>
          <w:lang w:val="ru-RU"/>
        </w:rPr>
        <w:t>2</w:t>
      </w:r>
      <w:r>
        <w:rPr>
          <w:rFonts w:hint="default" w:ascii="Times New Roman" w:hAnsi="Times New Roman" w:cs="Times New Roman"/>
          <w:sz w:val="24"/>
          <w:szCs w:val="24"/>
        </w:rPr>
        <w:t xml:space="preserve">. Настоящее постановление вступает в силу со дня </w:t>
      </w:r>
      <w:r>
        <w:rPr>
          <w:rFonts w:hint="default" w:ascii="Times New Roman" w:hAnsi="Times New Roman" w:cs="Times New Roman"/>
          <w:sz w:val="24"/>
          <w:szCs w:val="24"/>
          <w:lang w:val="ru-RU"/>
        </w:rPr>
        <w:t xml:space="preserve">его принятия, подлежит  опубликованию в официальном периодическом </w:t>
      </w:r>
      <w:r>
        <w:rPr>
          <w:rFonts w:hint="default" w:ascii="Times New Roman" w:hAnsi="Times New Roman" w:cs="Times New Roman"/>
          <w:sz w:val="24"/>
          <w:szCs w:val="24"/>
        </w:rPr>
        <w:t>печатно</w:t>
      </w:r>
      <w:r>
        <w:rPr>
          <w:rFonts w:hint="default" w:ascii="Times New Roman" w:hAnsi="Times New Roman" w:cs="Times New Roman"/>
          <w:sz w:val="24"/>
          <w:szCs w:val="24"/>
          <w:lang w:val="ru-RU"/>
        </w:rPr>
        <w:t>м</w:t>
      </w:r>
      <w:r>
        <w:rPr>
          <w:rFonts w:hint="default" w:ascii="Times New Roman" w:hAnsi="Times New Roman" w:cs="Times New Roman"/>
          <w:sz w:val="24"/>
          <w:szCs w:val="24"/>
        </w:rPr>
        <w:t xml:space="preserve"> средств</w:t>
      </w:r>
      <w:r>
        <w:rPr>
          <w:rFonts w:hint="default" w:ascii="Times New Roman" w:hAnsi="Times New Roman" w:cs="Times New Roman"/>
          <w:sz w:val="24"/>
          <w:szCs w:val="24"/>
          <w:lang w:val="ru-RU"/>
        </w:rPr>
        <w:t>е</w:t>
      </w:r>
      <w:r>
        <w:rPr>
          <w:rFonts w:hint="default" w:ascii="Times New Roman" w:hAnsi="Times New Roman" w:cs="Times New Roman"/>
          <w:sz w:val="24"/>
          <w:szCs w:val="24"/>
        </w:rPr>
        <w:t xml:space="preserve"> массовой информации </w:t>
      </w:r>
      <w:r>
        <w:rPr>
          <w:rFonts w:hint="default" w:ascii="Times New Roman" w:hAnsi="Times New Roman" w:cs="Times New Roman"/>
          <w:sz w:val="24"/>
          <w:szCs w:val="24"/>
          <w:lang w:val="ru-RU"/>
        </w:rPr>
        <w:t>органов местного самоуправления муниципального образования городского поселения «Кожва»</w:t>
      </w:r>
      <w:r>
        <w:rPr>
          <w:rFonts w:hint="default" w:ascii="Times New Roman" w:hAnsi="Times New Roman" w:cs="Times New Roman"/>
          <w:sz w:val="24"/>
          <w:szCs w:val="24"/>
        </w:rPr>
        <w:t xml:space="preserve"> «Официальный вестник муниципального образования </w:t>
      </w:r>
      <w:r>
        <w:rPr>
          <w:rFonts w:hint="default" w:ascii="Times New Roman" w:hAnsi="Times New Roman" w:cs="Times New Roman"/>
          <w:sz w:val="24"/>
          <w:szCs w:val="24"/>
          <w:lang w:val="ru-RU"/>
        </w:rPr>
        <w:t>городского поселения «Кожва» и размещению на сайте муниципального образования городского поселения «Кожва».</w:t>
      </w:r>
      <w:r>
        <w:rPr>
          <w:rFonts w:hint="default" w:ascii="Times New Roman" w:hAnsi="Times New Roman"/>
          <w:sz w:val="24"/>
          <w:szCs w:val="24"/>
          <w:lang w:val="ru-RU"/>
        </w:rPr>
        <w:tab/>
      </w:r>
      <w:r>
        <w:rPr>
          <w:rFonts w:hint="default" w:ascii="Times New Roman" w:hAnsi="Times New Roman"/>
          <w:sz w:val="24"/>
          <w:szCs w:val="24"/>
          <w:lang w:val="ru-RU"/>
        </w:rPr>
        <w:t>3. Контроль за исполнением настоящего постановления оставляю за собой.</w:t>
      </w:r>
    </w:p>
    <w:p w14:paraId="68A6A428">
      <w:pPr>
        <w:keepNext w:val="0"/>
        <w:keepLines w:val="0"/>
        <w:pageBreakBefore w:val="0"/>
        <w:tabs>
          <w:tab w:val="left" w:pos="0"/>
        </w:tabs>
        <w:kinsoku/>
        <w:wordWrap/>
        <w:overflowPunct w:val="0"/>
        <w:topLinePunct w:val="0"/>
        <w:autoSpaceDE w:val="0"/>
        <w:autoSpaceDN w:val="0"/>
        <w:bidi w:val="0"/>
        <w:adjustRightInd w:val="0"/>
        <w:snapToGrid/>
        <w:spacing w:after="0" w:line="240" w:lineRule="auto"/>
        <w:ind w:right="56"/>
        <w:contextualSpacing/>
        <w:jc w:val="both"/>
        <w:textAlignment w:val="auto"/>
        <w:rPr>
          <w:rFonts w:ascii="Times New Roman" w:hAnsi="Times New Roman"/>
          <w:sz w:val="24"/>
          <w:szCs w:val="24"/>
        </w:rPr>
      </w:pPr>
    </w:p>
    <w:p w14:paraId="576EDF74">
      <w:pPr>
        <w:jc w:val="both"/>
        <w:rPr>
          <w:rFonts w:hint="default" w:ascii="Times New Roman" w:hAnsi="Times New Roman" w:cs="Times New Roman"/>
          <w:b w:val="0"/>
          <w:sz w:val="24"/>
          <w:szCs w:val="24"/>
          <w:lang w:val="ru-RU"/>
        </w:rPr>
      </w:pPr>
      <w:r>
        <w:rPr>
          <w:rFonts w:ascii="Times New Roman" w:hAnsi="Times New Roman" w:cs="Times New Roman"/>
          <w:b w:val="0"/>
          <w:sz w:val="24"/>
          <w:szCs w:val="24"/>
          <w:lang w:val="ru-RU"/>
        </w:rPr>
        <w:t>Р</w:t>
      </w:r>
      <w:r>
        <w:rPr>
          <w:rFonts w:ascii="Times New Roman" w:hAnsi="Times New Roman" w:cs="Times New Roman"/>
          <w:b w:val="0"/>
          <w:sz w:val="24"/>
          <w:szCs w:val="24"/>
        </w:rPr>
        <w:t>уководител</w:t>
      </w:r>
      <w:r>
        <w:rPr>
          <w:rFonts w:ascii="Times New Roman" w:hAnsi="Times New Roman" w:cs="Times New Roman"/>
          <w:b w:val="0"/>
          <w:sz w:val="24"/>
          <w:szCs w:val="24"/>
          <w:lang w:val="ru-RU"/>
        </w:rPr>
        <w:t>ь</w:t>
      </w:r>
      <w:r>
        <w:rPr>
          <w:rFonts w:ascii="Times New Roman" w:hAnsi="Times New Roman" w:cs="Times New Roman"/>
          <w:b w:val="0"/>
          <w:sz w:val="24"/>
          <w:szCs w:val="24"/>
        </w:rPr>
        <w:t xml:space="preserve"> администрации                                               </w:t>
      </w: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rPr>
        <w:t xml:space="preserve">  </w:t>
      </w: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rPr>
        <w:t xml:space="preserve"> </w:t>
      </w:r>
      <w:r>
        <w:rPr>
          <w:rFonts w:ascii="Times New Roman" w:hAnsi="Times New Roman" w:cs="Times New Roman"/>
          <w:b w:val="0"/>
          <w:sz w:val="24"/>
          <w:szCs w:val="24"/>
          <w:lang w:val="ru-RU"/>
        </w:rPr>
        <w:t>Н</w:t>
      </w:r>
      <w:r>
        <w:rPr>
          <w:rFonts w:hint="default" w:ascii="Times New Roman" w:hAnsi="Times New Roman" w:cs="Times New Roman"/>
          <w:b w:val="0"/>
          <w:sz w:val="24"/>
          <w:szCs w:val="24"/>
          <w:lang w:val="ru-RU"/>
        </w:rPr>
        <w:t>.А. Павлова</w:t>
      </w:r>
    </w:p>
    <w:p w14:paraId="2C37C9B6">
      <w:pPr>
        <w:jc w:val="both"/>
        <w:rPr>
          <w:rFonts w:hint="default" w:ascii="Times New Roman" w:hAnsi="Times New Roman" w:cs="Times New Roman"/>
          <w:b w:val="0"/>
          <w:sz w:val="24"/>
          <w:szCs w:val="24"/>
          <w:lang w:val="ru-RU"/>
        </w:rPr>
      </w:pPr>
    </w:p>
    <w:p w14:paraId="2EDE395C">
      <w:pPr>
        <w:jc w:val="both"/>
        <w:rPr>
          <w:rFonts w:hint="default"/>
          <w:sz w:val="24"/>
          <w:szCs w:val="24"/>
          <w:highlight w:val="none"/>
          <w:lang w:val="ru-RU"/>
        </w:rPr>
      </w:pPr>
      <w:r>
        <w:rPr>
          <w:rFonts w:hint="default" w:ascii="Times New Roman" w:hAnsi="Times New Roman" w:cs="Times New Roman"/>
          <w:sz w:val="24"/>
          <w:szCs w:val="24"/>
        </w:rPr>
        <w:t xml:space="preserve"> </w:t>
      </w: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30A17F5C">
        <w:tblPrEx>
          <w:tblCellMar>
            <w:top w:w="0" w:type="dxa"/>
            <w:left w:w="108" w:type="dxa"/>
            <w:bottom w:w="0" w:type="dxa"/>
            <w:right w:w="108" w:type="dxa"/>
          </w:tblCellMar>
        </w:tblPrEx>
        <w:tc>
          <w:tcPr>
            <w:tcW w:w="9870" w:type="dxa"/>
            <w:gridSpan w:val="4"/>
          </w:tcPr>
          <w:p w14:paraId="2490095E">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15A4D487">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1CC5224D">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7767FFE8">
        <w:tblPrEx>
          <w:tblCellMar>
            <w:top w:w="0" w:type="dxa"/>
            <w:left w:w="108" w:type="dxa"/>
            <w:bottom w:w="0" w:type="dxa"/>
            <w:right w:w="108" w:type="dxa"/>
          </w:tblCellMar>
        </w:tblPrEx>
        <w:trPr>
          <w:trHeight w:val="565" w:hRule="atLeast"/>
        </w:trPr>
        <w:tc>
          <w:tcPr>
            <w:tcW w:w="3960" w:type="dxa"/>
          </w:tcPr>
          <w:p w14:paraId="1F13747B">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06 августа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034356F9">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14B6351B">
            <w:pPr>
              <w:overflowPunct w:val="0"/>
              <w:autoSpaceDE w:val="0"/>
              <w:autoSpaceDN w:val="0"/>
              <w:adjustRightInd w:val="0"/>
              <w:spacing w:line="276" w:lineRule="auto"/>
              <w:jc w:val="both"/>
              <w:rPr>
                <w:sz w:val="18"/>
                <w:szCs w:val="18"/>
                <w:lang w:eastAsia="en-US"/>
              </w:rPr>
            </w:pPr>
          </w:p>
        </w:tc>
        <w:tc>
          <w:tcPr>
            <w:tcW w:w="1800" w:type="dxa"/>
            <w:gridSpan w:val="2"/>
          </w:tcPr>
          <w:p w14:paraId="5674134F">
            <w:pPr>
              <w:overflowPunct w:val="0"/>
              <w:autoSpaceDE w:val="0"/>
              <w:autoSpaceDN w:val="0"/>
              <w:adjustRightInd w:val="0"/>
              <w:spacing w:line="276" w:lineRule="auto"/>
              <w:jc w:val="both"/>
              <w:rPr>
                <w:b/>
                <w:sz w:val="22"/>
                <w:szCs w:val="22"/>
                <w:lang w:eastAsia="en-US"/>
              </w:rPr>
            </w:pPr>
          </w:p>
        </w:tc>
        <w:tc>
          <w:tcPr>
            <w:tcW w:w="4110" w:type="dxa"/>
          </w:tcPr>
          <w:p w14:paraId="7E1942B2">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119</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2FEDBEAD">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5F327999">
        <w:tblPrEx>
          <w:tblCellMar>
            <w:top w:w="0" w:type="dxa"/>
            <w:left w:w="108" w:type="dxa"/>
            <w:bottom w:w="0" w:type="dxa"/>
            <w:right w:w="108" w:type="dxa"/>
          </w:tblCellMar>
        </w:tblPrEx>
        <w:tc>
          <w:tcPr>
            <w:tcW w:w="5362" w:type="dxa"/>
            <w:gridSpan w:val="2"/>
            <w:noWrap w:val="0"/>
            <w:vAlign w:val="top"/>
          </w:tcPr>
          <w:p w14:paraId="26B8B2DA">
            <w:pPr>
              <w:spacing w:after="0" w:line="240" w:lineRule="auto"/>
              <w:jc w:val="both"/>
              <w:rPr>
                <w:rFonts w:hint="default"/>
                <w:sz w:val="26"/>
                <w:szCs w:val="26"/>
                <w:highlight w:val="none"/>
                <w:lang w:val="ru-RU"/>
              </w:rPr>
            </w:pP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20.06.2022 № 93 «Об источниках наружного противопожарного водоснабжения для целей пожаротушения, расположенных в населенных пунктах муниципального образования городского поселения «Кожва» и на прилегающих к ним территориях</w:t>
            </w:r>
            <w:r>
              <w:rPr>
                <w:rStyle w:val="19"/>
                <w:rFonts w:hint="default" w:cs="Times New Roman"/>
                <w:color w:val="000000"/>
                <w:sz w:val="24"/>
                <w:szCs w:val="24"/>
                <w:u w:val="none"/>
                <w:shd w:val="clear" w:color="auto" w:fill="FFFFFF"/>
                <w:lang w:val="ru-RU"/>
              </w:rPr>
              <w:t>»</w:t>
            </w:r>
          </w:p>
        </w:tc>
        <w:tc>
          <w:tcPr>
            <w:tcW w:w="4508" w:type="dxa"/>
            <w:gridSpan w:val="2"/>
            <w:noWrap w:val="0"/>
            <w:vAlign w:val="top"/>
          </w:tcPr>
          <w:p w14:paraId="3D173527">
            <w:pPr>
              <w:spacing w:after="0" w:line="240" w:lineRule="auto"/>
              <w:rPr>
                <w:rFonts w:ascii="Times New Roman" w:hAnsi="Times New Roman" w:cs="Times New Roman"/>
                <w:sz w:val="26"/>
                <w:szCs w:val="26"/>
              </w:rPr>
            </w:pPr>
          </w:p>
        </w:tc>
      </w:tr>
    </w:tbl>
    <w:p w14:paraId="025BE121">
      <w:pPr>
        <w:jc w:val="both"/>
        <w:rPr>
          <w:rFonts w:hint="default"/>
          <w:sz w:val="24"/>
          <w:szCs w:val="24"/>
          <w:highlight w:val="none"/>
          <w:lang w:val="ru-RU"/>
        </w:rPr>
      </w:pPr>
    </w:p>
    <w:p w14:paraId="6B98FA32">
      <w:pPr>
        <w:pStyle w:val="52"/>
        <w:keepNext w:val="0"/>
        <w:keepLines w:val="0"/>
        <w:widowControl/>
        <w:suppressLineNumbers w:val="0"/>
        <w:spacing w:before="0" w:beforeAutospacing="0" w:after="0" w:afterAutospacing="0" w:line="285" w:lineRule="atLeast"/>
        <w:ind w:left="0" w:right="0" w:firstLine="708" w:firstLineChars="0"/>
        <w:jc w:val="both"/>
        <w:rPr>
          <w:rFonts w:ascii="Times New Roman" w:hAnsi="Times New Roman"/>
          <w:sz w:val="24"/>
          <w:szCs w:val="24"/>
        </w:rPr>
      </w:pPr>
      <w:r>
        <w:rPr>
          <w:rFonts w:ascii="Times New Roman" w:hAnsi="Times New Roman"/>
          <w:sz w:val="24"/>
          <w:szCs w:val="24"/>
        </w:rPr>
        <w:t xml:space="preserve">В соответствии с Федеральным законом от </w:t>
      </w:r>
      <w:r>
        <w:rPr>
          <w:rFonts w:hint="default" w:ascii="Times New Roman" w:hAnsi="Times New Roman"/>
          <w:sz w:val="24"/>
          <w:szCs w:val="24"/>
          <w:lang w:val="ru-RU"/>
        </w:rPr>
        <w:t xml:space="preserve">21.12.1994 № 69-ФЗ «О пожарной безопасности», </w:t>
      </w:r>
      <w:r>
        <w:rPr>
          <w:rFonts w:hint="default" w:ascii="Times New Roman" w:hAnsi="Times New Roman" w:eastAsia="Times New Roman"/>
          <w:sz w:val="24"/>
          <w:szCs w:val="24"/>
        </w:rPr>
        <w:t>Федеральны</w:t>
      </w:r>
      <w:r>
        <w:rPr>
          <w:rFonts w:hint="default" w:ascii="Times New Roman" w:hAnsi="Times New Roman" w:eastAsia="Times New Roman"/>
          <w:sz w:val="24"/>
          <w:szCs w:val="24"/>
          <w:lang w:val="ru-RU"/>
        </w:rPr>
        <w:t>м</w:t>
      </w:r>
      <w:r>
        <w:rPr>
          <w:rFonts w:hint="default" w:ascii="Times New Roman" w:hAnsi="Times New Roman" w:eastAsia="Times New Roman"/>
          <w:sz w:val="24"/>
          <w:szCs w:val="24"/>
        </w:rPr>
        <w:t xml:space="preserve"> закон</w:t>
      </w:r>
      <w:r>
        <w:rPr>
          <w:rFonts w:hint="default" w:ascii="Times New Roman" w:hAnsi="Times New Roman" w:eastAsia="Times New Roman"/>
          <w:sz w:val="24"/>
          <w:szCs w:val="24"/>
          <w:lang w:val="ru-RU"/>
        </w:rPr>
        <w:t xml:space="preserve">ом </w:t>
      </w:r>
      <w:r>
        <w:rPr>
          <w:rFonts w:hint="default" w:ascii="Times New Roman" w:hAnsi="Times New Roman" w:eastAsia="Times New Roman"/>
          <w:sz w:val="24"/>
          <w:szCs w:val="24"/>
        </w:rPr>
        <w:t xml:space="preserve">от 22.07.2008 </w:t>
      </w:r>
      <w:r>
        <w:rPr>
          <w:rFonts w:hint="default" w:ascii="Times New Roman" w:hAnsi="Times New Roman" w:eastAsia="Times New Roman"/>
          <w:sz w:val="24"/>
          <w:szCs w:val="24"/>
          <w:lang w:val="ru-RU"/>
        </w:rPr>
        <w:t>№</w:t>
      </w:r>
      <w:r>
        <w:rPr>
          <w:rFonts w:hint="default" w:ascii="Times New Roman" w:hAnsi="Times New Roman" w:eastAsia="Times New Roman"/>
          <w:sz w:val="24"/>
          <w:szCs w:val="24"/>
        </w:rPr>
        <w:t xml:space="preserve"> 123-ФЗ</w:t>
      </w:r>
      <w:r>
        <w:rPr>
          <w:rFonts w:hint="default" w:ascii="Times New Roman" w:hAnsi="Times New Roman" w:eastAsia="Times New Roman"/>
          <w:sz w:val="24"/>
          <w:szCs w:val="24"/>
          <w:lang w:val="ru-RU"/>
        </w:rPr>
        <w:t xml:space="preserve"> «</w:t>
      </w:r>
      <w:r>
        <w:rPr>
          <w:rFonts w:hint="default" w:ascii="Times New Roman" w:hAnsi="Times New Roman" w:eastAsia="Times New Roman"/>
          <w:sz w:val="24"/>
          <w:szCs w:val="24"/>
        </w:rPr>
        <w:t>Технический</w:t>
      </w:r>
      <w:r>
        <w:rPr>
          <w:rFonts w:hint="default" w:ascii="Times New Roman" w:hAnsi="Times New Roman" w:eastAsia="Times New Roman"/>
          <w:sz w:val="24"/>
          <w:szCs w:val="24"/>
          <w:lang w:val="ru-RU"/>
        </w:rPr>
        <w:t xml:space="preserve"> </w:t>
      </w:r>
      <w:r>
        <w:rPr>
          <w:rFonts w:hint="default" w:ascii="Times New Roman" w:hAnsi="Times New Roman" w:eastAsia="Times New Roman"/>
          <w:sz w:val="24"/>
          <w:szCs w:val="24"/>
        </w:rPr>
        <w:t>регламент о требованиях пожарной безопасности</w:t>
      </w:r>
      <w:r>
        <w:rPr>
          <w:rFonts w:hint="default" w:ascii="Times New Roman" w:hAnsi="Times New Roman" w:eastAsia="Times New Roman"/>
          <w:sz w:val="24"/>
          <w:szCs w:val="24"/>
          <w:lang w:val="ru-RU"/>
        </w:rPr>
        <w:t xml:space="preserve">», </w:t>
      </w:r>
      <w:r>
        <w:rPr>
          <w:rFonts w:hint="default" w:ascii="Times New Roman" w:hAnsi="Times New Roman"/>
          <w:sz w:val="24"/>
          <w:szCs w:val="24"/>
          <w:lang w:val="ru-RU"/>
        </w:rPr>
        <w:t>п</w:t>
      </w:r>
      <w:r>
        <w:rPr>
          <w:rFonts w:hint="default" w:ascii="Times New Roman" w:hAnsi="Times New Roman" w:eastAsia="Times New Roman"/>
          <w:sz w:val="24"/>
          <w:szCs w:val="24"/>
        </w:rPr>
        <w:t>остановление</w:t>
      </w:r>
      <w:r>
        <w:rPr>
          <w:rFonts w:hint="default" w:ascii="Times New Roman" w:hAnsi="Times New Roman" w:eastAsia="Times New Roman"/>
          <w:sz w:val="24"/>
          <w:szCs w:val="24"/>
          <w:lang w:val="ru-RU"/>
        </w:rPr>
        <w:t>м</w:t>
      </w:r>
      <w:r>
        <w:rPr>
          <w:rFonts w:hint="default" w:ascii="Times New Roman" w:hAnsi="Times New Roman" w:eastAsia="Times New Roman"/>
          <w:sz w:val="24"/>
          <w:szCs w:val="24"/>
        </w:rPr>
        <w:t xml:space="preserve"> Правительства РФ от 16.09.2020 </w:t>
      </w:r>
      <w:r>
        <w:rPr>
          <w:rFonts w:hint="default" w:ascii="Times New Roman" w:hAnsi="Times New Roman" w:eastAsia="Times New Roman"/>
          <w:sz w:val="24"/>
          <w:szCs w:val="24"/>
          <w:lang w:val="ru-RU"/>
        </w:rPr>
        <w:t>№</w:t>
      </w:r>
      <w:r>
        <w:rPr>
          <w:rFonts w:hint="default" w:ascii="Times New Roman" w:hAnsi="Times New Roman" w:eastAsia="Times New Roman"/>
          <w:sz w:val="24"/>
          <w:szCs w:val="24"/>
        </w:rPr>
        <w:t xml:space="preserve"> 1479</w:t>
      </w:r>
      <w:r>
        <w:rPr>
          <w:rFonts w:hint="default" w:ascii="Times New Roman" w:hAnsi="Times New Roman" w:eastAsia="Times New Roman"/>
          <w:sz w:val="24"/>
          <w:szCs w:val="24"/>
          <w:lang w:val="ru-RU"/>
        </w:rPr>
        <w:t xml:space="preserve"> «</w:t>
      </w:r>
      <w:r>
        <w:rPr>
          <w:rFonts w:hint="default" w:ascii="Times New Roman" w:hAnsi="Times New Roman" w:eastAsia="Times New Roman"/>
          <w:sz w:val="24"/>
          <w:szCs w:val="24"/>
        </w:rPr>
        <w:t>Об утверждении Правил противопожарного режима в Российской Федерации</w:t>
      </w:r>
      <w:r>
        <w:rPr>
          <w:rFonts w:hint="default" w:ascii="Times New Roman" w:hAnsi="Times New Roman" w:eastAsia="Times New Roman"/>
          <w:sz w:val="24"/>
          <w:szCs w:val="24"/>
          <w:lang w:val="ru-RU"/>
        </w:rPr>
        <w:t xml:space="preserve">», </w:t>
      </w:r>
      <w:r>
        <w:rPr>
          <w:rFonts w:hint="default"/>
          <w:sz w:val="24"/>
          <w:szCs w:val="24"/>
          <w:lang w:val="ru-RU"/>
        </w:rPr>
        <w:t>р</w:t>
      </w:r>
      <w:r>
        <w:rPr>
          <w:sz w:val="24"/>
          <w:szCs w:val="24"/>
        </w:rPr>
        <w:t>аспоряжение</w:t>
      </w:r>
      <w:r>
        <w:rPr>
          <w:sz w:val="24"/>
          <w:szCs w:val="24"/>
          <w:lang w:val="ru-RU"/>
        </w:rPr>
        <w:t>м</w:t>
      </w:r>
      <w:r>
        <w:rPr>
          <w:sz w:val="24"/>
          <w:szCs w:val="24"/>
        </w:rPr>
        <w:t xml:space="preserve"> Правительства РК от 25.05.2012 </w:t>
      </w:r>
      <w:r>
        <w:rPr>
          <w:sz w:val="24"/>
          <w:szCs w:val="24"/>
          <w:lang w:val="ru-RU"/>
        </w:rPr>
        <w:t>№</w:t>
      </w:r>
      <w:r>
        <w:rPr>
          <w:sz w:val="24"/>
          <w:szCs w:val="24"/>
        </w:rPr>
        <w:t xml:space="preserve"> 210-р</w:t>
      </w:r>
      <w:r>
        <w:rPr>
          <w:rFonts w:hint="default"/>
          <w:sz w:val="24"/>
          <w:szCs w:val="24"/>
          <w:lang w:val="ru-RU"/>
        </w:rPr>
        <w:t xml:space="preserve"> «</w:t>
      </w:r>
      <w:r>
        <w:rPr>
          <w:sz w:val="24"/>
          <w:szCs w:val="24"/>
        </w:rPr>
        <w:t>Об утверждении Методических рекомендаций по техническому содержанию, эксплуатации, проверке и испытанию источников противопожарного водоснабжения для целей наружного пожаротушения в Республике Коми</w:t>
      </w:r>
      <w:r>
        <w:rPr>
          <w:rFonts w:hint="default"/>
          <w:sz w:val="24"/>
          <w:szCs w:val="24"/>
          <w:lang w:val="ru-RU"/>
        </w:rPr>
        <w:t xml:space="preserve">», </w:t>
      </w:r>
      <w:r>
        <w:rPr>
          <w:rFonts w:hint="default" w:ascii="Times New Roman" w:hAnsi="Times New Roman" w:eastAsia="Times New Roman"/>
          <w:sz w:val="24"/>
          <w:szCs w:val="24"/>
          <w:lang w:val="ru-RU"/>
        </w:rPr>
        <w:t xml:space="preserve"> </w:t>
      </w:r>
      <w:r>
        <w:rPr>
          <w:rFonts w:ascii="Times New Roman" w:hAnsi="Times New Roman" w:cs="Times New Roman"/>
          <w:sz w:val="24"/>
          <w:szCs w:val="24"/>
        </w:rPr>
        <w:t>в целях создания условий для забора в любое время года воды из источников наружного водоснабжения на территории</w:t>
      </w:r>
      <w:r>
        <w:rPr>
          <w:rFonts w:hint="default" w:ascii="Times New Roman" w:hAnsi="Times New Roman" w:cs="Times New Roman"/>
          <w:sz w:val="24"/>
          <w:szCs w:val="24"/>
          <w:lang w:val="ru-RU"/>
        </w:rPr>
        <w:t xml:space="preserve"> муниципального образования городского поселения «Кожва» </w:t>
      </w:r>
      <w:r>
        <w:rPr>
          <w:rFonts w:ascii="Times New Roman" w:hAnsi="Times New Roman"/>
          <w:sz w:val="24"/>
          <w:szCs w:val="24"/>
        </w:rPr>
        <w:t xml:space="preserve">администрация постановляет: </w:t>
      </w:r>
    </w:p>
    <w:p w14:paraId="5FDDE595">
      <w:pPr>
        <w:pStyle w:val="52"/>
        <w:keepNext w:val="0"/>
        <w:keepLines w:val="0"/>
        <w:widowControl/>
        <w:numPr>
          <w:ilvl w:val="0"/>
          <w:numId w:val="25"/>
        </w:numPr>
        <w:suppressLineNumbers w:val="0"/>
        <w:spacing w:before="0" w:beforeAutospacing="0" w:after="0" w:afterAutospacing="0" w:line="285" w:lineRule="atLeast"/>
        <w:ind w:left="0" w:leftChars="0" w:right="0" w:firstLine="607" w:firstLineChars="253"/>
        <w:jc w:val="both"/>
        <w:rPr>
          <w:rFonts w:hint="default" w:ascii="Times New Roman" w:hAnsi="Times New Roman"/>
          <w:sz w:val="24"/>
          <w:szCs w:val="24"/>
          <w:lang w:val="ru-RU"/>
        </w:rPr>
      </w:pPr>
      <w:r>
        <w:rPr>
          <w:rFonts w:hint="default"/>
          <w:sz w:val="24"/>
          <w:szCs w:val="24"/>
          <w:lang w:val="ru-RU"/>
        </w:rPr>
        <w:t>В</w:t>
      </w:r>
      <w:r>
        <w:rPr>
          <w:rFonts w:hint="default" w:ascii="Times New Roman" w:hAnsi="Times New Roman" w:eastAsia="Times New Roman"/>
          <w:sz w:val="24"/>
          <w:szCs w:val="24"/>
          <w:lang w:val="ru-RU"/>
        </w:rPr>
        <w:t xml:space="preserve"> постановление администрации городского поселения «Кожва» от 20.06.2022 № 93 «Об источниках наружного противопожарного водоснабжения для целей пожаротушения, расположенных в населенных пунктах муниципального образования городского поселения «Кожва» и на прилегающих к ним территориях»</w:t>
      </w:r>
      <w:r>
        <w:rPr>
          <w:rFonts w:hint="default"/>
          <w:sz w:val="24"/>
          <w:szCs w:val="24"/>
          <w:lang w:val="ru-RU"/>
        </w:rPr>
        <w:t xml:space="preserve"> внести следующие изменения:</w:t>
      </w:r>
    </w:p>
    <w:p w14:paraId="706279C2">
      <w:pPr>
        <w:pStyle w:val="52"/>
        <w:keepNext w:val="0"/>
        <w:keepLines w:val="0"/>
        <w:widowControl/>
        <w:numPr>
          <w:ilvl w:val="1"/>
          <w:numId w:val="25"/>
        </w:numPr>
        <w:suppressLineNumbers w:val="0"/>
        <w:spacing w:before="0" w:beforeAutospacing="0" w:after="0" w:afterAutospacing="0" w:line="285" w:lineRule="atLeast"/>
        <w:ind w:left="14" w:leftChars="7" w:right="0" w:rightChars="0" w:firstLine="496" w:firstLineChars="207"/>
        <w:jc w:val="both"/>
        <w:rPr>
          <w:rFonts w:hint="default" w:ascii="Times New Roman" w:hAnsi="Times New Roman"/>
          <w:sz w:val="24"/>
          <w:szCs w:val="24"/>
          <w:lang w:val="ru-RU"/>
        </w:rPr>
      </w:pPr>
      <w:r>
        <w:rPr>
          <w:rFonts w:hint="default"/>
          <w:sz w:val="24"/>
          <w:szCs w:val="24"/>
          <w:lang w:val="ru-RU"/>
        </w:rPr>
        <w:t>В пункте 5 постановления слова «</w:t>
      </w:r>
      <w:r>
        <w:rPr>
          <w:rFonts w:ascii="Times New Roman" w:hAnsi="Times New Roman" w:cs="Times New Roman"/>
          <w:sz w:val="24"/>
          <w:szCs w:val="24"/>
        </w:rPr>
        <w:t>, а также организациям всех форм собственности, имеющим источники наружного противопожарного водоснабжения</w:t>
      </w:r>
      <w:r>
        <w:rPr>
          <w:rFonts w:hint="default" w:cs="Times New Roman"/>
          <w:sz w:val="24"/>
          <w:szCs w:val="24"/>
          <w:lang w:val="ru-RU"/>
        </w:rPr>
        <w:t>» исключить.</w:t>
      </w:r>
    </w:p>
    <w:p w14:paraId="01DE36AC">
      <w:pPr>
        <w:pStyle w:val="52"/>
        <w:keepNext w:val="0"/>
        <w:keepLines w:val="0"/>
        <w:widowControl/>
        <w:numPr>
          <w:ilvl w:val="1"/>
          <w:numId w:val="25"/>
        </w:numPr>
        <w:suppressLineNumbers w:val="0"/>
        <w:spacing w:before="0" w:beforeAutospacing="0" w:after="0" w:afterAutospacing="0" w:line="285" w:lineRule="atLeast"/>
        <w:ind w:left="14" w:leftChars="7" w:right="0" w:rightChars="0" w:firstLine="496" w:firstLineChars="207"/>
        <w:jc w:val="both"/>
        <w:rPr>
          <w:rFonts w:hint="default" w:ascii="Times New Roman" w:hAnsi="Times New Roman"/>
          <w:sz w:val="24"/>
          <w:szCs w:val="24"/>
          <w:lang w:val="ru-RU"/>
        </w:rPr>
      </w:pPr>
      <w:r>
        <w:rPr>
          <w:rFonts w:hint="default" w:cs="Times New Roman"/>
          <w:sz w:val="24"/>
          <w:szCs w:val="24"/>
          <w:lang w:val="ru-RU"/>
        </w:rPr>
        <w:t>Пункт 6 постановления изложить в следующей редакции:</w:t>
      </w:r>
    </w:p>
    <w:p w14:paraId="18ED02B3">
      <w:pPr>
        <w:widowControl w:val="0"/>
        <w:autoSpaceDE w:val="0"/>
        <w:autoSpaceDN w:val="0"/>
        <w:adjustRightInd w:val="0"/>
        <w:spacing w:after="0"/>
        <w:ind w:firstLine="480" w:firstLineChars="200"/>
        <w:jc w:val="both"/>
        <w:rPr>
          <w:rFonts w:hint="default" w:ascii="Times New Roman" w:hAnsi="Times New Roman" w:cs="Times New Roman"/>
          <w:sz w:val="24"/>
          <w:szCs w:val="24"/>
          <w:lang w:val="ru-RU"/>
        </w:rPr>
      </w:pPr>
      <w:r>
        <w:rPr>
          <w:rFonts w:hint="default" w:cs="Times New Roman"/>
          <w:sz w:val="24"/>
          <w:szCs w:val="24"/>
          <w:lang w:val="ru-RU"/>
        </w:rPr>
        <w:t xml:space="preserve"> «</w:t>
      </w:r>
      <w:r>
        <w:rPr>
          <w:rFonts w:hint="default" w:ascii="Times New Roman" w:hAnsi="Times New Roman" w:cs="Times New Roman"/>
          <w:sz w:val="24"/>
          <w:szCs w:val="24"/>
          <w:lang w:val="ru-RU"/>
        </w:rPr>
        <w:t>6</w:t>
      </w:r>
      <w:r>
        <w:rPr>
          <w:rFonts w:ascii="Times New Roman" w:hAnsi="Times New Roman" w:cs="Times New Roman"/>
          <w:sz w:val="24"/>
          <w:szCs w:val="24"/>
        </w:rPr>
        <w:t xml:space="preserve">. Руководителям предприятий, организаций, находящихся на территории </w:t>
      </w:r>
      <w:r>
        <w:rPr>
          <w:rFonts w:ascii="Times New Roman" w:hAnsi="Times New Roman" w:cs="Times New Roman"/>
          <w:sz w:val="24"/>
          <w:szCs w:val="24"/>
          <w:lang w:val="ru-RU"/>
        </w:rPr>
        <w:t>муниципального</w:t>
      </w:r>
      <w:r>
        <w:rPr>
          <w:rFonts w:hint="default" w:ascii="Times New Roman" w:hAnsi="Times New Roman" w:cs="Times New Roman"/>
          <w:sz w:val="24"/>
          <w:szCs w:val="24"/>
          <w:lang w:val="ru-RU"/>
        </w:rPr>
        <w:t xml:space="preserve"> образования, рекомендовать </w:t>
      </w:r>
      <w:r>
        <w:rPr>
          <w:rFonts w:ascii="Times New Roman" w:hAnsi="Times New Roman" w:cs="Times New Roman"/>
          <w:sz w:val="24"/>
          <w:szCs w:val="24"/>
        </w:rPr>
        <w:t>определить порядок беспрепятственного доступа подразделений пожарной охраны на территорию предприятий, организаций для заправки водой, необходимой для тушения пожаров, а также для осуществления проверки их технического состояния.</w:t>
      </w:r>
      <w:r>
        <w:rPr>
          <w:rFonts w:hint="default" w:ascii="Times New Roman" w:hAnsi="Times New Roman" w:cs="Times New Roman"/>
          <w:sz w:val="24"/>
          <w:szCs w:val="24"/>
          <w:lang w:val="ru-RU"/>
        </w:rPr>
        <w:t>».</w:t>
      </w:r>
    </w:p>
    <w:p w14:paraId="209AE1BF">
      <w:pPr>
        <w:widowControl w:val="0"/>
        <w:numPr>
          <w:ilvl w:val="1"/>
          <w:numId w:val="25"/>
        </w:numPr>
        <w:autoSpaceDE w:val="0"/>
        <w:autoSpaceDN w:val="0"/>
        <w:adjustRightInd w:val="0"/>
        <w:spacing w:after="0"/>
        <w:ind w:left="14" w:leftChars="7" w:firstLine="496" w:firstLineChars="20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Пункт 1.4 приложения к постановлению исключить.</w:t>
      </w:r>
    </w:p>
    <w:p w14:paraId="6B3E6C6A">
      <w:pPr>
        <w:widowControl w:val="0"/>
        <w:numPr>
          <w:ilvl w:val="1"/>
          <w:numId w:val="25"/>
        </w:numPr>
        <w:autoSpaceDE w:val="0"/>
        <w:autoSpaceDN w:val="0"/>
        <w:adjustRightInd w:val="0"/>
        <w:spacing w:after="0"/>
        <w:ind w:left="14" w:leftChars="7" w:firstLine="496" w:firstLineChars="20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пункте 5.1 приложения слова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ресурсоснабжающая организация</w:t>
      </w:r>
      <w:r>
        <w:rPr>
          <w:rFonts w:hint="default" w:ascii="Times New Roman" w:hAnsi="Times New Roman" w:cs="Times New Roman"/>
          <w:sz w:val="24"/>
          <w:szCs w:val="24"/>
        </w:rPr>
        <w:t>, а также абоненты, в ведении которых находится неисправный источник противопожарного водоснабжения,</w:t>
      </w:r>
      <w:r>
        <w:rPr>
          <w:rFonts w:hint="default" w:ascii="Times New Roman" w:hAnsi="Times New Roman" w:cs="Times New Roman"/>
          <w:sz w:val="24"/>
          <w:szCs w:val="24"/>
          <w:lang w:val="ru-RU"/>
        </w:rPr>
        <w:t xml:space="preserve">» исключить. </w:t>
      </w:r>
    </w:p>
    <w:p w14:paraId="22549582">
      <w:pPr>
        <w:widowControl w:val="0"/>
        <w:numPr>
          <w:ilvl w:val="1"/>
          <w:numId w:val="25"/>
        </w:numPr>
        <w:autoSpaceDE w:val="0"/>
        <w:autoSpaceDN w:val="0"/>
        <w:adjustRightInd w:val="0"/>
        <w:spacing w:after="0"/>
        <w:ind w:left="14" w:leftChars="7" w:firstLine="496" w:firstLineChars="20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Пункт 5.4 приложения к постановлению изложить в следующей редакции:</w:t>
      </w:r>
    </w:p>
    <w:p w14:paraId="4E88FBE7">
      <w:pPr>
        <w:pStyle w:val="52"/>
        <w:keepNext w:val="0"/>
        <w:keepLines w:val="0"/>
        <w:widowControl/>
        <w:numPr>
          <w:ilvl w:val="0"/>
          <w:numId w:val="0"/>
        </w:numPr>
        <w:suppressLineNumbers w:val="0"/>
        <w:spacing w:before="0" w:beforeAutospacing="0" w:after="0" w:afterAutospacing="0" w:line="285" w:lineRule="atLeast"/>
        <w:ind w:right="0" w:rightChars="0" w:firstLine="600" w:firstLineChars="250"/>
        <w:jc w:val="both"/>
        <w:rPr>
          <w:rFonts w:hint="default" w:cs="Times New Roman"/>
          <w:sz w:val="24"/>
          <w:szCs w:val="24"/>
          <w:lang w:val="ru-RU"/>
        </w:rPr>
      </w:pPr>
      <w:r>
        <w:rPr>
          <w:rFonts w:hint="default" w:ascii="Times New Roman" w:hAnsi="Times New Roman" w:cs="Times New Roman"/>
          <w:sz w:val="24"/>
          <w:szCs w:val="24"/>
          <w:lang w:val="ru-RU"/>
        </w:rPr>
        <w:t xml:space="preserve">«5.4.Рекомендовать </w:t>
      </w:r>
      <w:r>
        <w:rPr>
          <w:rFonts w:hint="default" w:ascii="Times New Roman" w:hAnsi="Times New Roman" w:cs="Times New Roman"/>
          <w:sz w:val="24"/>
          <w:szCs w:val="24"/>
        </w:rPr>
        <w:t>руководител</w:t>
      </w:r>
      <w:r>
        <w:rPr>
          <w:rFonts w:hint="default" w:ascii="Times New Roman" w:hAnsi="Times New Roman" w:cs="Times New Roman"/>
          <w:sz w:val="24"/>
          <w:szCs w:val="24"/>
          <w:lang w:val="ru-RU"/>
        </w:rPr>
        <w:t>ям</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 xml:space="preserve">ресурсоснабжающей организации </w:t>
      </w:r>
      <w:r>
        <w:rPr>
          <w:rFonts w:hint="default" w:ascii="Times New Roman" w:hAnsi="Times New Roman" w:cs="Times New Roman"/>
          <w:sz w:val="24"/>
          <w:szCs w:val="24"/>
        </w:rPr>
        <w:t>или абонент</w:t>
      </w:r>
      <w:r>
        <w:rPr>
          <w:rFonts w:hint="default" w:ascii="Times New Roman" w:hAnsi="Times New Roman" w:cs="Times New Roman"/>
          <w:sz w:val="24"/>
          <w:szCs w:val="24"/>
          <w:lang w:val="ru-RU"/>
        </w:rPr>
        <w:t>ам</w:t>
      </w:r>
      <w:r>
        <w:rPr>
          <w:rFonts w:hint="default" w:ascii="Times New Roman" w:hAnsi="Times New Roman" w:cs="Times New Roman"/>
          <w:sz w:val="24"/>
          <w:szCs w:val="24"/>
        </w:rPr>
        <w:t xml:space="preserve">, в ведении которых </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находятся</w:t>
      </w:r>
      <w:r>
        <w:rPr>
          <w:rFonts w:hint="default" w:ascii="Times New Roman" w:hAnsi="Times New Roman" w:cs="Times New Roman"/>
          <w:sz w:val="24"/>
          <w:szCs w:val="24"/>
          <w:lang w:val="ru-RU"/>
        </w:rPr>
        <w:t xml:space="preserve"> водопроводные сети,  </w:t>
      </w:r>
      <w:r>
        <w:rPr>
          <w:rFonts w:hint="default" w:ascii="Times New Roman" w:hAnsi="Times New Roman" w:cs="Times New Roman"/>
          <w:sz w:val="24"/>
          <w:szCs w:val="24"/>
        </w:rPr>
        <w:t>за сутки до отключения участков водопроводн</w:t>
      </w:r>
      <w:r>
        <w:rPr>
          <w:rFonts w:hint="default" w:ascii="Times New Roman" w:hAnsi="Times New Roman" w:cs="Times New Roman"/>
          <w:sz w:val="24"/>
          <w:szCs w:val="24"/>
          <w:lang w:val="ru-RU"/>
        </w:rPr>
        <w:t>ых</w:t>
      </w:r>
      <w:r>
        <w:rPr>
          <w:rFonts w:hint="default" w:ascii="Times New Roman" w:hAnsi="Times New Roman" w:cs="Times New Roman"/>
          <w:sz w:val="24"/>
          <w:szCs w:val="24"/>
        </w:rPr>
        <w:t xml:space="preserve"> сет</w:t>
      </w:r>
      <w:r>
        <w:rPr>
          <w:rFonts w:hint="default" w:ascii="Times New Roman" w:hAnsi="Times New Roman" w:cs="Times New Roman"/>
          <w:sz w:val="24"/>
          <w:szCs w:val="24"/>
          <w:lang w:val="ru-RU"/>
        </w:rPr>
        <w:t>ей</w:t>
      </w:r>
      <w:r>
        <w:rPr>
          <w:rFonts w:hint="default" w:ascii="Times New Roman" w:hAnsi="Times New Roman" w:cs="Times New Roman"/>
          <w:sz w:val="24"/>
          <w:szCs w:val="24"/>
        </w:rPr>
        <w:t xml:space="preserve"> для проведения ремонта или реконструкции уведомить </w:t>
      </w:r>
      <w:r>
        <w:rPr>
          <w:rFonts w:hint="default" w:ascii="Times New Roman" w:hAnsi="Times New Roman" w:cs="Times New Roman"/>
          <w:sz w:val="24"/>
          <w:szCs w:val="24"/>
          <w:lang w:val="ru-RU"/>
        </w:rPr>
        <w:t>администрацию городского поселения «Кожва»</w:t>
      </w:r>
      <w:r>
        <w:rPr>
          <w:rFonts w:hint="default" w:ascii="Times New Roman" w:hAnsi="Times New Roman" w:cs="Times New Roman"/>
          <w:sz w:val="24"/>
          <w:szCs w:val="24"/>
        </w:rPr>
        <w:t xml:space="preserve"> и подразделения пожарной охраны о невозможности их использования</w:t>
      </w:r>
      <w:r>
        <w:rPr>
          <w:rFonts w:hint="default" w:cs="Times New Roman"/>
          <w:sz w:val="24"/>
          <w:szCs w:val="24"/>
          <w:lang w:val="ru-RU"/>
        </w:rPr>
        <w:t>.».</w:t>
      </w:r>
    </w:p>
    <w:p w14:paraId="3C5E0457">
      <w:pPr>
        <w:pStyle w:val="52"/>
        <w:keepNext w:val="0"/>
        <w:keepLines w:val="0"/>
        <w:widowControl/>
        <w:suppressLineNumbers w:val="0"/>
        <w:spacing w:before="0" w:beforeAutospacing="0" w:after="0" w:afterAutospacing="0" w:line="285" w:lineRule="atLeast"/>
        <w:ind w:left="0" w:right="0" w:firstLine="540"/>
        <w:jc w:val="both"/>
        <w:rPr>
          <w:rFonts w:hint="default"/>
          <w:sz w:val="24"/>
          <w:szCs w:val="24"/>
          <w:lang w:val="ru-RU"/>
        </w:rPr>
      </w:pPr>
      <w:r>
        <w:rPr>
          <w:rFonts w:hint="default" w:cs="Times New Roman"/>
          <w:sz w:val="24"/>
          <w:szCs w:val="24"/>
          <w:lang w:val="ru-RU"/>
        </w:rPr>
        <w:t>1.6. В пункте 3.1 приложения к постановлению слова «</w:t>
      </w:r>
      <w:r>
        <w:rPr>
          <w:rFonts w:hint="default" w:ascii="Times New Roman" w:hAnsi="Times New Roman" w:cs="Times New Roman"/>
          <w:sz w:val="24"/>
          <w:szCs w:val="24"/>
        </w:rPr>
        <w:t>не реже одного раза в пять лет</w:t>
      </w:r>
      <w:r>
        <w:rPr>
          <w:rFonts w:hint="default" w:cs="Times New Roman"/>
          <w:sz w:val="24"/>
          <w:szCs w:val="24"/>
          <w:lang w:val="ru-RU"/>
        </w:rPr>
        <w:t>» заменить словами «</w:t>
      </w:r>
      <w:r>
        <w:rPr>
          <w:sz w:val="24"/>
          <w:szCs w:val="24"/>
        </w:rPr>
        <w:t>не реже 1 раза в год</w:t>
      </w:r>
      <w:r>
        <w:rPr>
          <w:rFonts w:hint="default"/>
          <w:sz w:val="24"/>
          <w:szCs w:val="24"/>
          <w:lang w:val="ru-RU"/>
        </w:rPr>
        <w:t>».</w:t>
      </w:r>
    </w:p>
    <w:p w14:paraId="48C14A9B">
      <w:pPr>
        <w:pStyle w:val="52"/>
        <w:keepNext w:val="0"/>
        <w:keepLines w:val="0"/>
        <w:widowControl/>
        <w:numPr>
          <w:ilvl w:val="0"/>
          <w:numId w:val="0"/>
        </w:numPr>
        <w:suppressLineNumbers w:val="0"/>
        <w:spacing w:before="0" w:beforeAutospacing="0" w:after="0" w:afterAutospacing="0" w:line="285" w:lineRule="atLeast"/>
        <w:ind w:left="0" w:leftChars="0" w:right="0" w:rightChars="0" w:firstLine="525" w:firstLineChars="219"/>
        <w:jc w:val="both"/>
        <w:rPr>
          <w:rFonts w:hint="default"/>
          <w:sz w:val="24"/>
          <w:szCs w:val="24"/>
          <w:lang w:val="ru-RU"/>
        </w:rPr>
      </w:pPr>
      <w:r>
        <w:rPr>
          <w:rFonts w:hint="default" w:cs="Times New Roman"/>
          <w:sz w:val="24"/>
          <w:szCs w:val="24"/>
          <w:lang w:val="ru-RU"/>
        </w:rPr>
        <w:t>1.7. В пункте 4.1 приложения к постановлению слова«</w:t>
      </w:r>
      <w:r>
        <w:rPr>
          <w:rFonts w:hint="default" w:ascii="Times New Roman" w:hAnsi="Times New Roman" w:cs="Times New Roman"/>
          <w:sz w:val="24"/>
          <w:szCs w:val="24"/>
        </w:rPr>
        <w:t>не реже одного раза в пять лет</w:t>
      </w:r>
      <w:r>
        <w:rPr>
          <w:rFonts w:hint="default" w:cs="Times New Roman"/>
          <w:sz w:val="24"/>
          <w:szCs w:val="24"/>
          <w:lang w:val="ru-RU"/>
        </w:rPr>
        <w:t>» заменить словами «</w:t>
      </w:r>
      <w:r>
        <w:rPr>
          <w:sz w:val="24"/>
          <w:szCs w:val="24"/>
        </w:rPr>
        <w:t>не реже 1 раза в год</w:t>
      </w:r>
      <w:r>
        <w:rPr>
          <w:rFonts w:hint="default"/>
          <w:sz w:val="24"/>
          <w:szCs w:val="24"/>
          <w:lang w:val="ru-RU"/>
        </w:rPr>
        <w:t>».</w:t>
      </w:r>
    </w:p>
    <w:p w14:paraId="652E3254">
      <w:pPr>
        <w:pStyle w:val="52"/>
        <w:keepNext w:val="0"/>
        <w:keepLines w:val="0"/>
        <w:widowControl/>
        <w:numPr>
          <w:ilvl w:val="0"/>
          <w:numId w:val="0"/>
        </w:numPr>
        <w:suppressLineNumbers w:val="0"/>
        <w:spacing w:before="0" w:beforeAutospacing="0" w:after="0" w:afterAutospacing="0" w:line="285" w:lineRule="atLeast"/>
        <w:ind w:left="0" w:leftChars="0" w:right="0" w:rightChars="0" w:firstLine="525" w:firstLineChars="219"/>
        <w:jc w:val="both"/>
        <w:rPr>
          <w:rFonts w:hint="default"/>
          <w:sz w:val="24"/>
          <w:szCs w:val="24"/>
          <w:lang w:val="ru-RU"/>
        </w:rPr>
      </w:pPr>
      <w:r>
        <w:rPr>
          <w:rFonts w:hint="default"/>
          <w:sz w:val="24"/>
          <w:szCs w:val="24"/>
          <w:lang w:val="ru-RU"/>
        </w:rPr>
        <w:t>1.8.  В пункте 1.1 приложения к постановлению слово «обязательны» заменить словом «рекомендованы».</w:t>
      </w:r>
    </w:p>
    <w:p w14:paraId="0E7C76D6">
      <w:pPr>
        <w:pStyle w:val="66"/>
        <w:widowControl w:val="0"/>
        <w:suppressAutoHyphens/>
        <w:spacing w:after="0" w:line="240" w:lineRule="auto"/>
        <w:ind w:left="0"/>
        <w:jc w:val="both"/>
        <w:rPr>
          <w:rFonts w:hint="default" w:ascii="Times New Roman" w:hAnsi="Times New Roman"/>
          <w:sz w:val="24"/>
          <w:szCs w:val="24"/>
          <w:lang w:val="ru-RU"/>
        </w:rPr>
      </w:pPr>
      <w:r>
        <w:rPr>
          <w:rFonts w:ascii="Times New Roman" w:hAnsi="Times New Roman" w:cs="Times New Roman"/>
          <w:sz w:val="24"/>
          <w:szCs w:val="24"/>
        </w:rPr>
        <w:t xml:space="preserve">          </w:t>
      </w:r>
      <w:r>
        <w:rPr>
          <w:rFonts w:hint="default" w:ascii="Times New Roman" w:hAnsi="Times New Roman" w:cs="Times New Roman"/>
          <w:sz w:val="24"/>
          <w:szCs w:val="24"/>
          <w:lang w:val="ru-RU"/>
        </w:rPr>
        <w:t>2.</w:t>
      </w:r>
      <w:r>
        <w:rPr>
          <w:rFonts w:hint="default" w:ascii="Times New Roman" w:hAnsi="Times New Roman" w:cs="Times New Roman"/>
          <w:sz w:val="24"/>
          <w:szCs w:val="24"/>
        </w:rPr>
        <w:t xml:space="preserve"> Настоящее постановление вступает в силу со дня </w:t>
      </w:r>
      <w:r>
        <w:rPr>
          <w:rFonts w:hint="default" w:ascii="Times New Roman" w:hAnsi="Times New Roman" w:cs="Times New Roman"/>
          <w:sz w:val="24"/>
          <w:szCs w:val="24"/>
          <w:lang w:val="ru-RU"/>
        </w:rPr>
        <w:t xml:space="preserve">его принятия, подлежит  опубликованию в официальном периодическом </w:t>
      </w:r>
      <w:r>
        <w:rPr>
          <w:rFonts w:hint="default" w:ascii="Times New Roman" w:hAnsi="Times New Roman" w:cs="Times New Roman"/>
          <w:sz w:val="24"/>
          <w:szCs w:val="24"/>
        </w:rPr>
        <w:t>печатно</w:t>
      </w:r>
      <w:r>
        <w:rPr>
          <w:rFonts w:hint="default" w:ascii="Times New Roman" w:hAnsi="Times New Roman" w:cs="Times New Roman"/>
          <w:sz w:val="24"/>
          <w:szCs w:val="24"/>
          <w:lang w:val="ru-RU"/>
        </w:rPr>
        <w:t>м</w:t>
      </w:r>
      <w:r>
        <w:rPr>
          <w:rFonts w:hint="default" w:ascii="Times New Roman" w:hAnsi="Times New Roman" w:cs="Times New Roman"/>
          <w:sz w:val="24"/>
          <w:szCs w:val="24"/>
        </w:rPr>
        <w:t xml:space="preserve"> средств</w:t>
      </w:r>
      <w:r>
        <w:rPr>
          <w:rFonts w:hint="default" w:ascii="Times New Roman" w:hAnsi="Times New Roman" w:cs="Times New Roman"/>
          <w:sz w:val="24"/>
          <w:szCs w:val="24"/>
          <w:lang w:val="ru-RU"/>
        </w:rPr>
        <w:t>е</w:t>
      </w:r>
      <w:r>
        <w:rPr>
          <w:rFonts w:hint="default" w:ascii="Times New Roman" w:hAnsi="Times New Roman" w:cs="Times New Roman"/>
          <w:sz w:val="24"/>
          <w:szCs w:val="24"/>
        </w:rPr>
        <w:t xml:space="preserve"> массовой информации </w:t>
      </w:r>
      <w:r>
        <w:rPr>
          <w:rFonts w:hint="default" w:ascii="Times New Roman" w:hAnsi="Times New Roman" w:cs="Times New Roman"/>
          <w:sz w:val="24"/>
          <w:szCs w:val="24"/>
          <w:lang w:val="ru-RU"/>
        </w:rPr>
        <w:t>органов местного самоуправления муниципального образования городского поселения «Кожва»</w:t>
      </w:r>
      <w:r>
        <w:rPr>
          <w:rFonts w:hint="default" w:ascii="Times New Roman" w:hAnsi="Times New Roman" w:cs="Times New Roman"/>
          <w:sz w:val="24"/>
          <w:szCs w:val="24"/>
        </w:rPr>
        <w:t xml:space="preserve"> «Официальный вестник муниципального образования </w:t>
      </w:r>
      <w:r>
        <w:rPr>
          <w:rFonts w:hint="default" w:ascii="Times New Roman" w:hAnsi="Times New Roman" w:cs="Times New Roman"/>
          <w:sz w:val="24"/>
          <w:szCs w:val="24"/>
          <w:lang w:val="ru-RU"/>
        </w:rPr>
        <w:t>городского поселения «Кожва» и размещению на сайте муниципального образования городского поселения «Кожва».</w:t>
      </w:r>
      <w:r>
        <w:rPr>
          <w:rFonts w:hint="default" w:ascii="Times New Roman" w:hAnsi="Times New Roman"/>
          <w:sz w:val="24"/>
          <w:szCs w:val="24"/>
          <w:lang w:val="ru-RU"/>
        </w:rPr>
        <w:tab/>
      </w:r>
    </w:p>
    <w:p w14:paraId="43BB3C84">
      <w:pPr>
        <w:pStyle w:val="71"/>
        <w:keepNext w:val="0"/>
        <w:keepLines w:val="0"/>
        <w:pageBreakBefore w:val="0"/>
        <w:kinsoku/>
        <w:wordWrap/>
        <w:topLinePunct w:val="0"/>
        <w:bidi w:val="0"/>
        <w:snapToGrid/>
        <w:spacing w:line="240" w:lineRule="auto"/>
        <w:contextualSpacing/>
        <w:jc w:val="both"/>
        <w:textAlignment w:val="auto"/>
        <w:rPr>
          <w:rFonts w:hint="default" w:ascii="Times New Roman" w:hAnsi="Times New Roman" w:cs="Times New Roman"/>
          <w:b w:val="0"/>
          <w:sz w:val="24"/>
          <w:szCs w:val="24"/>
          <w:lang w:val="ru-RU"/>
        </w:rPr>
      </w:pPr>
      <w:r>
        <w:rPr>
          <w:rFonts w:ascii="Times New Roman" w:hAnsi="Times New Roman" w:cs="Times New Roman"/>
          <w:b w:val="0"/>
          <w:sz w:val="24"/>
          <w:szCs w:val="24"/>
          <w:lang w:val="ru-RU"/>
        </w:rPr>
        <w:t>Р</w:t>
      </w:r>
      <w:r>
        <w:rPr>
          <w:rFonts w:ascii="Times New Roman" w:hAnsi="Times New Roman" w:cs="Times New Roman"/>
          <w:b w:val="0"/>
          <w:sz w:val="24"/>
          <w:szCs w:val="24"/>
        </w:rPr>
        <w:t>уководител</w:t>
      </w:r>
      <w:r>
        <w:rPr>
          <w:rFonts w:ascii="Times New Roman" w:hAnsi="Times New Roman" w:cs="Times New Roman"/>
          <w:b w:val="0"/>
          <w:sz w:val="24"/>
          <w:szCs w:val="24"/>
          <w:lang w:val="ru-RU"/>
        </w:rPr>
        <w:t>ь</w:t>
      </w:r>
      <w:r>
        <w:rPr>
          <w:rFonts w:ascii="Times New Roman" w:hAnsi="Times New Roman" w:cs="Times New Roman"/>
          <w:b w:val="0"/>
          <w:sz w:val="24"/>
          <w:szCs w:val="24"/>
        </w:rPr>
        <w:t xml:space="preserve"> администрации                                               </w:t>
      </w: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rPr>
        <w:t xml:space="preserve">  </w:t>
      </w: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rPr>
        <w:t xml:space="preserve"> </w:t>
      </w: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lang w:val="ru-RU"/>
        </w:rPr>
        <w:t>Н</w:t>
      </w:r>
      <w:r>
        <w:rPr>
          <w:rFonts w:hint="default" w:ascii="Times New Roman" w:hAnsi="Times New Roman" w:cs="Times New Roman"/>
          <w:b w:val="0"/>
          <w:sz w:val="24"/>
          <w:szCs w:val="24"/>
          <w:lang w:val="ru-RU"/>
        </w:rPr>
        <w:t>.А. Павлова</w:t>
      </w:r>
    </w:p>
    <w:p w14:paraId="28325505">
      <w:pPr>
        <w:pStyle w:val="71"/>
        <w:keepNext w:val="0"/>
        <w:keepLines w:val="0"/>
        <w:pageBreakBefore w:val="0"/>
        <w:kinsoku/>
        <w:wordWrap/>
        <w:topLinePunct w:val="0"/>
        <w:bidi w:val="0"/>
        <w:snapToGrid/>
        <w:spacing w:line="240" w:lineRule="auto"/>
        <w:contextualSpacing/>
        <w:jc w:val="both"/>
        <w:textAlignment w:val="auto"/>
        <w:rPr>
          <w:rFonts w:hint="default" w:ascii="Times New Roman" w:hAnsi="Times New Roman" w:cs="Times New Roman"/>
          <w:b w:val="0"/>
          <w:sz w:val="24"/>
          <w:szCs w:val="24"/>
          <w:lang w:val="ru-RU"/>
        </w:rPr>
      </w:pPr>
    </w:p>
    <w:p w14:paraId="59D0C0D8">
      <w:pPr>
        <w:pStyle w:val="71"/>
        <w:keepNext w:val="0"/>
        <w:keepLines w:val="0"/>
        <w:pageBreakBefore w:val="0"/>
        <w:kinsoku/>
        <w:wordWrap/>
        <w:topLinePunct w:val="0"/>
        <w:bidi w:val="0"/>
        <w:snapToGrid/>
        <w:spacing w:line="240" w:lineRule="auto"/>
        <w:contextualSpacing/>
        <w:jc w:val="both"/>
        <w:textAlignment w:val="auto"/>
        <w:rPr>
          <w:rFonts w:hint="default" w:ascii="Times New Roman" w:hAnsi="Times New Roman" w:cs="Times New Roman"/>
          <w:b w:val="0"/>
          <w:sz w:val="24"/>
          <w:szCs w:val="24"/>
          <w:lang w:val="ru-RU"/>
        </w:rPr>
      </w:pPr>
    </w:p>
    <w:p w14:paraId="180D13F7">
      <w:pPr>
        <w:pStyle w:val="71"/>
        <w:keepNext w:val="0"/>
        <w:keepLines w:val="0"/>
        <w:pageBreakBefore w:val="0"/>
        <w:kinsoku/>
        <w:wordWrap/>
        <w:topLinePunct w:val="0"/>
        <w:bidi w:val="0"/>
        <w:snapToGrid/>
        <w:spacing w:line="240" w:lineRule="auto"/>
        <w:contextualSpacing/>
        <w:jc w:val="both"/>
        <w:textAlignment w:val="auto"/>
        <w:rPr>
          <w:rFonts w:hint="default" w:ascii="Times New Roman" w:hAnsi="Times New Roman" w:cs="Times New Roman"/>
          <w:b w:val="0"/>
          <w:sz w:val="24"/>
          <w:szCs w:val="24"/>
          <w:lang w:val="ru-RU"/>
        </w:rPr>
      </w:pPr>
    </w:p>
    <w:p w14:paraId="5693FB12">
      <w:pPr>
        <w:pStyle w:val="71"/>
        <w:keepNext w:val="0"/>
        <w:keepLines w:val="0"/>
        <w:pageBreakBefore w:val="0"/>
        <w:kinsoku/>
        <w:wordWrap/>
        <w:topLinePunct w:val="0"/>
        <w:bidi w:val="0"/>
        <w:snapToGrid/>
        <w:spacing w:line="240" w:lineRule="auto"/>
        <w:contextualSpacing/>
        <w:jc w:val="both"/>
        <w:textAlignment w:val="auto"/>
        <w:rPr>
          <w:rFonts w:ascii="Times New Roman" w:hAnsi="Times New Roman" w:cs="Times New Roman"/>
          <w:b w:val="0"/>
          <w:sz w:val="24"/>
          <w:szCs w:val="24"/>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58BFBD41">
        <w:tblPrEx>
          <w:tblCellMar>
            <w:top w:w="0" w:type="dxa"/>
            <w:left w:w="108" w:type="dxa"/>
            <w:bottom w:w="0" w:type="dxa"/>
            <w:right w:w="108" w:type="dxa"/>
          </w:tblCellMar>
        </w:tblPrEx>
        <w:tc>
          <w:tcPr>
            <w:tcW w:w="9870" w:type="dxa"/>
            <w:gridSpan w:val="4"/>
          </w:tcPr>
          <w:p w14:paraId="56ADA02B">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16220E2E">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14CD6AD4">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62B83432">
        <w:tblPrEx>
          <w:tblCellMar>
            <w:top w:w="0" w:type="dxa"/>
            <w:left w:w="108" w:type="dxa"/>
            <w:bottom w:w="0" w:type="dxa"/>
            <w:right w:w="108" w:type="dxa"/>
          </w:tblCellMar>
        </w:tblPrEx>
        <w:trPr>
          <w:trHeight w:val="565" w:hRule="atLeast"/>
        </w:trPr>
        <w:tc>
          <w:tcPr>
            <w:tcW w:w="3960" w:type="dxa"/>
          </w:tcPr>
          <w:p w14:paraId="6E0BE047">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09 августа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50674AC7">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20EFF954">
            <w:pPr>
              <w:overflowPunct w:val="0"/>
              <w:autoSpaceDE w:val="0"/>
              <w:autoSpaceDN w:val="0"/>
              <w:adjustRightInd w:val="0"/>
              <w:spacing w:line="276" w:lineRule="auto"/>
              <w:jc w:val="both"/>
              <w:rPr>
                <w:sz w:val="18"/>
                <w:szCs w:val="18"/>
                <w:lang w:eastAsia="en-US"/>
              </w:rPr>
            </w:pPr>
          </w:p>
        </w:tc>
        <w:tc>
          <w:tcPr>
            <w:tcW w:w="1800" w:type="dxa"/>
            <w:gridSpan w:val="2"/>
          </w:tcPr>
          <w:p w14:paraId="0F9462EA">
            <w:pPr>
              <w:overflowPunct w:val="0"/>
              <w:autoSpaceDE w:val="0"/>
              <w:autoSpaceDN w:val="0"/>
              <w:adjustRightInd w:val="0"/>
              <w:spacing w:line="276" w:lineRule="auto"/>
              <w:jc w:val="both"/>
              <w:rPr>
                <w:b/>
                <w:sz w:val="22"/>
                <w:szCs w:val="22"/>
                <w:lang w:eastAsia="en-US"/>
              </w:rPr>
            </w:pPr>
          </w:p>
        </w:tc>
        <w:tc>
          <w:tcPr>
            <w:tcW w:w="4110" w:type="dxa"/>
          </w:tcPr>
          <w:p w14:paraId="59BB3C37">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120</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7C8447B9">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57CBFC0F">
        <w:tblPrEx>
          <w:tblCellMar>
            <w:top w:w="0" w:type="dxa"/>
            <w:left w:w="108" w:type="dxa"/>
            <w:bottom w:w="0" w:type="dxa"/>
            <w:right w:w="108" w:type="dxa"/>
          </w:tblCellMar>
        </w:tblPrEx>
        <w:tc>
          <w:tcPr>
            <w:tcW w:w="5362" w:type="dxa"/>
            <w:gridSpan w:val="2"/>
            <w:noWrap w:val="0"/>
            <w:vAlign w:val="top"/>
          </w:tcPr>
          <w:p w14:paraId="3529D591">
            <w:pPr>
              <w:spacing w:after="0" w:line="240" w:lineRule="auto"/>
              <w:jc w:val="both"/>
              <w:rPr>
                <w:rFonts w:hint="default"/>
                <w:sz w:val="26"/>
                <w:szCs w:val="26"/>
                <w:highlight w:val="none"/>
                <w:lang w:val="ru-RU"/>
              </w:rPr>
            </w:pP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r>
              <w:rPr>
                <w:rStyle w:val="19"/>
                <w:rFonts w:hint="default" w:cs="Times New Roman"/>
                <w:color w:val="000000"/>
                <w:sz w:val="24"/>
                <w:szCs w:val="24"/>
                <w:u w:val="none"/>
                <w:shd w:val="clear" w:color="auto" w:fill="FFFFFF"/>
                <w:lang w:val="ru-RU"/>
              </w:rPr>
              <w:t>»</w:t>
            </w:r>
          </w:p>
        </w:tc>
        <w:tc>
          <w:tcPr>
            <w:tcW w:w="4508" w:type="dxa"/>
            <w:gridSpan w:val="2"/>
            <w:noWrap w:val="0"/>
            <w:vAlign w:val="top"/>
          </w:tcPr>
          <w:p w14:paraId="686D036D">
            <w:pPr>
              <w:spacing w:after="0" w:line="240" w:lineRule="auto"/>
              <w:rPr>
                <w:rFonts w:ascii="Times New Roman" w:hAnsi="Times New Roman" w:cs="Times New Roman"/>
                <w:sz w:val="26"/>
                <w:szCs w:val="26"/>
              </w:rPr>
            </w:pPr>
          </w:p>
        </w:tc>
      </w:tr>
    </w:tbl>
    <w:p w14:paraId="481111BB">
      <w:pPr>
        <w:pStyle w:val="71"/>
        <w:keepNext w:val="0"/>
        <w:keepLines w:val="0"/>
        <w:pageBreakBefore w:val="0"/>
        <w:kinsoku/>
        <w:wordWrap/>
        <w:topLinePunct w:val="0"/>
        <w:bidi w:val="0"/>
        <w:snapToGrid/>
        <w:spacing w:line="240" w:lineRule="auto"/>
        <w:contextualSpacing/>
        <w:jc w:val="both"/>
        <w:textAlignment w:val="auto"/>
        <w:rPr>
          <w:rFonts w:ascii="Times New Roman" w:hAnsi="Times New Roman" w:cs="Times New Roman"/>
          <w:b w:val="0"/>
          <w:sz w:val="24"/>
          <w:szCs w:val="24"/>
        </w:rPr>
      </w:pPr>
    </w:p>
    <w:p w14:paraId="10DE6A13">
      <w:pPr>
        <w:keepNext w:val="0"/>
        <w:keepLines w:val="0"/>
        <w:pageBreakBefore w:val="0"/>
        <w:kinsoku/>
        <w:wordWrap/>
        <w:overflowPunct/>
        <w:topLinePunct w:val="0"/>
        <w:bidi w:val="0"/>
        <w:snapToGrid/>
        <w:spacing w:after="0" w:line="240" w:lineRule="auto"/>
        <w:ind w:firstLine="708"/>
        <w:jc w:val="both"/>
        <w:textAlignment w:val="auto"/>
        <w:rPr>
          <w:rFonts w:ascii="Times New Roman" w:hAnsi="Times New Roman" w:cs="Times New Roman"/>
          <w:sz w:val="24"/>
          <w:szCs w:val="24"/>
        </w:rPr>
      </w:pPr>
      <w:r>
        <w:rPr>
          <w:rFonts w:ascii="Times New Roman" w:hAnsi="Times New Roman" w:cs="Times New Roman"/>
          <w:sz w:val="24"/>
          <w:szCs w:val="24"/>
        </w:rPr>
        <w:t xml:space="preserve">Руководствуясь </w:t>
      </w:r>
      <w:r>
        <w:rPr>
          <w:sz w:val="24"/>
          <w:szCs w:val="24"/>
        </w:rPr>
        <w:fldChar w:fldCharType="begin"/>
      </w:r>
      <w:r>
        <w:rPr>
          <w:sz w:val="24"/>
          <w:szCs w:val="24"/>
        </w:rPr>
        <w:instrText xml:space="preserve"> HYPERLINK "consultantplus://offline/ref=38EA6A54EA312EB274255FE4D61BF40A70D9206014629F2EA122DBF96AC581318FE6C2082Cu8r1P" </w:instrText>
      </w:r>
      <w:r>
        <w:rPr>
          <w:sz w:val="24"/>
          <w:szCs w:val="24"/>
        </w:rPr>
        <w:fldChar w:fldCharType="separate"/>
      </w:r>
      <w:r>
        <w:rPr>
          <w:rFonts w:ascii="Times New Roman" w:hAnsi="Times New Roman" w:cs="Times New Roman"/>
          <w:sz w:val="24"/>
          <w:szCs w:val="24"/>
        </w:rPr>
        <w:t>статьями 39.11</w:t>
      </w:r>
      <w:r>
        <w:rPr>
          <w:rFonts w:ascii="Times New Roman" w:hAnsi="Times New Roman" w:cs="Times New Roman"/>
          <w:sz w:val="24"/>
          <w:szCs w:val="24"/>
        </w:rPr>
        <w:fldChar w:fldCharType="end"/>
      </w:r>
      <w:r>
        <w:rPr>
          <w:rFonts w:ascii="Times New Roman" w:hAnsi="Times New Roman" w:cs="Times New Roman"/>
          <w:sz w:val="24"/>
          <w:szCs w:val="24"/>
        </w:rPr>
        <w:t xml:space="preserve"> - </w:t>
      </w:r>
      <w:r>
        <w:rPr>
          <w:sz w:val="24"/>
          <w:szCs w:val="24"/>
        </w:rPr>
        <w:fldChar w:fldCharType="begin"/>
      </w:r>
      <w:r>
        <w:rPr>
          <w:sz w:val="24"/>
          <w:szCs w:val="24"/>
        </w:rPr>
        <w:instrText xml:space="preserve"> HYPERLINK "consultantplus://offline/ref=38EA6A54EA312EB274255FE4D61BF40A70D9206014629F2EA122DBF96AC581318FE6C20A27u8r5P" </w:instrText>
      </w:r>
      <w:r>
        <w:rPr>
          <w:sz w:val="24"/>
          <w:szCs w:val="24"/>
        </w:rPr>
        <w:fldChar w:fldCharType="separate"/>
      </w:r>
      <w:r>
        <w:rPr>
          <w:rFonts w:ascii="Times New Roman" w:hAnsi="Times New Roman" w:cs="Times New Roman"/>
          <w:sz w:val="24"/>
          <w:szCs w:val="24"/>
        </w:rPr>
        <w:t>39.13</w:t>
      </w:r>
      <w:r>
        <w:rPr>
          <w:rFonts w:ascii="Times New Roman" w:hAnsi="Times New Roman" w:cs="Times New Roman"/>
          <w:sz w:val="24"/>
          <w:szCs w:val="24"/>
        </w:rPr>
        <w:fldChar w:fldCharType="end"/>
      </w:r>
      <w:r>
        <w:rPr>
          <w:rFonts w:ascii="Times New Roman" w:hAnsi="Times New Roman" w:cs="Times New Roman"/>
          <w:sz w:val="24"/>
          <w:szCs w:val="24"/>
        </w:rPr>
        <w:t xml:space="preserve"> Земельного кодекса Российской Федерации</w:t>
      </w:r>
    </w:p>
    <w:p w14:paraId="6295A60C">
      <w:pPr>
        <w:keepNext w:val="0"/>
        <w:keepLines w:val="0"/>
        <w:pageBreakBefore w:val="0"/>
        <w:kinsoku/>
        <w:wordWrap/>
        <w:overflowPunct/>
        <w:topLinePunct w:val="0"/>
        <w:bidi w:val="0"/>
        <w:snapToGrid/>
        <w:spacing w:after="0" w:line="240" w:lineRule="auto"/>
        <w:ind w:firstLine="708"/>
        <w:jc w:val="both"/>
        <w:textAlignment w:val="auto"/>
        <w:rPr>
          <w:rFonts w:ascii="Times New Roman" w:hAnsi="Times New Roman" w:cs="Times New Roman"/>
          <w:sz w:val="24"/>
          <w:szCs w:val="24"/>
        </w:rPr>
      </w:pPr>
      <w:r>
        <w:rPr>
          <w:rFonts w:ascii="Times New Roman" w:hAnsi="Times New Roman" w:cs="Times New Roman"/>
          <w:sz w:val="24"/>
          <w:szCs w:val="24"/>
        </w:rPr>
        <w:t>администрация постановляет:</w:t>
      </w:r>
    </w:p>
    <w:p w14:paraId="55B12028">
      <w:pPr>
        <w:keepNext w:val="0"/>
        <w:keepLines w:val="0"/>
        <w:pageBreakBefore w:val="0"/>
        <w:widowControl w:val="0"/>
        <w:kinsoku/>
        <w:wordWrap/>
        <w:overflowPunct/>
        <w:topLinePunct w:val="0"/>
        <w:autoSpaceDE w:val="0"/>
        <w:autoSpaceDN w:val="0"/>
        <w:bidi w:val="0"/>
        <w:adjustRightInd w:val="0"/>
        <w:snapToGrid/>
        <w:spacing w:after="0" w:line="240" w:lineRule="auto"/>
        <w:ind w:firstLine="708"/>
        <w:contextualSpacing/>
        <w:jc w:val="both"/>
        <w:textAlignment w:val="auto"/>
        <w:rPr>
          <w:rFonts w:ascii="Times New Roman" w:hAnsi="Times New Roman" w:cs="Times New Roman"/>
          <w:sz w:val="24"/>
          <w:szCs w:val="24"/>
        </w:rPr>
      </w:pPr>
      <w:r>
        <w:rPr>
          <w:rFonts w:ascii="Times New Roman" w:hAnsi="Times New Roman" w:cs="Times New Roman"/>
          <w:sz w:val="24"/>
          <w:szCs w:val="24"/>
        </w:rPr>
        <w:t>1. Внести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 изменения:</w:t>
      </w:r>
    </w:p>
    <w:p w14:paraId="57632B58">
      <w:pPr>
        <w:keepNext w:val="0"/>
        <w:keepLines w:val="0"/>
        <w:pageBreakBefore w:val="0"/>
        <w:widowControl w:val="0"/>
        <w:kinsoku/>
        <w:wordWrap/>
        <w:overflowPunct/>
        <w:topLinePunct w:val="0"/>
        <w:bidi w:val="0"/>
        <w:snapToGrid/>
        <w:spacing w:after="0" w:line="240" w:lineRule="auto"/>
        <w:contextualSpacing/>
        <w:jc w:val="both"/>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1.1. Приложение 1 к постановлению изложить в новой редакции (приложение).</w:t>
      </w:r>
    </w:p>
    <w:p w14:paraId="67CC3852">
      <w:pPr>
        <w:keepNext w:val="0"/>
        <w:keepLines w:val="0"/>
        <w:pageBreakBefore w:val="0"/>
        <w:widowControl w:val="0"/>
        <w:kinsoku/>
        <w:wordWrap/>
        <w:overflowPunct/>
        <w:topLinePunct w:val="0"/>
        <w:bidi w:val="0"/>
        <w:snapToGrid/>
        <w:spacing w:after="0" w:line="240" w:lineRule="auto"/>
        <w:contextualSpacing/>
        <w:jc w:val="both"/>
        <w:textAlignment w:val="auto"/>
        <w:rPr>
          <w:rFonts w:ascii="Times New Roman" w:hAnsi="Times New Roman" w:cs="Times New Roman"/>
          <w:sz w:val="24"/>
          <w:szCs w:val="24"/>
        </w:rPr>
      </w:pPr>
      <w:r>
        <w:rPr>
          <w:rFonts w:ascii="Times New Roman" w:hAnsi="Times New Roman" w:cs="Times New Roman"/>
          <w:sz w:val="24"/>
          <w:szCs w:val="24"/>
        </w:rPr>
        <w:t xml:space="preserve">            2. Считать утратившим силу постановление администрации городского поселения «Кожва» от 30.07.2024 № 110 «О внесении изменений в постановление администрации городского поселения «Кожва» от 22.11.2018 № 260 «Об утверждение состава и положения о постоянной действующее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p>
    <w:p w14:paraId="65645DF6">
      <w:pPr>
        <w:pStyle w:val="52"/>
        <w:keepNext w:val="0"/>
        <w:keepLines w:val="0"/>
        <w:pageBreakBefore w:val="0"/>
        <w:widowControl w:val="0"/>
        <w:shd w:val="clear" w:color="auto" w:fill="FFFFFF"/>
        <w:kinsoku/>
        <w:wordWrap/>
        <w:overflowPunct/>
        <w:topLinePunct w:val="0"/>
        <w:bidi w:val="0"/>
        <w:snapToGrid/>
        <w:spacing w:before="0" w:beforeAutospacing="0" w:after="0" w:afterAutospacing="0" w:line="240" w:lineRule="auto"/>
        <w:ind w:firstLine="708"/>
        <w:contextualSpacing/>
        <w:jc w:val="both"/>
        <w:textAlignment w:val="auto"/>
        <w:outlineLvl w:val="0"/>
        <w:rPr>
          <w:sz w:val="24"/>
          <w:szCs w:val="24"/>
        </w:rPr>
      </w:pPr>
      <w:r>
        <w:rPr>
          <w:sz w:val="24"/>
          <w:szCs w:val="24"/>
        </w:rPr>
        <w:t>3. Настоящее постановление подлежит опубликованию и размещению на официальном портале администрации городского поселения «Кожва».</w:t>
      </w:r>
    </w:p>
    <w:p w14:paraId="5F3BEE17">
      <w:pPr>
        <w:spacing w:after="1" w:line="220" w:lineRule="atLeast"/>
        <w:rPr>
          <w:rFonts w:ascii="Times New Roman" w:hAnsi="Times New Roman" w:cs="Times New Roman"/>
          <w:sz w:val="24"/>
          <w:szCs w:val="24"/>
        </w:rPr>
      </w:pPr>
    </w:p>
    <w:p w14:paraId="08090320">
      <w:pPr>
        <w:spacing w:after="1" w:line="220" w:lineRule="atLeast"/>
        <w:rPr>
          <w:rFonts w:ascii="Times New Roman" w:hAnsi="Times New Roman" w:cs="Times New Roman"/>
          <w:sz w:val="24"/>
          <w:szCs w:val="24"/>
        </w:rPr>
      </w:pPr>
      <w:r>
        <w:rPr>
          <w:rFonts w:ascii="Times New Roman" w:hAnsi="Times New Roman" w:cs="Times New Roman"/>
          <w:sz w:val="24"/>
          <w:szCs w:val="24"/>
        </w:rPr>
        <w:t xml:space="preserve">И.о. руководителя администрации                                                    </w:t>
      </w:r>
      <w:r>
        <w:rPr>
          <w:rFonts w:hint="default" w:ascii="Times New Roman" w:hAnsi="Times New Roman" w:cs="Times New Roman"/>
          <w:sz w:val="24"/>
          <w:szCs w:val="24"/>
          <w:lang w:val="ru-RU"/>
        </w:rPr>
        <w:t xml:space="preserve">                      </w:t>
      </w:r>
      <w:r>
        <w:rPr>
          <w:rFonts w:ascii="Times New Roman" w:hAnsi="Times New Roman" w:cs="Times New Roman"/>
          <w:sz w:val="24"/>
          <w:szCs w:val="24"/>
        </w:rPr>
        <w:t xml:space="preserve">     О.А. Бородако</w:t>
      </w:r>
    </w:p>
    <w:p w14:paraId="030410F0">
      <w:pPr>
        <w:spacing w:after="1" w:line="220" w:lineRule="atLeast"/>
        <w:jc w:val="right"/>
        <w:outlineLvl w:val="0"/>
        <w:rPr>
          <w:rFonts w:ascii="Times New Roman" w:hAnsi="Times New Roman" w:cs="Times New Roman"/>
          <w:sz w:val="24"/>
          <w:szCs w:val="24"/>
        </w:rPr>
      </w:pPr>
    </w:p>
    <w:p w14:paraId="539A9A0C">
      <w:pPr>
        <w:spacing w:after="1" w:line="220" w:lineRule="atLeast"/>
        <w:jc w:val="right"/>
        <w:outlineLvl w:val="0"/>
        <w:rPr>
          <w:rFonts w:ascii="Times New Roman" w:hAnsi="Times New Roman" w:cs="Times New Roman"/>
          <w:sz w:val="24"/>
          <w:szCs w:val="24"/>
        </w:rPr>
      </w:pPr>
      <w:r>
        <w:rPr>
          <w:rFonts w:ascii="Times New Roman" w:hAnsi="Times New Roman" w:cs="Times New Roman"/>
          <w:sz w:val="24"/>
          <w:szCs w:val="24"/>
        </w:rPr>
        <w:t xml:space="preserve">Приложение </w:t>
      </w:r>
    </w:p>
    <w:p w14:paraId="6E0DA6FF">
      <w:pPr>
        <w:wordWrap w:val="0"/>
        <w:spacing w:after="1" w:line="220" w:lineRule="atLeast"/>
        <w:jc w:val="right"/>
        <w:rPr>
          <w:rFonts w:ascii="Times New Roman" w:hAnsi="Times New Roman" w:cs="Times New Roman"/>
          <w:sz w:val="24"/>
          <w:szCs w:val="24"/>
        </w:rPr>
      </w:pPr>
      <w:r>
        <w:rPr>
          <w:rFonts w:ascii="Times New Roman" w:hAnsi="Times New Roman" w:cs="Times New Roman"/>
          <w:sz w:val="24"/>
          <w:szCs w:val="24"/>
        </w:rPr>
        <w:t>к постановлению</w:t>
      </w:r>
      <w:r>
        <w:rPr>
          <w:rFonts w:hint="default" w:ascii="Times New Roman" w:hAnsi="Times New Roman" w:cs="Times New Roman"/>
          <w:sz w:val="24"/>
          <w:szCs w:val="24"/>
          <w:lang w:val="ru-RU"/>
        </w:rPr>
        <w:t xml:space="preserve"> </w:t>
      </w:r>
      <w:r>
        <w:rPr>
          <w:rFonts w:ascii="Times New Roman" w:hAnsi="Times New Roman" w:cs="Times New Roman"/>
          <w:sz w:val="24"/>
          <w:szCs w:val="24"/>
        </w:rPr>
        <w:t>администрации ГП «Кожва»</w:t>
      </w:r>
    </w:p>
    <w:p w14:paraId="7FF1B31A">
      <w:pPr>
        <w:spacing w:after="1" w:line="220" w:lineRule="atLeast"/>
        <w:jc w:val="right"/>
        <w:rPr>
          <w:rFonts w:ascii="Times New Roman" w:hAnsi="Times New Roman" w:cs="Times New Roman"/>
          <w:sz w:val="24"/>
          <w:szCs w:val="24"/>
        </w:rPr>
      </w:pPr>
      <w:r>
        <w:rPr>
          <w:rFonts w:ascii="Times New Roman" w:hAnsi="Times New Roman" w:cs="Times New Roman"/>
          <w:sz w:val="24"/>
          <w:szCs w:val="24"/>
        </w:rPr>
        <w:t xml:space="preserve">от «09» августа 2024 г. № 120 </w:t>
      </w:r>
    </w:p>
    <w:p w14:paraId="06217F8E">
      <w:pPr>
        <w:spacing w:after="1" w:line="220" w:lineRule="atLeast"/>
        <w:jc w:val="right"/>
        <w:outlineLvl w:val="0"/>
        <w:rPr>
          <w:rFonts w:ascii="Times New Roman" w:hAnsi="Times New Roman" w:cs="Times New Roman"/>
          <w:sz w:val="24"/>
          <w:szCs w:val="24"/>
        </w:rPr>
      </w:pPr>
    </w:p>
    <w:p w14:paraId="31027506">
      <w:pPr>
        <w:spacing w:after="1" w:line="220" w:lineRule="atLeast"/>
        <w:jc w:val="right"/>
        <w:outlineLvl w:val="0"/>
        <w:rPr>
          <w:rFonts w:ascii="Times New Roman" w:hAnsi="Times New Roman" w:cs="Times New Roman"/>
          <w:sz w:val="24"/>
          <w:szCs w:val="24"/>
        </w:rPr>
      </w:pPr>
      <w:r>
        <w:rPr>
          <w:rFonts w:hint="default" w:ascii="Times New Roman" w:hAnsi="Times New Roman" w:cs="Times New Roman"/>
          <w:sz w:val="24"/>
          <w:szCs w:val="24"/>
          <w:lang w:val="ru-RU"/>
        </w:rPr>
        <w:t>«</w:t>
      </w:r>
      <w:r>
        <w:rPr>
          <w:rFonts w:ascii="Times New Roman" w:hAnsi="Times New Roman" w:cs="Times New Roman"/>
          <w:sz w:val="24"/>
          <w:szCs w:val="24"/>
        </w:rPr>
        <w:t>Приложение 1</w:t>
      </w:r>
    </w:p>
    <w:p w14:paraId="25FFC81A">
      <w:pPr>
        <w:wordWrap w:val="0"/>
        <w:spacing w:after="1" w:line="220" w:lineRule="atLeast"/>
        <w:jc w:val="right"/>
        <w:rPr>
          <w:rFonts w:ascii="Times New Roman" w:hAnsi="Times New Roman" w:cs="Times New Roman"/>
          <w:sz w:val="24"/>
          <w:szCs w:val="24"/>
        </w:rPr>
      </w:pPr>
      <w:r>
        <w:rPr>
          <w:rFonts w:ascii="Times New Roman" w:hAnsi="Times New Roman" w:cs="Times New Roman"/>
          <w:sz w:val="24"/>
          <w:szCs w:val="24"/>
        </w:rPr>
        <w:t>к постановлению</w:t>
      </w:r>
      <w:r>
        <w:rPr>
          <w:rFonts w:hint="default" w:ascii="Times New Roman" w:hAnsi="Times New Roman" w:cs="Times New Roman"/>
          <w:sz w:val="24"/>
          <w:szCs w:val="24"/>
          <w:lang w:val="ru-RU"/>
        </w:rPr>
        <w:t xml:space="preserve"> </w:t>
      </w:r>
      <w:r>
        <w:rPr>
          <w:rFonts w:ascii="Times New Roman" w:hAnsi="Times New Roman" w:cs="Times New Roman"/>
          <w:sz w:val="24"/>
          <w:szCs w:val="24"/>
        </w:rPr>
        <w:t>администрации ГП «Кожва»</w:t>
      </w:r>
    </w:p>
    <w:p w14:paraId="71AEA047">
      <w:pPr>
        <w:spacing w:after="1" w:line="220" w:lineRule="atLeast"/>
        <w:jc w:val="right"/>
        <w:rPr>
          <w:rFonts w:ascii="Times New Roman" w:hAnsi="Times New Roman" w:cs="Times New Roman"/>
          <w:sz w:val="24"/>
          <w:szCs w:val="24"/>
        </w:rPr>
      </w:pPr>
      <w:r>
        <w:rPr>
          <w:rFonts w:ascii="Times New Roman" w:hAnsi="Times New Roman" w:cs="Times New Roman"/>
          <w:sz w:val="24"/>
          <w:szCs w:val="24"/>
        </w:rPr>
        <w:t>от «22» ноября 2018 г. № 260</w:t>
      </w:r>
    </w:p>
    <w:p w14:paraId="5168FB63">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Состав</w:t>
      </w:r>
    </w:p>
    <w:p w14:paraId="7F931BF2">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 xml:space="preserve">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 </w:t>
      </w:r>
    </w:p>
    <w:p w14:paraId="5F7AF7D0">
      <w:pPr>
        <w:spacing w:after="1" w:line="220" w:lineRule="atLeast"/>
        <w:rPr>
          <w:rFonts w:ascii="Times New Roman" w:hAnsi="Times New Roman" w:cs="Times New Roman"/>
          <w:sz w:val="24"/>
          <w:szCs w:val="24"/>
        </w:rPr>
      </w:pPr>
    </w:p>
    <w:tbl>
      <w:tblPr>
        <w:tblStyle w:val="12"/>
        <w:tblW w:w="9956" w:type="dxa"/>
        <w:tblInd w:w="0" w:type="dxa"/>
        <w:tblLayout w:type="fixed"/>
        <w:tblCellMar>
          <w:top w:w="102" w:type="dxa"/>
          <w:left w:w="62" w:type="dxa"/>
          <w:bottom w:w="102" w:type="dxa"/>
          <w:right w:w="62" w:type="dxa"/>
        </w:tblCellMar>
      </w:tblPr>
      <w:tblGrid>
        <w:gridCol w:w="2263"/>
        <w:gridCol w:w="7693"/>
      </w:tblGrid>
      <w:tr w14:paraId="5323373C">
        <w:tblPrEx>
          <w:tblCellMar>
            <w:top w:w="102" w:type="dxa"/>
            <w:left w:w="62" w:type="dxa"/>
            <w:bottom w:w="102" w:type="dxa"/>
            <w:right w:w="62" w:type="dxa"/>
          </w:tblCellMar>
        </w:tblPrEx>
        <w:tc>
          <w:tcPr>
            <w:tcW w:w="2263" w:type="dxa"/>
          </w:tcPr>
          <w:p w14:paraId="3F769F22">
            <w:pPr>
              <w:spacing w:after="1" w:line="220" w:lineRule="atLeast"/>
              <w:rPr>
                <w:rFonts w:ascii="Times New Roman" w:hAnsi="Times New Roman" w:cs="Times New Roman"/>
                <w:sz w:val="24"/>
                <w:szCs w:val="24"/>
              </w:rPr>
            </w:pPr>
            <w:r>
              <w:rPr>
                <w:rFonts w:ascii="Times New Roman" w:hAnsi="Times New Roman" w:cs="Times New Roman"/>
                <w:sz w:val="24"/>
                <w:szCs w:val="24"/>
              </w:rPr>
              <w:t>Бородако О.А.     -</w:t>
            </w:r>
          </w:p>
          <w:p w14:paraId="15ACC194">
            <w:pPr>
              <w:spacing w:after="1" w:line="220" w:lineRule="atLeast"/>
              <w:rPr>
                <w:rFonts w:ascii="Times New Roman" w:hAnsi="Times New Roman" w:cs="Times New Roman"/>
                <w:sz w:val="24"/>
                <w:szCs w:val="24"/>
              </w:rPr>
            </w:pPr>
          </w:p>
        </w:tc>
        <w:tc>
          <w:tcPr>
            <w:tcW w:w="7693" w:type="dxa"/>
          </w:tcPr>
          <w:p w14:paraId="0CE4C680">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председатель комиссии,</w:t>
            </w:r>
            <w:r>
              <w:rPr>
                <w:rFonts w:hint="default" w:ascii="Times New Roman" w:hAnsi="Times New Roman" w:cs="Times New Roman"/>
                <w:sz w:val="24"/>
                <w:szCs w:val="24"/>
                <w:lang w:val="ru-RU"/>
              </w:rPr>
              <w:t xml:space="preserve"> </w:t>
            </w:r>
            <w:r>
              <w:rPr>
                <w:rFonts w:ascii="Times New Roman" w:hAnsi="Times New Roman" w:cs="Times New Roman"/>
                <w:sz w:val="24"/>
                <w:szCs w:val="24"/>
              </w:rPr>
              <w:t>заместитель руководителя администрации городского поселения «Кожва»</w:t>
            </w:r>
          </w:p>
        </w:tc>
      </w:tr>
      <w:tr w14:paraId="77517087">
        <w:tblPrEx>
          <w:tblCellMar>
            <w:top w:w="102" w:type="dxa"/>
            <w:left w:w="62" w:type="dxa"/>
            <w:bottom w:w="102" w:type="dxa"/>
            <w:right w:w="62" w:type="dxa"/>
          </w:tblCellMar>
        </w:tblPrEx>
        <w:tc>
          <w:tcPr>
            <w:tcW w:w="2263" w:type="dxa"/>
          </w:tcPr>
          <w:p w14:paraId="50BCFCB7">
            <w:pPr>
              <w:spacing w:after="1" w:line="220" w:lineRule="atLeast"/>
              <w:rPr>
                <w:rFonts w:ascii="Times New Roman" w:hAnsi="Times New Roman" w:cs="Times New Roman"/>
                <w:sz w:val="24"/>
                <w:szCs w:val="24"/>
              </w:rPr>
            </w:pPr>
            <w:r>
              <w:rPr>
                <w:rFonts w:ascii="Times New Roman" w:hAnsi="Times New Roman" w:cs="Times New Roman"/>
                <w:sz w:val="24"/>
                <w:szCs w:val="24"/>
              </w:rPr>
              <w:t>Малкова И.В.</w:t>
            </w:r>
          </w:p>
          <w:p w14:paraId="355602D0">
            <w:pPr>
              <w:spacing w:after="1" w:line="220" w:lineRule="atLeast"/>
              <w:rPr>
                <w:rFonts w:ascii="Times New Roman" w:hAnsi="Times New Roman" w:cs="Times New Roman"/>
                <w:sz w:val="24"/>
                <w:szCs w:val="24"/>
              </w:rPr>
            </w:pPr>
          </w:p>
        </w:tc>
        <w:tc>
          <w:tcPr>
            <w:tcW w:w="7693" w:type="dxa"/>
          </w:tcPr>
          <w:p w14:paraId="2B5C51C6">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заместитель председателя комиссии, ведущий специалист администрации городского поселения «Кожва»</w:t>
            </w:r>
          </w:p>
        </w:tc>
      </w:tr>
      <w:tr w14:paraId="1D03B3FE">
        <w:tblPrEx>
          <w:tblCellMar>
            <w:top w:w="102" w:type="dxa"/>
            <w:left w:w="62" w:type="dxa"/>
            <w:bottom w:w="102" w:type="dxa"/>
            <w:right w:w="62" w:type="dxa"/>
          </w:tblCellMar>
        </w:tblPrEx>
        <w:tc>
          <w:tcPr>
            <w:tcW w:w="2263" w:type="dxa"/>
          </w:tcPr>
          <w:p w14:paraId="279128B8">
            <w:pPr>
              <w:spacing w:after="1" w:line="220" w:lineRule="atLeast"/>
              <w:rPr>
                <w:rFonts w:ascii="Times New Roman" w:hAnsi="Times New Roman" w:cs="Times New Roman"/>
                <w:sz w:val="24"/>
                <w:szCs w:val="24"/>
              </w:rPr>
            </w:pPr>
            <w:r>
              <w:rPr>
                <w:rFonts w:ascii="Times New Roman" w:hAnsi="Times New Roman" w:cs="Times New Roman"/>
                <w:sz w:val="24"/>
                <w:szCs w:val="24"/>
              </w:rPr>
              <w:t>Ковалев И.И.     -</w:t>
            </w:r>
          </w:p>
        </w:tc>
        <w:tc>
          <w:tcPr>
            <w:tcW w:w="7693" w:type="dxa"/>
          </w:tcPr>
          <w:p w14:paraId="11C57460">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секретарь комиссии,</w:t>
            </w:r>
            <w:r>
              <w:rPr>
                <w:rFonts w:hint="default" w:ascii="Times New Roman" w:hAnsi="Times New Roman" w:cs="Times New Roman"/>
                <w:sz w:val="24"/>
                <w:szCs w:val="24"/>
                <w:lang w:val="ru-RU"/>
              </w:rPr>
              <w:t xml:space="preserve"> </w:t>
            </w:r>
            <w:r>
              <w:rPr>
                <w:rFonts w:ascii="Times New Roman" w:hAnsi="Times New Roman" w:cs="Times New Roman"/>
                <w:sz w:val="24"/>
                <w:szCs w:val="24"/>
              </w:rPr>
              <w:t>главный специалист администрации городского поселения «Кожва»</w:t>
            </w:r>
          </w:p>
        </w:tc>
      </w:tr>
      <w:tr w14:paraId="4F8E99E9">
        <w:tblPrEx>
          <w:tblCellMar>
            <w:top w:w="102" w:type="dxa"/>
            <w:left w:w="62" w:type="dxa"/>
            <w:bottom w:w="102" w:type="dxa"/>
            <w:right w:w="62" w:type="dxa"/>
          </w:tblCellMar>
        </w:tblPrEx>
        <w:tc>
          <w:tcPr>
            <w:tcW w:w="9956" w:type="dxa"/>
            <w:gridSpan w:val="2"/>
          </w:tcPr>
          <w:p w14:paraId="43270F4F">
            <w:pPr>
              <w:spacing w:after="1" w:line="220" w:lineRule="atLeast"/>
              <w:rPr>
                <w:rFonts w:ascii="Times New Roman" w:hAnsi="Times New Roman" w:cs="Times New Roman"/>
                <w:sz w:val="24"/>
                <w:szCs w:val="24"/>
              </w:rPr>
            </w:pPr>
            <w:r>
              <w:rPr>
                <w:rFonts w:ascii="Times New Roman" w:hAnsi="Times New Roman" w:cs="Times New Roman"/>
                <w:sz w:val="24"/>
                <w:szCs w:val="24"/>
              </w:rPr>
              <w:t>Члены комиссии:</w:t>
            </w:r>
          </w:p>
        </w:tc>
      </w:tr>
      <w:tr w14:paraId="0D2871E2">
        <w:tblPrEx>
          <w:tblCellMar>
            <w:top w:w="102" w:type="dxa"/>
            <w:left w:w="62" w:type="dxa"/>
            <w:bottom w:w="102" w:type="dxa"/>
            <w:right w:w="62" w:type="dxa"/>
          </w:tblCellMar>
        </w:tblPrEx>
        <w:tc>
          <w:tcPr>
            <w:tcW w:w="2263" w:type="dxa"/>
          </w:tcPr>
          <w:p w14:paraId="660433E6">
            <w:pPr>
              <w:rPr>
                <w:rFonts w:ascii="Times New Roman" w:hAnsi="Times New Roman" w:cs="Times New Roman"/>
                <w:sz w:val="24"/>
                <w:szCs w:val="24"/>
              </w:rPr>
            </w:pPr>
            <w:r>
              <w:rPr>
                <w:rFonts w:ascii="Times New Roman" w:hAnsi="Times New Roman" w:cs="Times New Roman"/>
                <w:sz w:val="24"/>
                <w:szCs w:val="24"/>
              </w:rPr>
              <w:t xml:space="preserve">Хатанзейский А.В.    </w:t>
            </w:r>
          </w:p>
        </w:tc>
        <w:tc>
          <w:tcPr>
            <w:tcW w:w="7693" w:type="dxa"/>
          </w:tcPr>
          <w:p w14:paraId="4581A015">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-депутат Совета городского поселения «Кожва» (по согласованию)</w:t>
            </w:r>
          </w:p>
        </w:tc>
      </w:tr>
      <w:tr w14:paraId="334885E0">
        <w:tblPrEx>
          <w:tblCellMar>
            <w:top w:w="102" w:type="dxa"/>
            <w:left w:w="62" w:type="dxa"/>
            <w:bottom w:w="102" w:type="dxa"/>
            <w:right w:w="62" w:type="dxa"/>
          </w:tblCellMar>
        </w:tblPrEx>
        <w:tc>
          <w:tcPr>
            <w:tcW w:w="2263" w:type="dxa"/>
          </w:tcPr>
          <w:p w14:paraId="534CA725">
            <w:pPr>
              <w:rPr>
                <w:rFonts w:ascii="Times New Roman" w:hAnsi="Times New Roman" w:cs="Times New Roman"/>
                <w:sz w:val="24"/>
                <w:szCs w:val="24"/>
              </w:rPr>
            </w:pPr>
            <w:r>
              <w:rPr>
                <w:rFonts w:ascii="Times New Roman" w:hAnsi="Times New Roman" w:cs="Times New Roman"/>
                <w:sz w:val="24"/>
                <w:szCs w:val="24"/>
              </w:rPr>
              <w:t>Данч Н.И.             -</w:t>
            </w:r>
          </w:p>
        </w:tc>
        <w:tc>
          <w:tcPr>
            <w:tcW w:w="7693" w:type="dxa"/>
          </w:tcPr>
          <w:p w14:paraId="2C222EE7">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Глава городского поселения «Кожва» (по согласованию)</w:t>
            </w:r>
          </w:p>
        </w:tc>
      </w:tr>
      <w:tr w14:paraId="042EAF85">
        <w:tblPrEx>
          <w:tblCellMar>
            <w:top w:w="102" w:type="dxa"/>
            <w:left w:w="62" w:type="dxa"/>
            <w:bottom w:w="102" w:type="dxa"/>
            <w:right w:w="62" w:type="dxa"/>
          </w:tblCellMar>
        </w:tblPrEx>
        <w:tc>
          <w:tcPr>
            <w:tcW w:w="2263" w:type="dxa"/>
          </w:tcPr>
          <w:p w14:paraId="219001C1">
            <w:pPr>
              <w:rPr>
                <w:rFonts w:ascii="Times New Roman" w:hAnsi="Times New Roman" w:cs="Times New Roman"/>
                <w:sz w:val="24"/>
                <w:szCs w:val="24"/>
              </w:rPr>
            </w:pPr>
            <w:r>
              <w:rPr>
                <w:rFonts w:ascii="Times New Roman" w:hAnsi="Times New Roman" w:cs="Times New Roman"/>
                <w:sz w:val="24"/>
                <w:szCs w:val="24"/>
              </w:rPr>
              <w:t xml:space="preserve">Криштопова Н.С.       </w:t>
            </w:r>
          </w:p>
        </w:tc>
        <w:tc>
          <w:tcPr>
            <w:tcW w:w="7693" w:type="dxa"/>
          </w:tcPr>
          <w:p w14:paraId="3BEBA72C">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депутат Совета городского поселения «Кожва» (по согласованию)</w:t>
            </w:r>
          </w:p>
        </w:tc>
      </w:tr>
      <w:tr w14:paraId="3AE91C39">
        <w:tblPrEx>
          <w:tblCellMar>
            <w:top w:w="102" w:type="dxa"/>
            <w:left w:w="62" w:type="dxa"/>
            <w:bottom w:w="102" w:type="dxa"/>
            <w:right w:w="62" w:type="dxa"/>
          </w:tblCellMar>
        </w:tblPrEx>
        <w:tc>
          <w:tcPr>
            <w:tcW w:w="2263" w:type="dxa"/>
          </w:tcPr>
          <w:p w14:paraId="57017488">
            <w:pPr>
              <w:rPr>
                <w:rFonts w:ascii="Times New Roman" w:hAnsi="Times New Roman" w:cs="Times New Roman"/>
                <w:sz w:val="24"/>
                <w:szCs w:val="24"/>
              </w:rPr>
            </w:pPr>
            <w:r>
              <w:rPr>
                <w:rFonts w:ascii="Times New Roman" w:hAnsi="Times New Roman" w:cs="Times New Roman"/>
                <w:sz w:val="24"/>
                <w:szCs w:val="24"/>
              </w:rPr>
              <w:t>Рустамова И.Ю.      -</w:t>
            </w:r>
          </w:p>
        </w:tc>
        <w:tc>
          <w:tcPr>
            <w:tcW w:w="7693" w:type="dxa"/>
          </w:tcPr>
          <w:p w14:paraId="2A4B5A31">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главный специалист администрации городского поселения «Кожва»</w:t>
            </w:r>
          </w:p>
        </w:tc>
      </w:tr>
      <w:tr w14:paraId="09980EE4">
        <w:tblPrEx>
          <w:tblCellMar>
            <w:top w:w="102" w:type="dxa"/>
            <w:left w:w="62" w:type="dxa"/>
            <w:bottom w:w="102" w:type="dxa"/>
            <w:right w:w="62" w:type="dxa"/>
          </w:tblCellMar>
        </w:tblPrEx>
        <w:tc>
          <w:tcPr>
            <w:tcW w:w="2263" w:type="dxa"/>
          </w:tcPr>
          <w:p w14:paraId="03219048">
            <w:pPr>
              <w:rPr>
                <w:rFonts w:ascii="Times New Roman" w:hAnsi="Times New Roman" w:cs="Times New Roman"/>
                <w:sz w:val="24"/>
                <w:szCs w:val="24"/>
              </w:rPr>
            </w:pPr>
            <w:r>
              <w:rPr>
                <w:rFonts w:ascii="Times New Roman" w:hAnsi="Times New Roman" w:cs="Times New Roman"/>
                <w:sz w:val="24"/>
                <w:szCs w:val="24"/>
              </w:rPr>
              <w:t xml:space="preserve">Попова С.Н.    </w:t>
            </w:r>
          </w:p>
        </w:tc>
        <w:tc>
          <w:tcPr>
            <w:tcW w:w="7693" w:type="dxa"/>
          </w:tcPr>
          <w:p w14:paraId="13FDDBF0">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-ведущий специалист специалист администрации городского поселения «Кожва»</w:t>
            </w:r>
          </w:p>
        </w:tc>
      </w:tr>
      <w:tr w14:paraId="644F3989">
        <w:tblPrEx>
          <w:tblCellMar>
            <w:top w:w="102" w:type="dxa"/>
            <w:left w:w="62" w:type="dxa"/>
            <w:bottom w:w="102" w:type="dxa"/>
            <w:right w:w="62" w:type="dxa"/>
          </w:tblCellMar>
        </w:tblPrEx>
        <w:tc>
          <w:tcPr>
            <w:tcW w:w="2263" w:type="dxa"/>
          </w:tcPr>
          <w:p w14:paraId="790342B7">
            <w:pPr>
              <w:spacing w:after="1" w:line="220" w:lineRule="atLeast"/>
              <w:rPr>
                <w:rFonts w:ascii="Times New Roman" w:hAnsi="Times New Roman" w:cs="Times New Roman"/>
                <w:sz w:val="24"/>
                <w:szCs w:val="24"/>
              </w:rPr>
            </w:pPr>
            <w:r>
              <w:rPr>
                <w:rFonts w:ascii="Times New Roman" w:hAnsi="Times New Roman" w:cs="Times New Roman"/>
                <w:sz w:val="24"/>
                <w:szCs w:val="24"/>
              </w:rPr>
              <w:t>Лапшина Н.Б.  -</w:t>
            </w:r>
          </w:p>
          <w:p w14:paraId="76388C6A">
            <w:pPr>
              <w:rPr>
                <w:rFonts w:ascii="Times New Roman" w:hAnsi="Times New Roman" w:cs="Times New Roman"/>
                <w:sz w:val="24"/>
                <w:szCs w:val="24"/>
              </w:rPr>
            </w:pPr>
          </w:p>
        </w:tc>
        <w:tc>
          <w:tcPr>
            <w:tcW w:w="7693" w:type="dxa"/>
          </w:tcPr>
          <w:p w14:paraId="23B8D3A2">
            <w:pPr>
              <w:spacing w:after="1" w:line="220" w:lineRule="atLeast"/>
              <w:jc w:val="both"/>
              <w:rPr>
                <w:rFonts w:ascii="Times New Roman" w:hAnsi="Times New Roman" w:cs="Times New Roman"/>
                <w:sz w:val="24"/>
                <w:szCs w:val="24"/>
              </w:rPr>
            </w:pPr>
            <w:r>
              <w:rPr>
                <w:rFonts w:ascii="Times New Roman" w:hAnsi="Times New Roman" w:cs="Times New Roman"/>
                <w:sz w:val="24"/>
                <w:szCs w:val="24"/>
                <w:lang w:val="ru-RU"/>
              </w:rPr>
              <w:t>г</w:t>
            </w:r>
            <w:r>
              <w:rPr>
                <w:rFonts w:ascii="Times New Roman" w:hAnsi="Times New Roman" w:cs="Times New Roman"/>
                <w:sz w:val="24"/>
                <w:szCs w:val="24"/>
              </w:rPr>
              <w:t>лавный специалист администрации городского поселения «Кожва»</w:t>
            </w:r>
          </w:p>
        </w:tc>
      </w:tr>
    </w:tbl>
    <w:p w14:paraId="05175C41">
      <w:pPr>
        <w:spacing w:after="1" w:line="220" w:lineRule="atLeast"/>
        <w:rPr>
          <w:rFonts w:ascii="Times New Roman" w:hAnsi="Times New Roman" w:cs="Times New Roman"/>
          <w:sz w:val="24"/>
          <w:szCs w:val="24"/>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650B9EF3">
        <w:tblPrEx>
          <w:tblCellMar>
            <w:top w:w="0" w:type="dxa"/>
            <w:left w:w="108" w:type="dxa"/>
            <w:bottom w:w="0" w:type="dxa"/>
            <w:right w:w="108" w:type="dxa"/>
          </w:tblCellMar>
        </w:tblPrEx>
        <w:tc>
          <w:tcPr>
            <w:tcW w:w="9870" w:type="dxa"/>
            <w:gridSpan w:val="4"/>
          </w:tcPr>
          <w:p w14:paraId="062ED824">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464F6281">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08CF6387">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15330803">
        <w:tblPrEx>
          <w:tblCellMar>
            <w:top w:w="0" w:type="dxa"/>
            <w:left w:w="108" w:type="dxa"/>
            <w:bottom w:w="0" w:type="dxa"/>
            <w:right w:w="108" w:type="dxa"/>
          </w:tblCellMar>
        </w:tblPrEx>
        <w:trPr>
          <w:trHeight w:val="565" w:hRule="atLeast"/>
        </w:trPr>
        <w:tc>
          <w:tcPr>
            <w:tcW w:w="3960" w:type="dxa"/>
          </w:tcPr>
          <w:p w14:paraId="7A5BAEC5">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09 августа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0B541CCC">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45570642">
            <w:pPr>
              <w:overflowPunct w:val="0"/>
              <w:autoSpaceDE w:val="0"/>
              <w:autoSpaceDN w:val="0"/>
              <w:adjustRightInd w:val="0"/>
              <w:spacing w:line="276" w:lineRule="auto"/>
              <w:jc w:val="both"/>
              <w:rPr>
                <w:sz w:val="18"/>
                <w:szCs w:val="18"/>
                <w:lang w:eastAsia="en-US"/>
              </w:rPr>
            </w:pPr>
          </w:p>
        </w:tc>
        <w:tc>
          <w:tcPr>
            <w:tcW w:w="1800" w:type="dxa"/>
            <w:gridSpan w:val="2"/>
          </w:tcPr>
          <w:p w14:paraId="4128FA76">
            <w:pPr>
              <w:overflowPunct w:val="0"/>
              <w:autoSpaceDE w:val="0"/>
              <w:autoSpaceDN w:val="0"/>
              <w:adjustRightInd w:val="0"/>
              <w:spacing w:line="276" w:lineRule="auto"/>
              <w:jc w:val="both"/>
              <w:rPr>
                <w:b/>
                <w:sz w:val="22"/>
                <w:szCs w:val="22"/>
                <w:lang w:eastAsia="en-US"/>
              </w:rPr>
            </w:pPr>
          </w:p>
        </w:tc>
        <w:tc>
          <w:tcPr>
            <w:tcW w:w="4110" w:type="dxa"/>
          </w:tcPr>
          <w:p w14:paraId="0CFD9664">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122</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000F96AE">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170A7CE1">
        <w:tblPrEx>
          <w:tblCellMar>
            <w:top w:w="0" w:type="dxa"/>
            <w:left w:w="108" w:type="dxa"/>
            <w:bottom w:w="0" w:type="dxa"/>
            <w:right w:w="108" w:type="dxa"/>
          </w:tblCellMar>
        </w:tblPrEx>
        <w:tc>
          <w:tcPr>
            <w:tcW w:w="5362" w:type="dxa"/>
            <w:gridSpan w:val="2"/>
            <w:noWrap w:val="0"/>
            <w:vAlign w:val="top"/>
          </w:tcPr>
          <w:p w14:paraId="2C91A9B6">
            <w:pPr>
              <w:spacing w:after="0" w:line="240" w:lineRule="auto"/>
              <w:jc w:val="both"/>
              <w:rPr>
                <w:rFonts w:hint="default"/>
                <w:sz w:val="26"/>
                <w:szCs w:val="26"/>
                <w:highlight w:val="none"/>
                <w:lang w:val="ru-RU"/>
              </w:rPr>
            </w:pP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r>
              <w:rPr>
                <w:rStyle w:val="19"/>
                <w:rFonts w:hint="default" w:cs="Times New Roman"/>
                <w:color w:val="000000"/>
                <w:sz w:val="24"/>
                <w:szCs w:val="24"/>
                <w:u w:val="none"/>
                <w:shd w:val="clear" w:color="auto" w:fill="FFFFFF"/>
                <w:lang w:val="ru-RU"/>
              </w:rPr>
              <w:t>»</w:t>
            </w:r>
          </w:p>
        </w:tc>
        <w:tc>
          <w:tcPr>
            <w:tcW w:w="4508" w:type="dxa"/>
            <w:gridSpan w:val="2"/>
            <w:noWrap w:val="0"/>
            <w:vAlign w:val="top"/>
          </w:tcPr>
          <w:p w14:paraId="193DC744">
            <w:pPr>
              <w:spacing w:after="0" w:line="240" w:lineRule="auto"/>
              <w:rPr>
                <w:rFonts w:ascii="Times New Roman" w:hAnsi="Times New Roman" w:cs="Times New Roman"/>
                <w:sz w:val="26"/>
                <w:szCs w:val="26"/>
              </w:rPr>
            </w:pPr>
          </w:p>
        </w:tc>
      </w:tr>
    </w:tbl>
    <w:p w14:paraId="7417E3B2">
      <w:pPr>
        <w:jc w:val="both"/>
        <w:rPr>
          <w:rFonts w:hint="default"/>
          <w:sz w:val="24"/>
          <w:szCs w:val="24"/>
          <w:highlight w:val="none"/>
          <w:lang w:val="ru-RU"/>
        </w:rPr>
      </w:pPr>
    </w:p>
    <w:p w14:paraId="7512D49F">
      <w:pPr>
        <w:keepNext w:val="0"/>
        <w:keepLines w:val="0"/>
        <w:pageBreakBefore w:val="0"/>
        <w:kinsoku/>
        <w:wordWrap/>
        <w:overflowPunct/>
        <w:topLinePunct w:val="0"/>
        <w:bidi w:val="0"/>
        <w:snapToGrid/>
        <w:spacing w:after="0" w:line="240" w:lineRule="auto"/>
        <w:ind w:firstLine="709"/>
        <w:jc w:val="both"/>
        <w:textAlignment w:val="auto"/>
        <w:rPr>
          <w:rFonts w:ascii="Times New Roman" w:hAnsi="Times New Roman" w:cs="Times New Roman"/>
          <w:sz w:val="24"/>
          <w:szCs w:val="24"/>
        </w:rPr>
      </w:pPr>
      <w:r>
        <w:rPr>
          <w:rFonts w:ascii="Times New Roman" w:hAnsi="Times New Roman" w:cs="Times New Roman"/>
          <w:sz w:val="24"/>
          <w:szCs w:val="24"/>
        </w:rPr>
        <w:t xml:space="preserve">Руководствуясь </w:t>
      </w:r>
      <w:r>
        <w:rPr>
          <w:sz w:val="24"/>
          <w:szCs w:val="24"/>
        </w:rPr>
        <w:fldChar w:fldCharType="begin"/>
      </w:r>
      <w:r>
        <w:rPr>
          <w:sz w:val="24"/>
          <w:szCs w:val="24"/>
        </w:rPr>
        <w:instrText xml:space="preserve"> HYPERLINK "consultantplus://offline/ref=38EA6A54EA312EB274255FE4D61BF40A70D9206014629F2EA122DBF96AC581318FE6C2082Cu8r1P" </w:instrText>
      </w:r>
      <w:r>
        <w:rPr>
          <w:sz w:val="24"/>
          <w:szCs w:val="24"/>
        </w:rPr>
        <w:fldChar w:fldCharType="separate"/>
      </w:r>
      <w:r>
        <w:rPr>
          <w:rFonts w:ascii="Times New Roman" w:hAnsi="Times New Roman" w:cs="Times New Roman"/>
          <w:sz w:val="24"/>
          <w:szCs w:val="24"/>
        </w:rPr>
        <w:t>статьями 39.11</w:t>
      </w:r>
      <w:r>
        <w:rPr>
          <w:rFonts w:ascii="Times New Roman" w:hAnsi="Times New Roman" w:cs="Times New Roman"/>
          <w:sz w:val="24"/>
          <w:szCs w:val="24"/>
        </w:rPr>
        <w:fldChar w:fldCharType="end"/>
      </w:r>
      <w:r>
        <w:rPr>
          <w:rFonts w:ascii="Times New Roman" w:hAnsi="Times New Roman" w:cs="Times New Roman"/>
          <w:sz w:val="24"/>
          <w:szCs w:val="24"/>
        </w:rPr>
        <w:t xml:space="preserve"> - </w:t>
      </w:r>
      <w:r>
        <w:rPr>
          <w:sz w:val="24"/>
          <w:szCs w:val="24"/>
        </w:rPr>
        <w:fldChar w:fldCharType="begin"/>
      </w:r>
      <w:r>
        <w:rPr>
          <w:sz w:val="24"/>
          <w:szCs w:val="24"/>
        </w:rPr>
        <w:instrText xml:space="preserve"> HYPERLINK "consultantplus://offline/ref=38EA6A54EA312EB274255FE4D61BF40A70D9206014629F2EA122DBF96AC581318FE6C20A27u8r5P" </w:instrText>
      </w:r>
      <w:r>
        <w:rPr>
          <w:sz w:val="24"/>
          <w:szCs w:val="24"/>
        </w:rPr>
        <w:fldChar w:fldCharType="separate"/>
      </w:r>
      <w:r>
        <w:rPr>
          <w:rFonts w:ascii="Times New Roman" w:hAnsi="Times New Roman" w:cs="Times New Roman"/>
          <w:sz w:val="24"/>
          <w:szCs w:val="24"/>
        </w:rPr>
        <w:t>39.13</w:t>
      </w:r>
      <w:r>
        <w:rPr>
          <w:rFonts w:ascii="Times New Roman" w:hAnsi="Times New Roman" w:cs="Times New Roman"/>
          <w:sz w:val="24"/>
          <w:szCs w:val="24"/>
        </w:rPr>
        <w:fldChar w:fldCharType="end"/>
      </w:r>
      <w:r>
        <w:rPr>
          <w:rFonts w:ascii="Times New Roman" w:hAnsi="Times New Roman" w:cs="Times New Roman"/>
          <w:sz w:val="24"/>
          <w:szCs w:val="24"/>
        </w:rPr>
        <w:t xml:space="preserve"> Земельного кодекса Российской Федерации</w:t>
      </w:r>
    </w:p>
    <w:p w14:paraId="55B0BF1C">
      <w:pPr>
        <w:keepNext w:val="0"/>
        <w:keepLines w:val="0"/>
        <w:pageBreakBefore w:val="0"/>
        <w:kinsoku/>
        <w:wordWrap/>
        <w:overflowPunct/>
        <w:topLinePunct w:val="0"/>
        <w:bidi w:val="0"/>
        <w:snapToGrid/>
        <w:spacing w:after="0" w:line="240" w:lineRule="auto"/>
        <w:ind w:firstLine="709"/>
        <w:jc w:val="both"/>
        <w:textAlignment w:val="auto"/>
        <w:rPr>
          <w:rFonts w:ascii="Times New Roman" w:hAnsi="Times New Roman" w:cs="Times New Roman"/>
          <w:sz w:val="24"/>
          <w:szCs w:val="24"/>
        </w:rPr>
      </w:pPr>
      <w:r>
        <w:rPr>
          <w:rFonts w:ascii="Times New Roman" w:hAnsi="Times New Roman" w:cs="Times New Roman"/>
          <w:sz w:val="24"/>
          <w:szCs w:val="24"/>
        </w:rPr>
        <w:t>администрация постановляет:</w:t>
      </w:r>
    </w:p>
    <w:p w14:paraId="5E8A5798">
      <w:pPr>
        <w:keepNext w:val="0"/>
        <w:keepLines w:val="0"/>
        <w:pageBreakBefore w:val="0"/>
        <w:widowControl w:val="0"/>
        <w:kinsoku/>
        <w:wordWrap/>
        <w:overflowPunct/>
        <w:topLinePunct w:val="0"/>
        <w:autoSpaceDE w:val="0"/>
        <w:autoSpaceDN w:val="0"/>
        <w:bidi w:val="0"/>
        <w:adjustRightInd w:val="0"/>
        <w:snapToGrid/>
        <w:spacing w:after="0" w:line="240" w:lineRule="auto"/>
        <w:ind w:firstLine="709"/>
        <w:contextualSpacing/>
        <w:jc w:val="both"/>
        <w:textAlignment w:val="auto"/>
        <w:rPr>
          <w:rFonts w:ascii="Times New Roman" w:hAnsi="Times New Roman" w:cs="Times New Roman"/>
          <w:sz w:val="24"/>
          <w:szCs w:val="24"/>
        </w:rPr>
      </w:pPr>
      <w:r>
        <w:rPr>
          <w:rFonts w:ascii="Times New Roman" w:hAnsi="Times New Roman" w:cs="Times New Roman"/>
          <w:sz w:val="24"/>
          <w:szCs w:val="24"/>
        </w:rPr>
        <w:t>1. Внести в постановление администрации городского поселения «Кожва» от 22.11.2018 года № 260 «Об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 изменения:</w:t>
      </w:r>
    </w:p>
    <w:p w14:paraId="0F59F650">
      <w:pPr>
        <w:widowControl w:val="0"/>
        <w:spacing w:after="1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1.1. Приложение 1 к постановлению изложить в новой редакции (приложение).</w:t>
      </w:r>
    </w:p>
    <w:p w14:paraId="3574E534">
      <w:pPr>
        <w:keepNext w:val="0"/>
        <w:keepLines w:val="0"/>
        <w:pageBreakBefore w:val="0"/>
        <w:widowControl w:val="0"/>
        <w:kinsoku/>
        <w:wordWrap/>
        <w:overflowPunct/>
        <w:topLinePunct w:val="0"/>
        <w:autoSpaceDE/>
        <w:autoSpaceDN/>
        <w:bidi w:val="0"/>
        <w:adjustRightInd/>
        <w:snapToGrid/>
        <w:spacing w:after="0" w:line="240" w:lineRule="auto"/>
        <w:contextualSpacing/>
        <w:jc w:val="both"/>
        <w:textAlignment w:val="auto"/>
        <w:rPr>
          <w:rFonts w:ascii="Times New Roman" w:hAnsi="Times New Roman" w:cs="Times New Roman"/>
          <w:sz w:val="24"/>
          <w:szCs w:val="24"/>
        </w:rPr>
      </w:pPr>
      <w:r>
        <w:rPr>
          <w:rFonts w:ascii="Times New Roman" w:hAnsi="Times New Roman" w:cs="Times New Roman"/>
          <w:sz w:val="24"/>
          <w:szCs w:val="24"/>
        </w:rPr>
        <w:t xml:space="preserve">            2. Считать утратившим силу постановление администрации городского поселения «Кожва» от 09.08.2024 № 120 «О внесении изменений в постановление администрации городского поселения «Кожва» от 22.11.2018 № 260 «Об утверждение состава и положения о постоянной действующее комиссии по организации и проведению аукционов по продаже земельных участков или аукционов на право заключения договоров аренды земельных участков, находящихся в государственной или муниципальной собственности»</w:t>
      </w:r>
    </w:p>
    <w:p w14:paraId="49AB0F2D">
      <w:pPr>
        <w:pStyle w:val="5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708"/>
        <w:contextualSpacing/>
        <w:jc w:val="both"/>
        <w:textAlignment w:val="auto"/>
        <w:outlineLvl w:val="0"/>
        <w:rPr>
          <w:sz w:val="24"/>
          <w:szCs w:val="24"/>
        </w:rPr>
      </w:pPr>
      <w:r>
        <w:rPr>
          <w:sz w:val="24"/>
          <w:szCs w:val="24"/>
        </w:rPr>
        <w:t>3. Настоящее постановление подлежит опубликованию и размещению на официальном портале администрации городского поселения «Кожва».</w:t>
      </w:r>
    </w:p>
    <w:p w14:paraId="1FDCBD56">
      <w:pPr>
        <w:keepNext w:val="0"/>
        <w:keepLines w:val="0"/>
        <w:pageBreakBefore w:val="0"/>
        <w:kinsoku/>
        <w:wordWrap/>
        <w:overflowPunct/>
        <w:topLinePunct w:val="0"/>
        <w:autoSpaceDE/>
        <w:autoSpaceDN/>
        <w:bidi w:val="0"/>
        <w:adjustRightInd/>
        <w:snapToGrid/>
        <w:spacing w:after="0" w:line="240" w:lineRule="auto"/>
        <w:ind w:firstLine="540"/>
        <w:jc w:val="both"/>
        <w:textAlignment w:val="auto"/>
        <w:rPr>
          <w:rFonts w:ascii="Times New Roman" w:hAnsi="Times New Roman" w:cs="Times New Roman"/>
          <w:sz w:val="24"/>
          <w:szCs w:val="24"/>
        </w:rPr>
      </w:pPr>
    </w:p>
    <w:p w14:paraId="7E2E73B9">
      <w:pPr>
        <w:spacing w:after="1" w:line="220" w:lineRule="atLeast"/>
        <w:rPr>
          <w:rFonts w:ascii="Times New Roman" w:hAnsi="Times New Roman" w:cs="Times New Roman"/>
          <w:sz w:val="24"/>
          <w:szCs w:val="24"/>
        </w:rPr>
      </w:pPr>
      <w:r>
        <w:rPr>
          <w:rFonts w:ascii="Times New Roman" w:hAnsi="Times New Roman" w:cs="Times New Roman"/>
          <w:sz w:val="24"/>
          <w:szCs w:val="24"/>
        </w:rPr>
        <w:t xml:space="preserve">Руководитель администрации                                                  </w:t>
      </w:r>
      <w:r>
        <w:rPr>
          <w:rFonts w:hint="default" w:ascii="Times New Roman" w:hAnsi="Times New Roman" w:cs="Times New Roman"/>
          <w:sz w:val="24"/>
          <w:szCs w:val="24"/>
          <w:lang w:val="ru-RU"/>
        </w:rPr>
        <w:t xml:space="preserve">                                    </w:t>
      </w:r>
      <w:r>
        <w:rPr>
          <w:rFonts w:ascii="Times New Roman" w:hAnsi="Times New Roman" w:cs="Times New Roman"/>
          <w:sz w:val="24"/>
          <w:szCs w:val="24"/>
        </w:rPr>
        <w:t xml:space="preserve">  Н.А. Павлова</w:t>
      </w:r>
    </w:p>
    <w:p w14:paraId="24DEC25A">
      <w:pPr>
        <w:jc w:val="both"/>
        <w:rPr>
          <w:rFonts w:hint="default"/>
          <w:sz w:val="22"/>
          <w:szCs w:val="22"/>
          <w:highlight w:val="none"/>
          <w:lang w:val="ru-RU"/>
        </w:rPr>
      </w:pPr>
    </w:p>
    <w:tbl>
      <w:tblPr>
        <w:tblStyle w:val="12"/>
        <w:tblW w:w="9870" w:type="dxa"/>
        <w:tblInd w:w="108" w:type="dxa"/>
        <w:tblLayout w:type="fixed"/>
        <w:tblCellMar>
          <w:top w:w="0" w:type="dxa"/>
          <w:left w:w="108" w:type="dxa"/>
          <w:bottom w:w="0" w:type="dxa"/>
          <w:right w:w="108" w:type="dxa"/>
        </w:tblCellMar>
      </w:tblPr>
      <w:tblGrid>
        <w:gridCol w:w="3960"/>
        <w:gridCol w:w="1402"/>
        <w:gridCol w:w="398"/>
        <w:gridCol w:w="4110"/>
      </w:tblGrid>
      <w:tr w14:paraId="58F52A5B">
        <w:tblPrEx>
          <w:tblCellMar>
            <w:top w:w="0" w:type="dxa"/>
            <w:left w:w="108" w:type="dxa"/>
            <w:bottom w:w="0" w:type="dxa"/>
            <w:right w:w="108" w:type="dxa"/>
          </w:tblCellMar>
        </w:tblPrEx>
        <w:tc>
          <w:tcPr>
            <w:tcW w:w="9870" w:type="dxa"/>
            <w:gridSpan w:val="4"/>
          </w:tcPr>
          <w:p w14:paraId="08EC73EB">
            <w:pPr>
              <w:overflowPunct w:val="0"/>
              <w:autoSpaceDE w:val="0"/>
              <w:autoSpaceDN w:val="0"/>
              <w:adjustRightInd w:val="0"/>
              <w:spacing w:line="276" w:lineRule="auto"/>
              <w:ind w:right="-108"/>
              <w:jc w:val="center"/>
              <w:rPr>
                <w:b/>
                <w:sz w:val="24"/>
                <w:szCs w:val="24"/>
                <w:lang w:eastAsia="en-US"/>
              </w:rPr>
            </w:pPr>
            <w:r>
              <w:rPr>
                <w:b/>
                <w:sz w:val="24"/>
                <w:szCs w:val="24"/>
                <w:lang w:eastAsia="en-US"/>
              </w:rPr>
              <w:t>*****</w:t>
            </w:r>
          </w:p>
          <w:p w14:paraId="2B965A7C">
            <w:pPr>
              <w:overflowPunct w:val="0"/>
              <w:autoSpaceDE w:val="0"/>
              <w:autoSpaceDN w:val="0"/>
              <w:adjustRightInd w:val="0"/>
              <w:spacing w:line="276" w:lineRule="auto"/>
              <w:ind w:right="-108"/>
              <w:jc w:val="center"/>
              <w:rPr>
                <w:b/>
                <w:sz w:val="24"/>
                <w:szCs w:val="24"/>
                <w:lang w:eastAsia="en-US"/>
              </w:rPr>
            </w:pPr>
            <w:r>
              <w:rPr>
                <w:b/>
                <w:sz w:val="24"/>
                <w:szCs w:val="24"/>
                <w:lang w:eastAsia="en-US"/>
              </w:rPr>
              <w:t xml:space="preserve">ПОСТАНОВЛЕНИЕ </w:t>
            </w:r>
          </w:p>
          <w:p w14:paraId="542ED363">
            <w:pPr>
              <w:overflowPunct w:val="0"/>
              <w:autoSpaceDE w:val="0"/>
              <w:autoSpaceDN w:val="0"/>
              <w:adjustRightInd w:val="0"/>
              <w:spacing w:line="276" w:lineRule="auto"/>
              <w:ind w:right="-108"/>
              <w:jc w:val="center"/>
              <w:rPr>
                <w:b/>
                <w:sz w:val="24"/>
                <w:szCs w:val="24"/>
                <w:lang w:eastAsia="en-US"/>
              </w:rPr>
            </w:pPr>
            <w:r>
              <w:rPr>
                <w:b/>
                <w:sz w:val="24"/>
                <w:szCs w:val="24"/>
                <w:lang w:eastAsia="en-US"/>
              </w:rPr>
              <w:t>ШУÖМ</w:t>
            </w:r>
          </w:p>
        </w:tc>
      </w:tr>
      <w:tr w14:paraId="0CA1610B">
        <w:tblPrEx>
          <w:tblCellMar>
            <w:top w:w="0" w:type="dxa"/>
            <w:left w:w="108" w:type="dxa"/>
            <w:bottom w:w="0" w:type="dxa"/>
            <w:right w:w="108" w:type="dxa"/>
          </w:tblCellMar>
        </w:tblPrEx>
        <w:trPr>
          <w:trHeight w:val="565" w:hRule="atLeast"/>
        </w:trPr>
        <w:tc>
          <w:tcPr>
            <w:tcW w:w="3960" w:type="dxa"/>
          </w:tcPr>
          <w:p w14:paraId="748AFAA6">
            <w:pPr>
              <w:tabs>
                <w:tab w:val="left" w:pos="2862"/>
              </w:tabs>
              <w:overflowPunct w:val="0"/>
              <w:autoSpaceDE w:val="0"/>
              <w:autoSpaceDN w:val="0"/>
              <w:adjustRightInd w:val="0"/>
              <w:spacing w:line="276" w:lineRule="auto"/>
              <w:jc w:val="both"/>
              <w:rPr>
                <w:rFonts w:hint="default"/>
                <w:sz w:val="22"/>
                <w:szCs w:val="22"/>
                <w:u w:val="single"/>
                <w:lang w:val="ru-RU" w:eastAsia="en-US"/>
              </w:rPr>
            </w:pPr>
            <w:r>
              <w:rPr>
                <w:rFonts w:hint="default"/>
                <w:sz w:val="22"/>
                <w:szCs w:val="22"/>
                <w:u w:val="none"/>
                <w:lang w:val="ru-RU" w:eastAsia="en-US"/>
              </w:rPr>
              <w:t xml:space="preserve">09 августа </w:t>
            </w:r>
            <w:r>
              <w:rPr>
                <w:sz w:val="22"/>
                <w:szCs w:val="22"/>
                <w:u w:val="none"/>
                <w:lang w:eastAsia="en-US"/>
              </w:rPr>
              <w:t>202</w:t>
            </w:r>
            <w:r>
              <w:rPr>
                <w:rFonts w:hint="default"/>
                <w:sz w:val="22"/>
                <w:szCs w:val="22"/>
                <w:u w:val="none"/>
                <w:lang w:val="ru-RU" w:eastAsia="en-US"/>
              </w:rPr>
              <w:t>4</w:t>
            </w:r>
            <w:r>
              <w:rPr>
                <w:sz w:val="22"/>
                <w:szCs w:val="22"/>
                <w:u w:val="none"/>
                <w:lang w:eastAsia="en-US"/>
              </w:rPr>
              <w:t xml:space="preserve"> г</w:t>
            </w:r>
            <w:r>
              <w:rPr>
                <w:sz w:val="22"/>
                <w:szCs w:val="22"/>
                <w:u w:val="none"/>
                <w:lang w:val="ru-RU" w:eastAsia="en-US"/>
              </w:rPr>
              <w:t>ода</w:t>
            </w:r>
          </w:p>
          <w:p w14:paraId="5882A249">
            <w:pPr>
              <w:overflowPunct w:val="0"/>
              <w:autoSpaceDE w:val="0"/>
              <w:autoSpaceDN w:val="0"/>
              <w:adjustRightInd w:val="0"/>
              <w:spacing w:line="276" w:lineRule="auto"/>
              <w:jc w:val="both"/>
              <w:rPr>
                <w:sz w:val="18"/>
                <w:szCs w:val="18"/>
                <w:lang w:eastAsia="en-US"/>
              </w:rPr>
            </w:pPr>
            <w:r>
              <w:rPr>
                <w:sz w:val="18"/>
                <w:szCs w:val="18"/>
                <w:lang w:val="ru-RU" w:eastAsia="en-US"/>
              </w:rPr>
              <w:t>пгт</w:t>
            </w:r>
            <w:r>
              <w:rPr>
                <w:rFonts w:hint="default"/>
                <w:sz w:val="18"/>
                <w:szCs w:val="18"/>
                <w:lang w:val="ru-RU" w:eastAsia="en-US"/>
              </w:rPr>
              <w:t xml:space="preserve">.Кожва, </w:t>
            </w:r>
            <w:r>
              <w:rPr>
                <w:sz w:val="18"/>
                <w:szCs w:val="18"/>
                <w:lang w:eastAsia="en-US"/>
              </w:rPr>
              <w:t>г.Печора, Республика Коми</w:t>
            </w:r>
          </w:p>
          <w:p w14:paraId="6E1CDF71">
            <w:pPr>
              <w:overflowPunct w:val="0"/>
              <w:autoSpaceDE w:val="0"/>
              <w:autoSpaceDN w:val="0"/>
              <w:adjustRightInd w:val="0"/>
              <w:spacing w:line="276" w:lineRule="auto"/>
              <w:jc w:val="both"/>
              <w:rPr>
                <w:sz w:val="18"/>
                <w:szCs w:val="18"/>
                <w:lang w:eastAsia="en-US"/>
              </w:rPr>
            </w:pPr>
          </w:p>
        </w:tc>
        <w:tc>
          <w:tcPr>
            <w:tcW w:w="1800" w:type="dxa"/>
            <w:gridSpan w:val="2"/>
          </w:tcPr>
          <w:p w14:paraId="395B696E">
            <w:pPr>
              <w:overflowPunct w:val="0"/>
              <w:autoSpaceDE w:val="0"/>
              <w:autoSpaceDN w:val="0"/>
              <w:adjustRightInd w:val="0"/>
              <w:spacing w:line="276" w:lineRule="auto"/>
              <w:jc w:val="both"/>
              <w:rPr>
                <w:b/>
                <w:sz w:val="22"/>
                <w:szCs w:val="22"/>
                <w:lang w:eastAsia="en-US"/>
              </w:rPr>
            </w:pPr>
          </w:p>
        </w:tc>
        <w:tc>
          <w:tcPr>
            <w:tcW w:w="4110" w:type="dxa"/>
          </w:tcPr>
          <w:p w14:paraId="62955AD3">
            <w:pPr>
              <w:tabs>
                <w:tab w:val="left" w:pos="480"/>
                <w:tab w:val="left" w:pos="2697"/>
                <w:tab w:val="left" w:pos="3630"/>
              </w:tabs>
              <w:overflowPunct w:val="0"/>
              <w:autoSpaceDE w:val="0"/>
              <w:autoSpaceDN w:val="0"/>
              <w:adjustRightInd w:val="0"/>
              <w:spacing w:line="276" w:lineRule="auto"/>
              <w:jc w:val="right"/>
              <w:rPr>
                <w:bCs/>
                <w:sz w:val="22"/>
                <w:szCs w:val="22"/>
                <w:lang w:eastAsia="en-US"/>
              </w:rPr>
            </w:pP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w:t>
            </w:r>
            <w:r>
              <w:rPr>
                <w:rFonts w:hint="default"/>
                <w:bCs/>
                <w:sz w:val="22"/>
                <w:szCs w:val="22"/>
                <w:lang w:val="ru-RU" w:eastAsia="en-US"/>
              </w:rPr>
              <w:t xml:space="preserve">       </w:t>
            </w:r>
            <w:r>
              <w:rPr>
                <w:bCs/>
                <w:sz w:val="22"/>
                <w:szCs w:val="22"/>
                <w:lang w:eastAsia="en-US"/>
              </w:rPr>
              <w:t xml:space="preserve"> №  </w:t>
            </w:r>
            <w:r>
              <w:rPr>
                <w:rFonts w:hint="default"/>
                <w:bCs/>
                <w:sz w:val="22"/>
                <w:szCs w:val="22"/>
                <w:lang w:val="ru-RU" w:eastAsia="en-US"/>
              </w:rPr>
              <w:t>125</w:t>
            </w:r>
            <w:r>
              <w:rPr>
                <w:bCs/>
                <w:sz w:val="22"/>
                <w:szCs w:val="22"/>
                <w:lang w:eastAsia="en-US"/>
              </w:rPr>
              <w:t xml:space="preserve">  </w:t>
            </w:r>
            <w:r>
              <w:rPr>
                <w:bCs/>
                <w:color w:val="FFFFFF" w:themeColor="background1"/>
                <w:sz w:val="22"/>
                <w:szCs w:val="22"/>
                <w:lang w:eastAsia="en-US"/>
                <w14:textFill>
                  <w14:solidFill>
                    <w14:schemeClr w14:val="bg1"/>
                  </w14:solidFill>
                </w14:textFill>
              </w:rPr>
              <w:t>.</w:t>
            </w:r>
            <w:r>
              <w:rPr>
                <w:bCs/>
                <w:sz w:val="22"/>
                <w:szCs w:val="22"/>
                <w:lang w:eastAsia="en-US"/>
              </w:rPr>
              <w:t xml:space="preserve">  </w:t>
            </w:r>
          </w:p>
          <w:p w14:paraId="43E99770">
            <w:pPr>
              <w:overflowPunct w:val="0"/>
              <w:autoSpaceDE w:val="0"/>
              <w:autoSpaceDN w:val="0"/>
              <w:adjustRightInd w:val="0"/>
              <w:spacing w:line="276" w:lineRule="auto"/>
              <w:jc w:val="both"/>
              <w:rPr>
                <w:b/>
                <w:bCs/>
                <w:sz w:val="22"/>
                <w:szCs w:val="22"/>
                <w:lang w:eastAsia="en-US"/>
              </w:rPr>
            </w:pPr>
            <w:r>
              <w:rPr>
                <w:b/>
                <w:bCs/>
                <w:sz w:val="22"/>
                <w:szCs w:val="22"/>
                <w:lang w:eastAsia="en-US"/>
              </w:rPr>
              <w:t xml:space="preserve">  </w:t>
            </w:r>
          </w:p>
        </w:tc>
      </w:tr>
      <w:tr w14:paraId="07AD936E">
        <w:tblPrEx>
          <w:tblCellMar>
            <w:top w:w="0" w:type="dxa"/>
            <w:left w:w="108" w:type="dxa"/>
            <w:bottom w:w="0" w:type="dxa"/>
            <w:right w:w="108" w:type="dxa"/>
          </w:tblCellMar>
        </w:tblPrEx>
        <w:tc>
          <w:tcPr>
            <w:tcW w:w="5362" w:type="dxa"/>
            <w:gridSpan w:val="2"/>
            <w:noWrap w:val="0"/>
            <w:vAlign w:val="top"/>
          </w:tcPr>
          <w:p w14:paraId="3576F64B">
            <w:pPr>
              <w:spacing w:after="0" w:line="240" w:lineRule="auto"/>
              <w:jc w:val="both"/>
              <w:rPr>
                <w:rFonts w:hint="default"/>
                <w:sz w:val="26"/>
                <w:szCs w:val="26"/>
                <w:highlight w:val="none"/>
                <w:lang w:val="ru-RU"/>
              </w:rPr>
            </w:pPr>
            <w:r>
              <w:rPr>
                <w:rStyle w:val="19"/>
                <w:rFonts w:hint="default" w:ascii="Times New Roman" w:hAnsi="Times New Roman" w:cs="Times New Roman"/>
                <w:color w:val="000000"/>
                <w:sz w:val="24"/>
                <w:szCs w:val="24"/>
                <w:u w:val="none"/>
                <w:shd w:val="clear" w:color="auto" w:fill="FFFFFF"/>
                <w:lang w:val="ru-RU"/>
              </w:rPr>
              <w:t>О внесении изменений в постановление администрации городского поселения «Кожва» от 20 января 2020 года № 11 «Об утверждении списков граждан, принятых на учет в качестве нуждающихся в жилых помещениях муниципального жилищного фонда, предоставляемых по договорам социального найма»</w:t>
            </w:r>
          </w:p>
        </w:tc>
        <w:tc>
          <w:tcPr>
            <w:tcW w:w="4508" w:type="dxa"/>
            <w:gridSpan w:val="2"/>
            <w:noWrap w:val="0"/>
            <w:vAlign w:val="top"/>
          </w:tcPr>
          <w:p w14:paraId="216DE417">
            <w:pPr>
              <w:spacing w:after="0" w:line="240" w:lineRule="auto"/>
              <w:rPr>
                <w:rFonts w:ascii="Times New Roman" w:hAnsi="Times New Roman" w:cs="Times New Roman"/>
                <w:sz w:val="26"/>
                <w:szCs w:val="26"/>
              </w:rPr>
            </w:pPr>
          </w:p>
        </w:tc>
      </w:tr>
    </w:tbl>
    <w:p w14:paraId="752476A8">
      <w:pPr>
        <w:jc w:val="both"/>
        <w:rPr>
          <w:rFonts w:hint="default"/>
          <w:sz w:val="22"/>
          <w:szCs w:val="22"/>
          <w:highlight w:val="none"/>
          <w:lang w:val="ru-RU"/>
        </w:rPr>
      </w:pPr>
    </w:p>
    <w:p w14:paraId="22F41FD3">
      <w:pPr>
        <w:overflowPunct/>
        <w:jc w:val="both"/>
        <w:rPr>
          <w:sz w:val="24"/>
          <w:szCs w:val="24"/>
        </w:rPr>
      </w:pPr>
      <w:r>
        <w:rPr>
          <w:szCs w:val="26"/>
        </w:rPr>
        <w:t xml:space="preserve">    </w:t>
      </w:r>
      <w:r>
        <w:rPr>
          <w:sz w:val="24"/>
          <w:szCs w:val="24"/>
        </w:rPr>
        <w:t xml:space="preserve"> Руководствуясь п.п. 2,3 ч.1 ст.56 Жилищного Кодекса Российской Федерации, протоколом заседания жилищной комиссии от 13.08.2024 г. № 2</w:t>
      </w:r>
    </w:p>
    <w:p w14:paraId="3BCDFA17">
      <w:pPr>
        <w:ind w:firstLine="708"/>
        <w:jc w:val="both"/>
        <w:rPr>
          <w:sz w:val="24"/>
          <w:szCs w:val="24"/>
        </w:rPr>
      </w:pPr>
      <w:r>
        <w:rPr>
          <w:sz w:val="24"/>
          <w:szCs w:val="24"/>
        </w:rPr>
        <w:t xml:space="preserve">администрация ПОСТАНОВЛЯЕТ: </w:t>
      </w:r>
    </w:p>
    <w:p w14:paraId="665204FD">
      <w:pPr>
        <w:tabs>
          <w:tab w:val="left" w:pos="993"/>
        </w:tabs>
        <w:overflowPunct/>
        <w:ind w:firstLine="708"/>
        <w:jc w:val="both"/>
        <w:rPr>
          <w:sz w:val="24"/>
          <w:szCs w:val="24"/>
        </w:rPr>
      </w:pPr>
      <w:r>
        <w:rPr>
          <w:sz w:val="24"/>
          <w:szCs w:val="24"/>
        </w:rPr>
        <w:t>1. В постановление администрации городского поселения «Кожва» от 20 января 2020 года № 11 «Об утверждении списков граждан, принятых на учет в качестве нуждающихся в жилых помещениях муниципального жилищного фонда, предоставляемых по договорам социального найма» внести изменения:</w:t>
      </w:r>
    </w:p>
    <w:p w14:paraId="368E7B4B">
      <w:pPr>
        <w:tabs>
          <w:tab w:val="left" w:pos="993"/>
        </w:tabs>
        <w:overflowPunct/>
        <w:ind w:firstLine="708"/>
        <w:jc w:val="both"/>
        <w:rPr>
          <w:sz w:val="24"/>
          <w:szCs w:val="24"/>
        </w:rPr>
      </w:pPr>
      <w:r>
        <w:rPr>
          <w:sz w:val="24"/>
          <w:szCs w:val="24"/>
        </w:rPr>
        <w:t xml:space="preserve">1.1 </w:t>
      </w:r>
      <w:bookmarkStart w:id="3" w:name="_Hlk57123710"/>
      <w:r>
        <w:rPr>
          <w:sz w:val="24"/>
          <w:szCs w:val="24"/>
        </w:rPr>
        <w:t xml:space="preserve">Приложение 1 к постановлению администрации изложить в редакции согласно приложению к настоящему постановлению. </w:t>
      </w:r>
    </w:p>
    <w:p w14:paraId="657F0398">
      <w:pPr>
        <w:tabs>
          <w:tab w:val="left" w:pos="993"/>
        </w:tabs>
        <w:overflowPunct/>
        <w:ind w:firstLine="708"/>
        <w:jc w:val="both"/>
        <w:rPr>
          <w:sz w:val="24"/>
          <w:szCs w:val="24"/>
        </w:rPr>
      </w:pPr>
      <w:r>
        <w:rPr>
          <w:sz w:val="24"/>
          <w:szCs w:val="24"/>
        </w:rPr>
        <w:t>1.2 Приложение 2 к постановлению администрации изложить в редакции согласно приложению к настоящему постановлению.</w:t>
      </w:r>
    </w:p>
    <w:bookmarkEnd w:id="3"/>
    <w:p w14:paraId="5A0BD5B3">
      <w:pPr>
        <w:ind w:firstLine="708"/>
        <w:jc w:val="both"/>
        <w:rPr>
          <w:sz w:val="24"/>
          <w:szCs w:val="24"/>
        </w:rPr>
      </w:pPr>
      <w:r>
        <w:rPr>
          <w:sz w:val="24"/>
          <w:szCs w:val="24"/>
        </w:rPr>
        <w:t>2. Считать утратившим силу постановление администрации городского поселения «Кожва» от 03 апреля 2024 года № 54 «О внесении изменений в постановление администрации городского поселения «Кожва» от 20 января 2020 года № 11 «Об утверждении списков граждан, принятых на учет в качестве нуждающихся в жилых помещениях муниципального жилищного фонда, предоставляемых по договорам социального найма».</w:t>
      </w:r>
    </w:p>
    <w:p w14:paraId="2164058D">
      <w:pPr>
        <w:tabs>
          <w:tab w:val="left" w:pos="993"/>
        </w:tabs>
        <w:overflowPunct/>
        <w:ind w:firstLine="708"/>
        <w:jc w:val="both"/>
        <w:rPr>
          <w:sz w:val="24"/>
          <w:szCs w:val="24"/>
        </w:rPr>
      </w:pPr>
      <w:r>
        <w:rPr>
          <w:sz w:val="24"/>
          <w:szCs w:val="24"/>
        </w:rPr>
        <w:t>3. Настоящее постановление вступает в силу со дня подписания и подлежит обнародованию.</w:t>
      </w:r>
    </w:p>
    <w:p w14:paraId="2904C70C">
      <w:pPr>
        <w:tabs>
          <w:tab w:val="left" w:pos="993"/>
        </w:tabs>
        <w:overflowPunct/>
        <w:ind w:firstLine="708"/>
        <w:jc w:val="both"/>
        <w:rPr>
          <w:sz w:val="24"/>
          <w:szCs w:val="24"/>
        </w:rPr>
      </w:pPr>
    </w:p>
    <w:p w14:paraId="25BD6F98">
      <w:pPr>
        <w:overflowPunct/>
        <w:jc w:val="both"/>
        <w:rPr>
          <w:sz w:val="24"/>
          <w:szCs w:val="24"/>
        </w:rPr>
      </w:pPr>
      <w:r>
        <w:rPr>
          <w:sz w:val="24"/>
          <w:szCs w:val="24"/>
        </w:rPr>
        <w:t xml:space="preserve">Руководитель администрации                                                               </w:t>
      </w:r>
      <w:r>
        <w:rPr>
          <w:rFonts w:hint="default"/>
          <w:sz w:val="24"/>
          <w:szCs w:val="24"/>
          <w:lang w:val="ru-RU"/>
        </w:rPr>
        <w:t xml:space="preserve">                   </w:t>
      </w:r>
      <w:r>
        <w:rPr>
          <w:sz w:val="24"/>
          <w:szCs w:val="24"/>
        </w:rPr>
        <w:t xml:space="preserve">      Н.А. Павлова</w:t>
      </w:r>
    </w:p>
    <w:p w14:paraId="06ACB206">
      <w:pPr>
        <w:jc w:val="center"/>
        <w:rPr>
          <w:rFonts w:hint="default"/>
          <w:sz w:val="24"/>
          <w:szCs w:val="24"/>
          <w:highlight w:val="none"/>
          <w:lang w:val="ru-RU"/>
        </w:rPr>
      </w:pPr>
    </w:p>
    <w:p w14:paraId="7ABC1BD2">
      <w:pPr>
        <w:jc w:val="center"/>
        <w:rPr>
          <w:rFonts w:hint="default"/>
          <w:sz w:val="22"/>
          <w:szCs w:val="22"/>
          <w:highlight w:val="none"/>
          <w:lang w:val="ru-RU"/>
        </w:rPr>
      </w:pPr>
      <w:r>
        <w:rPr>
          <w:rFonts w:hint="default"/>
          <w:sz w:val="22"/>
          <w:szCs w:val="22"/>
          <w:highlight w:val="none"/>
          <w:lang w:val="ru-RU"/>
        </w:rPr>
        <w:t>___________________</w:t>
      </w:r>
    </w:p>
    <w:p w14:paraId="1468EAF3">
      <w:pPr>
        <w:jc w:val="center"/>
        <w:rPr>
          <w:rFonts w:hint="default"/>
          <w:sz w:val="22"/>
          <w:szCs w:val="22"/>
          <w:highlight w:val="none"/>
          <w:lang w:val="ru-RU"/>
        </w:rPr>
      </w:pPr>
    </w:p>
    <w:p w14:paraId="32CB90C1">
      <w:pPr>
        <w:jc w:val="center"/>
        <w:rPr>
          <w:rFonts w:hint="default"/>
          <w:sz w:val="22"/>
          <w:szCs w:val="22"/>
          <w:highlight w:val="none"/>
          <w:lang w:val="ru-RU"/>
        </w:rPr>
      </w:pPr>
    </w:p>
    <w:p w14:paraId="69BAD270">
      <w:pPr>
        <w:jc w:val="center"/>
        <w:rPr>
          <w:rFonts w:hint="default"/>
          <w:sz w:val="22"/>
          <w:szCs w:val="22"/>
          <w:highlight w:val="none"/>
          <w:lang w:val="ru-RU"/>
        </w:rPr>
      </w:pPr>
    </w:p>
    <w:p w14:paraId="4EF4A042">
      <w:pPr>
        <w:jc w:val="center"/>
        <w:rPr>
          <w:rFonts w:hint="default"/>
          <w:sz w:val="22"/>
          <w:szCs w:val="22"/>
          <w:highlight w:val="none"/>
          <w:lang w:val="ru-RU"/>
        </w:rPr>
      </w:pPr>
    </w:p>
    <w:p w14:paraId="777C2ABA">
      <w:pPr>
        <w:jc w:val="center"/>
        <w:rPr>
          <w:rFonts w:hint="default"/>
          <w:sz w:val="22"/>
          <w:szCs w:val="22"/>
          <w:highlight w:val="none"/>
          <w:lang w:val="ru-RU"/>
        </w:rPr>
      </w:pPr>
    </w:p>
    <w:p w14:paraId="6F0EBEDE">
      <w:pPr>
        <w:jc w:val="center"/>
        <w:rPr>
          <w:rFonts w:hint="default"/>
          <w:sz w:val="22"/>
          <w:szCs w:val="22"/>
          <w:highlight w:val="none"/>
          <w:lang w:val="ru-RU"/>
        </w:rPr>
      </w:pPr>
    </w:p>
    <w:p w14:paraId="7DDE4F3E">
      <w:pPr>
        <w:jc w:val="center"/>
        <w:rPr>
          <w:rFonts w:hint="default"/>
          <w:sz w:val="22"/>
          <w:szCs w:val="22"/>
          <w:highlight w:val="none"/>
          <w:lang w:val="ru-RU"/>
        </w:rPr>
      </w:pPr>
    </w:p>
    <w:p w14:paraId="29EB764E">
      <w:pPr>
        <w:jc w:val="center"/>
        <w:rPr>
          <w:rFonts w:hint="default"/>
          <w:sz w:val="22"/>
          <w:szCs w:val="22"/>
          <w:highlight w:val="none"/>
          <w:lang w:val="ru-RU"/>
        </w:rPr>
      </w:pPr>
    </w:p>
    <w:p w14:paraId="2387BD02">
      <w:pPr>
        <w:jc w:val="center"/>
        <w:rPr>
          <w:rFonts w:hint="default"/>
          <w:sz w:val="22"/>
          <w:szCs w:val="22"/>
          <w:highlight w:val="none"/>
          <w:lang w:val="ru-RU"/>
        </w:rPr>
      </w:pPr>
    </w:p>
    <w:p w14:paraId="612B2B82">
      <w:pPr>
        <w:jc w:val="center"/>
        <w:rPr>
          <w:rFonts w:hint="default"/>
          <w:sz w:val="22"/>
          <w:szCs w:val="22"/>
          <w:highlight w:val="none"/>
          <w:lang w:val="ru-RU"/>
        </w:rPr>
      </w:pPr>
    </w:p>
    <w:p w14:paraId="4D2EF8EF">
      <w:pPr>
        <w:jc w:val="center"/>
        <w:rPr>
          <w:rFonts w:hint="default"/>
          <w:sz w:val="22"/>
          <w:szCs w:val="22"/>
          <w:highlight w:val="none"/>
          <w:lang w:val="ru-RU"/>
        </w:rPr>
      </w:pPr>
    </w:p>
    <w:p w14:paraId="2BE16A4C">
      <w:pPr>
        <w:jc w:val="center"/>
        <w:rPr>
          <w:rFonts w:hint="default"/>
          <w:sz w:val="22"/>
          <w:szCs w:val="22"/>
          <w:highlight w:val="none"/>
          <w:lang w:val="ru-RU"/>
        </w:rPr>
      </w:pPr>
    </w:p>
    <w:p w14:paraId="69DF00CF">
      <w:pPr>
        <w:jc w:val="center"/>
        <w:rPr>
          <w:rFonts w:hint="default"/>
          <w:sz w:val="22"/>
          <w:szCs w:val="22"/>
          <w:highlight w:val="none"/>
          <w:lang w:val="ru-RU"/>
        </w:rPr>
      </w:pPr>
      <w:r>
        <w:rPr>
          <w:rFonts w:hint="default"/>
          <w:sz w:val="22"/>
          <w:szCs w:val="22"/>
          <w:highlight w:val="none"/>
          <w:lang w:val="ru-RU"/>
        </w:rPr>
        <w:t xml:space="preserve">* * * * * </w:t>
      </w:r>
    </w:p>
    <w:p w14:paraId="578FEAE7">
      <w:pPr>
        <w:tabs>
          <w:tab w:val="left" w:pos="709"/>
        </w:tabs>
        <w:jc w:val="center"/>
        <w:rPr>
          <w:b/>
          <w:sz w:val="24"/>
          <w:szCs w:val="24"/>
          <w:lang w:val="ru-RU"/>
        </w:rPr>
      </w:pPr>
      <w:r>
        <w:rPr>
          <w:b/>
          <w:sz w:val="24"/>
          <w:szCs w:val="24"/>
        </w:rPr>
        <w:t xml:space="preserve">РАЗДЕЛ </w:t>
      </w:r>
      <w:r>
        <w:rPr>
          <w:b/>
          <w:sz w:val="24"/>
          <w:szCs w:val="24"/>
          <w:lang w:val="ru-RU"/>
        </w:rPr>
        <w:t>ТРЕТИЙ</w:t>
      </w:r>
    </w:p>
    <w:p w14:paraId="77EABDA5">
      <w:pPr>
        <w:tabs>
          <w:tab w:val="left" w:pos="709"/>
        </w:tabs>
        <w:jc w:val="center"/>
        <w:rPr>
          <w:rFonts w:hint="default"/>
          <w:b/>
          <w:sz w:val="24"/>
          <w:szCs w:val="24"/>
          <w:lang w:val="ru-RU"/>
        </w:rPr>
      </w:pPr>
      <w:r>
        <w:rPr>
          <w:b/>
          <w:sz w:val="24"/>
          <w:szCs w:val="24"/>
          <w:lang w:val="ru-RU"/>
        </w:rPr>
        <w:t>иные</w:t>
      </w:r>
      <w:r>
        <w:rPr>
          <w:rFonts w:hint="default"/>
          <w:b/>
          <w:sz w:val="24"/>
          <w:szCs w:val="24"/>
          <w:lang w:val="ru-RU"/>
        </w:rPr>
        <w:t xml:space="preserve"> официальные сообщения и материалы </w:t>
      </w:r>
    </w:p>
    <w:p w14:paraId="2127ED90">
      <w:pPr>
        <w:tabs>
          <w:tab w:val="left" w:pos="709"/>
        </w:tabs>
        <w:jc w:val="center"/>
        <w:rPr>
          <w:rFonts w:hint="default"/>
          <w:b/>
          <w:sz w:val="24"/>
          <w:szCs w:val="24"/>
          <w:lang w:val="ru-RU"/>
        </w:rPr>
      </w:pPr>
      <w:r>
        <w:rPr>
          <w:rFonts w:hint="default"/>
          <w:b/>
          <w:sz w:val="24"/>
          <w:szCs w:val="24"/>
          <w:lang w:val="ru-RU"/>
        </w:rPr>
        <w:t>органов местного самоуправления  муниципального образования городского поселения «Кожва»</w:t>
      </w:r>
    </w:p>
    <w:p w14:paraId="01FAAC44">
      <w:pPr>
        <w:jc w:val="both"/>
        <w:rPr>
          <w:rFonts w:hint="default"/>
          <w:sz w:val="24"/>
          <w:szCs w:val="24"/>
          <w:highlight w:val="none"/>
          <w:lang w:val="ru-RU"/>
        </w:rPr>
      </w:pPr>
    </w:p>
    <w:p w14:paraId="74E1481A">
      <w:pPr>
        <w:keepNext w:val="0"/>
        <w:keepLines w:val="0"/>
        <w:pageBreakBefore w:val="0"/>
        <w:widowControl/>
        <w:tabs>
          <w:tab w:val="left" w:pos="8647"/>
        </w:tabs>
        <w:suppressAutoHyphens/>
        <w:kinsoku/>
        <w:wordWrap/>
        <w:overflowPunct w:val="0"/>
        <w:topLinePunct w:val="0"/>
        <w:autoSpaceDE w:val="0"/>
        <w:autoSpaceDN w:val="0"/>
        <w:bidi w:val="0"/>
        <w:adjustRightInd w:val="0"/>
        <w:snapToGrid/>
        <w:spacing w:after="0" w:line="240" w:lineRule="auto"/>
        <w:ind w:left="0" w:leftChars="0" w:firstLine="0" w:firstLineChars="0"/>
        <w:jc w:val="center"/>
        <w:textAlignment w:val="auto"/>
        <w:rPr>
          <w:rFonts w:hint="default" w:ascii="Times New Roman" w:hAnsi="Times New Roman" w:eastAsia="Times New Roman"/>
          <w:b/>
          <w:bCs w:val="0"/>
          <w:sz w:val="24"/>
          <w:szCs w:val="24"/>
          <w:lang w:val="en-US" w:eastAsia="ru-RU"/>
        </w:rPr>
      </w:pPr>
      <w:r>
        <w:rPr>
          <w:rFonts w:ascii="Times New Roman" w:hAnsi="Times New Roman" w:eastAsia="Times New Roman"/>
          <w:b w:val="0"/>
          <w:bCs/>
          <w:sz w:val="24"/>
          <w:szCs w:val="24"/>
          <w:lang w:eastAsia="ru-RU"/>
        </w:rPr>
        <w:t>З</w:t>
      </w:r>
      <w:r>
        <w:rPr>
          <w:rFonts w:ascii="Times New Roman" w:hAnsi="Times New Roman" w:eastAsia="Times New Roman"/>
          <w:b/>
          <w:bCs w:val="0"/>
          <w:sz w:val="24"/>
          <w:szCs w:val="24"/>
          <w:lang w:eastAsia="ru-RU"/>
        </w:rPr>
        <w:t>аключение о</w:t>
      </w:r>
      <w:r>
        <w:rPr>
          <w:rFonts w:hint="default" w:ascii="Times New Roman" w:hAnsi="Times New Roman" w:eastAsia="Times New Roman"/>
          <w:b/>
          <w:bCs w:val="0"/>
          <w:sz w:val="24"/>
          <w:szCs w:val="24"/>
          <w:lang w:val="en-US" w:eastAsia="ru-RU"/>
        </w:rPr>
        <w:t xml:space="preserve"> результатах</w:t>
      </w:r>
      <w:r>
        <w:rPr>
          <w:rFonts w:ascii="Times New Roman" w:hAnsi="Times New Roman" w:eastAsia="Times New Roman"/>
          <w:b/>
          <w:bCs w:val="0"/>
          <w:sz w:val="24"/>
          <w:szCs w:val="24"/>
          <w:lang w:eastAsia="ru-RU"/>
        </w:rPr>
        <w:t xml:space="preserve"> публичных слушаний</w:t>
      </w:r>
      <w:r>
        <w:rPr>
          <w:rFonts w:hint="default" w:ascii="Times New Roman" w:hAnsi="Times New Roman" w:eastAsia="Times New Roman"/>
          <w:b/>
          <w:bCs w:val="0"/>
          <w:sz w:val="24"/>
          <w:szCs w:val="24"/>
          <w:lang w:val="en-US" w:eastAsia="ru-RU"/>
        </w:rPr>
        <w:t xml:space="preserve">  </w:t>
      </w:r>
    </w:p>
    <w:p w14:paraId="03DFDA61">
      <w:pPr>
        <w:pStyle w:val="71"/>
        <w:keepNext w:val="0"/>
        <w:keepLines w:val="0"/>
        <w:pageBreakBefore w:val="0"/>
        <w:widowControl/>
        <w:kinsoku/>
        <w:wordWrap/>
        <w:topLinePunct w:val="0"/>
        <w:bidi w:val="0"/>
        <w:snapToGrid/>
        <w:spacing w:line="240" w:lineRule="auto"/>
        <w:ind w:left="0" w:leftChars="0" w:firstLine="0" w:firstLineChars="0"/>
        <w:jc w:val="center"/>
        <w:textAlignment w:val="auto"/>
        <w:rPr>
          <w:rFonts w:hint="default" w:ascii="Times New Roman" w:hAnsi="Times New Roman" w:cs="Times New Roman"/>
          <w:b/>
          <w:bCs w:val="0"/>
          <w:sz w:val="24"/>
          <w:szCs w:val="24"/>
          <w:lang w:val="ru-RU"/>
        </w:rPr>
      </w:pPr>
      <w:r>
        <w:rPr>
          <w:rFonts w:ascii="Times New Roman" w:hAnsi="Times New Roman"/>
          <w:b/>
          <w:bCs w:val="0"/>
          <w:sz w:val="24"/>
          <w:szCs w:val="24"/>
          <w:lang w:val="ru-RU"/>
        </w:rPr>
        <w:t>п</w:t>
      </w:r>
      <w:r>
        <w:rPr>
          <w:rFonts w:ascii="Times New Roman" w:hAnsi="Times New Roman"/>
          <w:b/>
          <w:bCs w:val="0"/>
          <w:sz w:val="24"/>
          <w:szCs w:val="24"/>
        </w:rPr>
        <w:t>о проект</w:t>
      </w:r>
      <w:r>
        <w:rPr>
          <w:rFonts w:ascii="Times New Roman" w:hAnsi="Times New Roman"/>
          <w:b/>
          <w:bCs w:val="0"/>
          <w:sz w:val="24"/>
          <w:szCs w:val="24"/>
          <w:lang w:val="ru-RU"/>
        </w:rPr>
        <w:t>у</w:t>
      </w:r>
      <w:r>
        <w:rPr>
          <w:rFonts w:ascii="Times New Roman" w:hAnsi="Times New Roman"/>
          <w:b/>
          <w:bCs w:val="0"/>
          <w:sz w:val="24"/>
          <w:szCs w:val="24"/>
        </w:rPr>
        <w:t xml:space="preserve"> муниципального правового акта –</w:t>
      </w:r>
      <w:r>
        <w:rPr>
          <w:rFonts w:hint="default" w:ascii="Times New Roman" w:hAnsi="Times New Roman"/>
          <w:b/>
          <w:bCs w:val="0"/>
          <w:sz w:val="24"/>
          <w:szCs w:val="24"/>
          <w:lang w:val="ru-RU"/>
        </w:rPr>
        <w:t xml:space="preserve">  </w:t>
      </w:r>
      <w:r>
        <w:rPr>
          <w:rFonts w:ascii="Times New Roman" w:hAnsi="Times New Roman"/>
          <w:b/>
          <w:bCs w:val="0"/>
          <w:sz w:val="24"/>
          <w:szCs w:val="24"/>
        </w:rPr>
        <w:t>решения Совета городского поселения «Кожва»</w:t>
      </w:r>
      <w:r>
        <w:rPr>
          <w:rFonts w:hint="default" w:ascii="Times New Roman" w:hAnsi="Times New Roman"/>
          <w:b/>
          <w:bCs w:val="0"/>
          <w:sz w:val="24"/>
          <w:szCs w:val="24"/>
          <w:lang w:val="ru-RU"/>
        </w:rPr>
        <w:t xml:space="preserve"> </w:t>
      </w:r>
      <w:r>
        <w:rPr>
          <w:rFonts w:hint="default" w:ascii="Times New Roman" w:hAnsi="Times New Roman" w:cs="Times New Roman"/>
          <w:b/>
          <w:bCs w:val="0"/>
          <w:sz w:val="24"/>
          <w:szCs w:val="24"/>
        </w:rPr>
        <w:t xml:space="preserve"> «</w:t>
      </w:r>
      <w:r>
        <w:rPr>
          <w:rFonts w:hint="default" w:ascii="Times New Roman" w:hAnsi="Times New Roman" w:cs="Times New Roman"/>
          <w:sz w:val="24"/>
          <w:szCs w:val="24"/>
        </w:rPr>
        <w:t xml:space="preserve">О внесении изменений </w:t>
      </w:r>
      <w:r>
        <w:rPr>
          <w:rFonts w:hint="default" w:ascii="Times New Roman" w:hAnsi="Times New Roman" w:cs="Times New Roman"/>
          <w:sz w:val="24"/>
          <w:szCs w:val="24"/>
          <w:lang w:val="ru-RU"/>
        </w:rPr>
        <w:t>и дополнений в Устав муниципального образования городского поселения «Кожва»</w:t>
      </w:r>
    </w:p>
    <w:p w14:paraId="1872981B">
      <w:pPr>
        <w:pStyle w:val="71"/>
        <w:keepNext w:val="0"/>
        <w:keepLines w:val="0"/>
        <w:pageBreakBefore w:val="0"/>
        <w:widowControl/>
        <w:kinsoku/>
        <w:wordWrap/>
        <w:topLinePunct w:val="0"/>
        <w:bidi w:val="0"/>
        <w:snapToGrid/>
        <w:spacing w:line="240" w:lineRule="auto"/>
        <w:ind w:left="200" w:leftChars="100"/>
        <w:jc w:val="both"/>
        <w:textAlignment w:val="auto"/>
        <w:rPr>
          <w:rFonts w:ascii="Times New Roman" w:hAnsi="Times New Roman"/>
          <w:sz w:val="24"/>
          <w:szCs w:val="24"/>
        </w:rPr>
      </w:pPr>
    </w:p>
    <w:p w14:paraId="778AFB1F">
      <w:pPr>
        <w:pStyle w:val="2"/>
        <w:keepNext w:val="0"/>
        <w:keepLines w:val="0"/>
        <w:pageBreakBefore w:val="0"/>
        <w:widowControl/>
        <w:kinsoku/>
        <w:wordWrap/>
        <w:overflowPunct/>
        <w:topLinePunct w:val="0"/>
        <w:autoSpaceDE w:val="0"/>
        <w:autoSpaceDN w:val="0"/>
        <w:bidi w:val="0"/>
        <w:adjustRightInd w:val="0"/>
        <w:snapToGrid/>
        <w:spacing w:after="0" w:line="240" w:lineRule="auto"/>
        <w:ind w:firstLine="600" w:firstLineChars="250"/>
        <w:jc w:val="both"/>
        <w:textAlignment w:val="auto"/>
        <w:rPr>
          <w:rFonts w:hint="default" w:ascii="Times New Roman" w:hAnsi="Times New Roman" w:cs="Times New Roman"/>
          <w:b w:val="0"/>
          <w:sz w:val="24"/>
          <w:szCs w:val="24"/>
          <w:lang w:val="ru-RU"/>
        </w:rPr>
      </w:pPr>
      <w:r>
        <w:rPr>
          <w:rFonts w:ascii="Times New Roman" w:hAnsi="Times New Roman" w:cs="Times New Roman"/>
          <w:b w:val="0"/>
          <w:sz w:val="24"/>
          <w:szCs w:val="24"/>
        </w:rPr>
        <w:t>Количество участников публичных слушаний</w:t>
      </w:r>
      <w:r>
        <w:rPr>
          <w:rFonts w:hint="default" w:ascii="Times New Roman" w:hAnsi="Times New Roman" w:cs="Times New Roman"/>
          <w:b w:val="0"/>
          <w:sz w:val="24"/>
          <w:szCs w:val="24"/>
          <w:lang w:val="ru-RU"/>
        </w:rPr>
        <w:t>: 13 участников.</w:t>
      </w:r>
    </w:p>
    <w:p w14:paraId="2A9AC82B">
      <w:pPr>
        <w:pStyle w:val="2"/>
        <w:keepNext w:val="0"/>
        <w:keepLines w:val="0"/>
        <w:pageBreakBefore w:val="0"/>
        <w:widowControl/>
        <w:kinsoku/>
        <w:wordWrap/>
        <w:overflowPunct/>
        <w:topLinePunct w:val="0"/>
        <w:autoSpaceDE w:val="0"/>
        <w:autoSpaceDN w:val="0"/>
        <w:bidi w:val="0"/>
        <w:adjustRightInd w:val="0"/>
        <w:snapToGrid/>
        <w:spacing w:after="0" w:line="240" w:lineRule="auto"/>
        <w:ind w:left="0" w:leftChars="0" w:firstLine="405" w:firstLineChars="169"/>
        <w:jc w:val="both"/>
        <w:textAlignment w:val="auto"/>
        <w:rPr>
          <w:rFonts w:hint="default" w:ascii="Times New Roman" w:hAnsi="Times New Roman" w:cs="Times New Roman"/>
          <w:b w:val="0"/>
          <w:sz w:val="24"/>
          <w:szCs w:val="24"/>
          <w:lang w:val="ru-RU"/>
        </w:rPr>
      </w:pPr>
      <w:r>
        <w:rPr>
          <w:rFonts w:ascii="Times New Roman" w:hAnsi="Times New Roman" w:cs="Times New Roman"/>
          <w:b w:val="0"/>
          <w:sz w:val="24"/>
          <w:szCs w:val="24"/>
        </w:rPr>
        <w:t xml:space="preserve">  </w:t>
      </w:r>
      <w:r>
        <w:rPr>
          <w:rFonts w:hint="default" w:ascii="Times New Roman" w:hAnsi="Times New Roman" w:cs="Times New Roman"/>
          <w:b w:val="0"/>
          <w:sz w:val="24"/>
          <w:szCs w:val="24"/>
          <w:lang w:val="ru-RU"/>
        </w:rPr>
        <w:t xml:space="preserve"> З</w:t>
      </w:r>
      <w:r>
        <w:rPr>
          <w:rFonts w:ascii="Times New Roman" w:hAnsi="Times New Roman" w:cs="Times New Roman"/>
          <w:b w:val="0"/>
          <w:sz w:val="24"/>
          <w:szCs w:val="24"/>
        </w:rPr>
        <w:t xml:space="preserve">аключение подготовлено на основании протокола публичных слушаний № </w:t>
      </w:r>
      <w:r>
        <w:rPr>
          <w:rFonts w:hint="default" w:ascii="Times New Roman" w:hAnsi="Times New Roman" w:cs="Times New Roman"/>
          <w:b w:val="0"/>
          <w:sz w:val="24"/>
          <w:szCs w:val="24"/>
          <w:lang w:val="ru-RU"/>
        </w:rPr>
        <w:t xml:space="preserve">5 </w:t>
      </w:r>
      <w:r>
        <w:rPr>
          <w:rFonts w:ascii="Times New Roman" w:hAnsi="Times New Roman" w:cs="Times New Roman"/>
          <w:b w:val="0"/>
          <w:sz w:val="24"/>
          <w:szCs w:val="24"/>
        </w:rPr>
        <w:t xml:space="preserve"> от </w:t>
      </w:r>
      <w:r>
        <w:rPr>
          <w:rFonts w:hint="default" w:ascii="Times New Roman" w:hAnsi="Times New Roman" w:cs="Times New Roman"/>
          <w:b w:val="0"/>
          <w:sz w:val="24"/>
          <w:szCs w:val="24"/>
          <w:lang w:val="ru-RU"/>
        </w:rPr>
        <w:t>15 августа 2024 года.</w:t>
      </w:r>
      <w:r>
        <w:rPr>
          <w:rFonts w:ascii="Times New Roman" w:hAnsi="Times New Roman" w:cs="Times New Roman"/>
          <w:b w:val="0"/>
          <w:sz w:val="24"/>
          <w:szCs w:val="24"/>
        </w:rPr>
        <w:t xml:space="preserve">   </w:t>
      </w:r>
      <w:r>
        <w:rPr>
          <w:rFonts w:hint="default" w:ascii="Times New Roman" w:hAnsi="Times New Roman" w:cs="Times New Roman"/>
          <w:b w:val="0"/>
          <w:sz w:val="24"/>
          <w:szCs w:val="24"/>
          <w:lang w:val="ru-RU"/>
        </w:rPr>
        <w:t xml:space="preserve"> </w:t>
      </w:r>
    </w:p>
    <w:p w14:paraId="26BC93E9">
      <w:pPr>
        <w:keepNext w:val="0"/>
        <w:keepLines w:val="0"/>
        <w:pageBreakBefore w:val="0"/>
        <w:widowControl/>
        <w:numPr>
          <w:ilvl w:val="0"/>
          <w:numId w:val="0"/>
        </w:numPr>
        <w:suppressAutoHyphens w:val="0"/>
        <w:kinsoku/>
        <w:wordWrap/>
        <w:overflowPunct/>
        <w:topLinePunct w:val="0"/>
        <w:autoSpaceDE w:val="0"/>
        <w:autoSpaceDN w:val="0"/>
        <w:bidi w:val="0"/>
        <w:adjustRightInd w:val="0"/>
        <w:snapToGrid/>
        <w:spacing w:after="0" w:line="240" w:lineRule="auto"/>
        <w:ind w:left="0" w:leftChars="0" w:firstLine="607" w:firstLineChars="253"/>
        <w:jc w:val="both"/>
        <w:textAlignment w:val="auto"/>
        <w:rPr>
          <w:rFonts w:hint="default" w:ascii="Times New Roman" w:hAnsi="Times New Roman" w:cs="Times New Roman"/>
          <w:b w:val="0"/>
          <w:sz w:val="24"/>
          <w:szCs w:val="24"/>
          <w:lang w:val="ru-RU"/>
        </w:rPr>
      </w:pPr>
      <w:r>
        <w:rPr>
          <w:rFonts w:hint="default" w:ascii="Times New Roman" w:hAnsi="Times New Roman" w:cs="Times New Roman"/>
          <w:b w:val="0"/>
          <w:sz w:val="24"/>
          <w:szCs w:val="24"/>
        </w:rPr>
        <w:t>Содержание внесенных предложений и  замечаний  участников  публичных слушаний:</w:t>
      </w:r>
      <w:r>
        <w:rPr>
          <w:rFonts w:hint="default" w:ascii="Times New Roman" w:hAnsi="Times New Roman" w:cs="Times New Roman"/>
          <w:b w:val="0"/>
          <w:sz w:val="24"/>
          <w:szCs w:val="24"/>
          <w:lang w:val="ru-RU"/>
        </w:rPr>
        <w:t xml:space="preserve">  </w:t>
      </w:r>
    </w:p>
    <w:p w14:paraId="6566D93E">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В связи с поступ</w:t>
      </w:r>
      <w:r>
        <w:rPr>
          <w:rFonts w:hint="default" w:ascii="Times New Roman" w:hAnsi="Times New Roman" w:cs="Times New Roman"/>
          <w:sz w:val="24"/>
          <w:szCs w:val="24"/>
          <w:lang w:val="ru-RU"/>
        </w:rPr>
        <w:t>и</w:t>
      </w:r>
      <w:r>
        <w:rPr>
          <w:rFonts w:hint="default" w:ascii="Times New Roman" w:hAnsi="Times New Roman" w:cs="Times New Roman"/>
          <w:sz w:val="24"/>
          <w:szCs w:val="24"/>
        </w:rPr>
        <w:t>вшим</w:t>
      </w:r>
      <w:r>
        <w:rPr>
          <w:rFonts w:hint="default" w:ascii="Times New Roman" w:hAnsi="Times New Roman" w:cs="Times New Roman"/>
          <w:sz w:val="24"/>
          <w:szCs w:val="24"/>
          <w:lang w:val="ru-RU"/>
        </w:rPr>
        <w:t xml:space="preserve"> в период проведения публичных слушаний заключением Управлением Минюста России по Республике Коми от 09.08.2024 № 11/02-2510 «О результатах рассмотрения проекта муниципального правового акта» </w:t>
      </w:r>
      <w:r>
        <w:rPr>
          <w:rFonts w:hint="default" w:ascii="Times New Roman" w:hAnsi="Times New Roman" w:cs="Times New Roman"/>
          <w:sz w:val="24"/>
          <w:szCs w:val="24"/>
        </w:rPr>
        <w:t>необходимо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 внести </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в</w:t>
      </w:r>
      <w:r>
        <w:rPr>
          <w:rFonts w:hint="default" w:ascii="Times New Roman" w:hAnsi="Times New Roman" w:cs="Times New Roman"/>
          <w:sz w:val="24"/>
          <w:szCs w:val="24"/>
          <w:lang w:val="ru-RU"/>
        </w:rPr>
        <w:t xml:space="preserve"> представленный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проект решения Совета городского поселения «Кожва» следующие изменения и дополнения:</w:t>
      </w:r>
    </w:p>
    <w:p w14:paraId="730DBC47">
      <w:pPr>
        <w:keepNext w:val="0"/>
        <w:keepLines w:val="0"/>
        <w:pageBreakBefore w:val="0"/>
        <w:widowControl/>
        <w:numPr>
          <w:ilvl w:val="0"/>
          <w:numId w:val="26"/>
        </w:numPr>
        <w:kinsoku/>
        <w:wordWrap/>
        <w:overflowPunct/>
        <w:topLinePunct w:val="0"/>
        <w:autoSpaceDE/>
        <w:autoSpaceDN/>
        <w:bidi w:val="0"/>
        <w:adjustRightInd/>
        <w:snapToGrid/>
        <w:spacing w:after="0" w:line="240" w:lineRule="auto"/>
        <w:ind w:left="160" w:leftChars="0" w:firstLine="720" w:firstLineChars="0"/>
        <w:jc w:val="both"/>
        <w:textAlignment w:val="auto"/>
        <w:rPr>
          <w:rFonts w:hint="default" w:ascii="Times New Roman" w:hAnsi="Times New Roman" w:cs="Times New Roman"/>
          <w:sz w:val="24"/>
          <w:szCs w:val="24"/>
          <w:u w:val="none"/>
          <w:lang w:val="ru-RU"/>
        </w:rPr>
      </w:pPr>
      <w:r>
        <w:rPr>
          <w:rFonts w:hint="default" w:ascii="Times New Roman" w:hAnsi="Times New Roman" w:cs="Times New Roman"/>
          <w:sz w:val="24"/>
          <w:szCs w:val="24"/>
          <w:lang w:val="ru-RU"/>
        </w:rPr>
        <w:t>Пункт 5 приложения к Проекту изложить в следующей редакции:</w:t>
      </w:r>
    </w:p>
    <w:p w14:paraId="7E21B1B1">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 Статью 40 изложить в следующей редакции:</w:t>
      </w:r>
    </w:p>
    <w:p w14:paraId="6ED2DC7F">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«Статья 40 Муниципальные правовые акты городского поселения</w:t>
      </w:r>
    </w:p>
    <w:p w14:paraId="5840F3A1">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систему муниципальных правовых актов городского поселения входят:</w:t>
      </w:r>
    </w:p>
    <w:p w14:paraId="208CDF46">
      <w:pPr>
        <w:keepNext w:val="0"/>
        <w:keepLines w:val="0"/>
        <w:pageBreakBefore w:val="0"/>
        <w:widowControl/>
        <w:numPr>
          <w:ilvl w:val="0"/>
          <w:numId w:val="28"/>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устав городского поселения, правовые акты, принятые на местном референдуме;</w:t>
      </w:r>
    </w:p>
    <w:p w14:paraId="2933D9F9">
      <w:pPr>
        <w:keepNext w:val="0"/>
        <w:keepLines w:val="0"/>
        <w:pageBreakBefore w:val="0"/>
        <w:widowControl/>
        <w:numPr>
          <w:ilvl w:val="0"/>
          <w:numId w:val="28"/>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нормативные и иные правовые акты Совета городского поселения;</w:t>
      </w:r>
    </w:p>
    <w:p w14:paraId="0D4B57D8">
      <w:pPr>
        <w:keepNext w:val="0"/>
        <w:keepLines w:val="0"/>
        <w:pageBreakBefore w:val="0"/>
        <w:widowControl/>
        <w:numPr>
          <w:ilvl w:val="0"/>
          <w:numId w:val="28"/>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правовые акты главы городского поселения, администрации городского поселения и иных органов местного самоуправления и должностных лиц местного самоуправления, предусмотренных Уставом городского поселения.</w:t>
      </w:r>
    </w:p>
    <w:p w14:paraId="3DF46EDA">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Устав городского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городского поселения.</w:t>
      </w:r>
    </w:p>
    <w:p w14:paraId="2A2CF5B0">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Иные муниципальные правовые акты городского поселения не должны противоречить Уставу городского поселения и правовым актам, принятом на местном референдуме.</w:t>
      </w:r>
    </w:p>
    <w:p w14:paraId="692E993A">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Уставом городского поселения регулируются вопросы организации местного самоуправления на территории городского поселения.</w:t>
      </w:r>
    </w:p>
    <w:p w14:paraId="7DEA71BA">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Совет городского поселения по вопросам, отнесенным к его компетенции федеральными законами, законами Республики Коми, Уставом городского поселения, принимает решения, устанавливающие правила, обязательные для исполнения на территории городского поселения, решение об удалении главы городского поселения в отставку, а также решения по вопросам организации деятельности Совета городского поселения и по иным вопросам, отнесенным к его компетенции федеральными законами, законами Республики Коми, Уставом городского поселения.</w:t>
      </w:r>
    </w:p>
    <w:p w14:paraId="1AEC956A">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Решения Совета городского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городского поселения, если иное не установлено Федеральным законом № 131-ФЗ.</w:t>
      </w:r>
    </w:p>
    <w:p w14:paraId="79C97FA5">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Нормативный правовой акт, принятый Советом городского поселения, направляется главе городского поселения для подписания и обнародования в течение 10 дней со дня   принятия нормативного правового акта Советом городского поселения.</w:t>
      </w:r>
    </w:p>
    <w:p w14:paraId="79590FFF">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Правом разработки и внесения на рассмотрение органов местного самоуправления проектов муниципальных правовых актов обладают глава городского поселения, депутата Совета городского поселения (далее также - депутат), руководитель администрации городского поселения, инициативные группы граждан, общественные объединения, органы территориального общественного самоуправления, прокурор Печорской межрайонной прокуратуры.</w:t>
      </w:r>
    </w:p>
    <w:p w14:paraId="511D1C64">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Проекты нормативных правовых актов Совета городского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городского поселения только по инициативе руководителя администрации городского поселения или при наличии его заключения.</w:t>
      </w:r>
    </w:p>
    <w:p w14:paraId="6F2413DF">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598C7C33">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Глава городского поселения в пределах своих полномочий, установленных Уставом городского поселения и решениями Совета городского поселения, издает постановления и распоряжения по вопросам организации деятельности Совета городского поселения.</w:t>
      </w:r>
    </w:p>
    <w:p w14:paraId="1480FFC9">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Глава городского поселения издает постановления и распоряжения по иным вопросам, отнесенным к его компетенции Уставом городского поселения в соответствии с Федеральным законом № 131-ФЗ, другими федеральными законами.</w:t>
      </w:r>
    </w:p>
    <w:p w14:paraId="66D517BD">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Руководитель администрации городского поселения в пределах своих полномочий, установленных федеральными законами, законами Республики Коми, Уставом поселения, нормативными правовыми актами Совета поселения, издает постановления администрации городского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администрации городского поселения по вопросам организации работы администрации городского поселения.</w:t>
      </w:r>
    </w:p>
    <w:p w14:paraId="725C018D">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14:paraId="5E82869F">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Муниципальные правовые акты городского поселения не должны противоречить Конституции Российской Федерации, федеральным конституционным законам, Федеральному закону № 131-ФЗ,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w:t>
      </w:r>
    </w:p>
    <w:p w14:paraId="427528BB">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Муниципальные правовые акты городского поселения вступают в силу с момента их подписания, если иное не предусмотрено законодательством Российской  Федерации, Уставом городского поселения, самим муниципальным правовым актом.</w:t>
      </w:r>
    </w:p>
    <w:p w14:paraId="237CF15A">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Муниципальные нормативные правовые акты городского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городское поселение, а также соглашения, заключаемые между органами местного самоуправления, вступают в силу после их официального опубликования.</w:t>
      </w:r>
    </w:p>
    <w:p w14:paraId="297CB7B1">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Официальное обнародование муниципальных правовых актов и соглашений, указанных в абзаце первом настоящей части, осуществляется путем их официального опубликования.</w:t>
      </w:r>
    </w:p>
    <w:p w14:paraId="65223F9F">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Нормативные правовые акты Совета городского поселения о налогах и сборах вступают в силу в соответствии с Налоговым кодексом Российской Федерации.</w:t>
      </w:r>
    </w:p>
    <w:p w14:paraId="5926945F">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поселении, - «Официальный вестник муниципального образования городского поселения «Кожва».</w:t>
      </w:r>
    </w:p>
    <w:p w14:paraId="564C065C">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Муниципальные правовые акты, за исключением случаев, определенных в абзацах третьем и четвертом настоящей части, соглашения, заключенные между органами местного самоуправления, подлежат официальному опубликованию в течение 7 дней со дня их подписания.  </w:t>
      </w:r>
    </w:p>
    <w:p w14:paraId="40F87C06">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Нормативные правовые акты, принятые Советом городского поселения, подлежат официальному опубликованию в сроки, установленные частью 5 настоящей статьи.</w:t>
      </w:r>
    </w:p>
    <w:p w14:paraId="05BFB3DB">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Устав городского поселения и муниципальные правовые акты о внесении изменений и дополнений в Устав городского поселения подлежат официальному опубликованию в сроки, установленные частью 8 статьи 44 Федерального закона № 131-ФЗ.</w:t>
      </w:r>
    </w:p>
    <w:p w14:paraId="1F27E072">
      <w:pPr>
        <w:keepNext w:val="0"/>
        <w:keepLines w:val="0"/>
        <w:pageBreakBefore w:val="0"/>
        <w:widowControl/>
        <w:numPr>
          <w:ilvl w:val="0"/>
          <w:numId w:val="27"/>
        </w:numPr>
        <w:kinsoku/>
        <w:wordWrap/>
        <w:overflowPunct/>
        <w:topLinePunct w:val="0"/>
        <w:autoSpaceDE/>
        <w:autoSpaceDN/>
        <w:bidi w:val="0"/>
        <w:adjustRightInd/>
        <w:snapToGrid/>
        <w:spacing w:beforeAutospacing="0" w:after="0" w:afterAutospacing="0" w:line="240" w:lineRule="auto"/>
        <w:ind w:left="0" w:leftChars="0" w:firstLine="720" w:firstLineChars="3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Наряду с официальным опубликованием</w:t>
      </w:r>
      <w:r>
        <w:rPr>
          <w:rFonts w:hint="default" w:ascii="Times New Roman" w:hAnsi="Times New Roman" w:cs="Times New Roman"/>
          <w:sz w:val="24"/>
          <w:szCs w:val="24"/>
          <w:highlight w:val="none"/>
          <w:lang w:val="ru-RU"/>
        </w:rPr>
        <w:t>, предусмотренным частью 13 настоящей статьи,</w:t>
      </w:r>
      <w:r>
        <w:rPr>
          <w:rFonts w:hint="default" w:ascii="Times New Roman" w:hAnsi="Times New Roman" w:cs="Times New Roman"/>
          <w:sz w:val="24"/>
          <w:szCs w:val="24"/>
          <w:highlight w:val="none"/>
        </w:rPr>
        <w:t xml:space="preserve"> муниципальный правовой акт</w:t>
      </w:r>
      <w:r>
        <w:rPr>
          <w:rFonts w:hint="default" w:ascii="Times New Roman" w:hAnsi="Times New Roman" w:cs="Times New Roman"/>
          <w:sz w:val="24"/>
          <w:szCs w:val="24"/>
          <w:highlight w:val="none"/>
          <w:lang w:val="ru-RU"/>
        </w:rPr>
        <w:t>, в том числе</w:t>
      </w:r>
      <w:r>
        <w:rPr>
          <w:rFonts w:hint="default" w:ascii="Times New Roman" w:hAnsi="Times New Roman" w:cs="Times New Roman"/>
          <w:sz w:val="24"/>
          <w:szCs w:val="24"/>
          <w:highlight w:val="none"/>
        </w:rPr>
        <w:t xml:space="preserve"> соглашение, заключенное между органами местного самоуправления,</w:t>
      </w:r>
      <w:r>
        <w:rPr>
          <w:rFonts w:hint="default" w:ascii="Times New Roman" w:hAnsi="Times New Roman" w:cs="Times New Roman"/>
          <w:sz w:val="24"/>
          <w:szCs w:val="24"/>
          <w:highlight w:val="none"/>
          <w:lang w:val="ru-RU"/>
        </w:rPr>
        <w:t xml:space="preserve"> дополнительно</w:t>
      </w:r>
      <w:r>
        <w:rPr>
          <w:rFonts w:hint="default" w:ascii="Times New Roman" w:hAnsi="Times New Roman" w:cs="Times New Roman"/>
          <w:sz w:val="24"/>
          <w:szCs w:val="24"/>
          <w:highlight w:val="none"/>
        </w:rPr>
        <w:t xml:space="preserve"> могут быть обнародованы</w:t>
      </w:r>
      <w:r>
        <w:rPr>
          <w:rFonts w:hint="default" w:ascii="Times New Roman" w:hAnsi="Times New Roman" w:cs="Times New Roman"/>
          <w:b/>
          <w:color w:val="FF0000"/>
          <w:sz w:val="24"/>
          <w:szCs w:val="24"/>
          <w:highlight w:val="none"/>
        </w:rPr>
        <w:t xml:space="preserve"> </w:t>
      </w:r>
      <w:r>
        <w:rPr>
          <w:rFonts w:hint="default" w:ascii="Times New Roman" w:hAnsi="Times New Roman" w:cs="Times New Roman"/>
          <w:sz w:val="24"/>
          <w:szCs w:val="24"/>
          <w:highlight w:val="none"/>
        </w:rPr>
        <w:t xml:space="preserve">путем вывешивания указанных актов в общедоступных местах не позднее чем через </w:t>
      </w:r>
      <w:r>
        <w:rPr>
          <w:rFonts w:hint="default" w:ascii="Times New Roman" w:hAnsi="Times New Roman" w:cs="Times New Roman"/>
          <w:sz w:val="24"/>
          <w:szCs w:val="24"/>
          <w:highlight w:val="none"/>
          <w:lang w:val="ru-RU"/>
        </w:rPr>
        <w:t xml:space="preserve">7 </w:t>
      </w:r>
      <w:r>
        <w:rPr>
          <w:rFonts w:hint="default" w:ascii="Times New Roman" w:hAnsi="Times New Roman" w:cs="Times New Roman"/>
          <w:sz w:val="24"/>
          <w:szCs w:val="24"/>
          <w:highlight w:val="none"/>
        </w:rPr>
        <w:t>дней со дня их подписания, за исключением Устава городского поселения и муниципальных правовых актов о внесении изменений и дополнений в Устав городского поселения, которые обнародуются в сроки, установленные частью 8 статьи 44 Федерального закона № 131-ФЗ.</w:t>
      </w:r>
    </w:p>
    <w:p w14:paraId="2FE8D1A9">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708" w:firstLineChars="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ru-RU"/>
        </w:rPr>
        <w:t>М</w:t>
      </w:r>
      <w:r>
        <w:rPr>
          <w:rFonts w:hint="default" w:ascii="Times New Roman" w:hAnsi="Times New Roman" w:cs="Times New Roman"/>
          <w:sz w:val="24"/>
          <w:szCs w:val="24"/>
          <w:highlight w:val="none"/>
        </w:rPr>
        <w:t>еста вывешивания муниципальных правовых актов городского поселения, соглашений, заключаемых между органами местного самоуправления:</w:t>
      </w:r>
    </w:p>
    <w:p w14:paraId="30DC4BF5">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lang w:val="ru-RU"/>
        </w:rPr>
      </w:pPr>
      <w:r>
        <w:rPr>
          <w:rFonts w:hint="default" w:ascii="Times New Roman" w:hAnsi="Times New Roman" w:cs="Times New Roman"/>
          <w:sz w:val="24"/>
          <w:szCs w:val="24"/>
          <w:highlight w:val="none"/>
          <w:lang w:val="ru-RU"/>
        </w:rPr>
        <w:t>пгт.Кожва:</w:t>
      </w:r>
    </w:p>
    <w:p w14:paraId="3FF19005">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lang w:val="ru-RU"/>
        </w:rPr>
      </w:pP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ru-RU"/>
        </w:rPr>
        <w:t xml:space="preserve">стенд объявлений в здании </w:t>
      </w:r>
      <w:r>
        <w:rPr>
          <w:rFonts w:hint="default" w:ascii="Times New Roman" w:hAnsi="Times New Roman" w:cs="Times New Roman"/>
          <w:sz w:val="24"/>
          <w:szCs w:val="24"/>
          <w:highlight w:val="none"/>
        </w:rPr>
        <w:t>администраци</w:t>
      </w:r>
      <w:r>
        <w:rPr>
          <w:rFonts w:hint="default" w:ascii="Times New Roman" w:hAnsi="Times New Roman" w:cs="Times New Roman"/>
          <w:sz w:val="24"/>
          <w:szCs w:val="24"/>
          <w:highlight w:val="none"/>
          <w:lang w:val="ru-RU"/>
        </w:rPr>
        <w:t>и</w:t>
      </w:r>
      <w:r>
        <w:rPr>
          <w:rFonts w:hint="default" w:ascii="Times New Roman" w:hAnsi="Times New Roman" w:cs="Times New Roman"/>
          <w:sz w:val="24"/>
          <w:szCs w:val="24"/>
          <w:highlight w:val="none"/>
        </w:rPr>
        <w:t xml:space="preserve"> городского поселения</w:t>
      </w:r>
      <w:r>
        <w:rPr>
          <w:rFonts w:hint="default" w:ascii="Times New Roman" w:hAnsi="Times New Roman" w:cs="Times New Roman"/>
          <w:sz w:val="24"/>
          <w:szCs w:val="24"/>
          <w:highlight w:val="none"/>
          <w:lang w:val="ru-RU"/>
        </w:rPr>
        <w:t xml:space="preserve"> «Кожва»</w:t>
      </w:r>
      <w:r>
        <w:rPr>
          <w:rFonts w:hint="default" w:ascii="Times New Roman" w:hAnsi="Times New Roman" w:cs="Times New Roman"/>
          <w:sz w:val="24"/>
          <w:szCs w:val="24"/>
          <w:highlight w:val="none"/>
        </w:rPr>
        <w:t xml:space="preserve"> (ул. Мира, </w:t>
      </w:r>
      <w:r>
        <w:rPr>
          <w:rFonts w:hint="default" w:ascii="Times New Roman" w:hAnsi="Times New Roman" w:cs="Times New Roman"/>
          <w:sz w:val="24"/>
          <w:szCs w:val="24"/>
          <w:highlight w:val="none"/>
          <w:lang w:val="ru-RU"/>
        </w:rPr>
        <w:t xml:space="preserve">д. </w:t>
      </w:r>
      <w:r>
        <w:rPr>
          <w:rFonts w:hint="default" w:ascii="Times New Roman" w:hAnsi="Times New Roman" w:cs="Times New Roman"/>
          <w:sz w:val="24"/>
          <w:szCs w:val="24"/>
          <w:highlight w:val="none"/>
        </w:rPr>
        <w:t>12</w:t>
      </w:r>
      <w:r>
        <w:rPr>
          <w:rFonts w:hint="default" w:ascii="Times New Roman" w:hAnsi="Times New Roman" w:cs="Times New Roman"/>
          <w:sz w:val="24"/>
          <w:szCs w:val="24"/>
          <w:highlight w:val="none"/>
          <w:lang w:val="ru-RU"/>
        </w:rPr>
        <w:t>, 1, 2 этаж</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ru-RU"/>
        </w:rPr>
        <w:t>;</w:t>
      </w:r>
    </w:p>
    <w:p w14:paraId="7892E47E">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lang w:val="ru-RU"/>
        </w:rPr>
      </w:pPr>
      <w:r>
        <w:rPr>
          <w:rFonts w:hint="default" w:ascii="Times New Roman" w:hAnsi="Times New Roman" w:cs="Times New Roman"/>
          <w:sz w:val="24"/>
          <w:szCs w:val="24"/>
          <w:highlight w:val="none"/>
          <w:lang w:val="ru-RU"/>
        </w:rPr>
        <w:t xml:space="preserve"> - здание </w:t>
      </w:r>
      <w:r>
        <w:rPr>
          <w:rFonts w:hint="default" w:ascii="Times New Roman" w:hAnsi="Times New Roman" w:cs="Times New Roman"/>
          <w:sz w:val="24"/>
          <w:szCs w:val="24"/>
          <w:highlight w:val="none"/>
        </w:rPr>
        <w:t>библиотек</w:t>
      </w:r>
      <w:r>
        <w:rPr>
          <w:rFonts w:hint="default" w:ascii="Times New Roman" w:hAnsi="Times New Roman" w:cs="Times New Roman"/>
          <w:sz w:val="24"/>
          <w:szCs w:val="24"/>
          <w:highlight w:val="none"/>
          <w:lang w:val="ru-RU"/>
        </w:rPr>
        <w:t>и</w:t>
      </w:r>
      <w:r>
        <w:rPr>
          <w:rFonts w:hint="default" w:ascii="Times New Roman" w:hAnsi="Times New Roman" w:cs="Times New Roman"/>
          <w:sz w:val="24"/>
          <w:szCs w:val="24"/>
          <w:highlight w:val="none"/>
        </w:rPr>
        <w:t>-филиал</w:t>
      </w:r>
      <w:r>
        <w:rPr>
          <w:rFonts w:hint="default" w:ascii="Times New Roman" w:hAnsi="Times New Roman" w:cs="Times New Roman"/>
          <w:sz w:val="24"/>
          <w:szCs w:val="24"/>
          <w:highlight w:val="none"/>
          <w:lang w:val="ru-RU"/>
        </w:rPr>
        <w:t>а</w:t>
      </w:r>
      <w:r>
        <w:rPr>
          <w:rFonts w:hint="default" w:ascii="Times New Roman" w:hAnsi="Times New Roman" w:cs="Times New Roman"/>
          <w:sz w:val="24"/>
          <w:szCs w:val="24"/>
          <w:highlight w:val="none"/>
        </w:rPr>
        <w:t xml:space="preserve"> № 4 (ул. Мира,</w:t>
      </w:r>
      <w:r>
        <w:rPr>
          <w:rFonts w:hint="default" w:ascii="Times New Roman" w:hAnsi="Times New Roman" w:cs="Times New Roman"/>
          <w:sz w:val="24"/>
          <w:szCs w:val="24"/>
          <w:highlight w:val="none"/>
          <w:lang w:val="ru-RU"/>
        </w:rPr>
        <w:t xml:space="preserve"> д.</w:t>
      </w:r>
      <w:r>
        <w:rPr>
          <w:rFonts w:hint="default" w:ascii="Times New Roman" w:hAnsi="Times New Roman" w:cs="Times New Roman"/>
          <w:sz w:val="24"/>
          <w:szCs w:val="24"/>
          <w:highlight w:val="none"/>
        </w:rPr>
        <w:t>14)</w:t>
      </w:r>
      <w:r>
        <w:rPr>
          <w:rFonts w:hint="default" w:ascii="Times New Roman" w:hAnsi="Times New Roman" w:cs="Times New Roman"/>
          <w:sz w:val="24"/>
          <w:szCs w:val="24"/>
          <w:highlight w:val="none"/>
          <w:lang w:val="ru-RU"/>
        </w:rPr>
        <w:t>;</w:t>
      </w:r>
    </w:p>
    <w:p w14:paraId="34057CEA">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b w:val="0"/>
          <w:bCs w:val="0"/>
          <w:sz w:val="24"/>
          <w:szCs w:val="24"/>
          <w:highlight w:val="none"/>
          <w:u w:val="none"/>
          <w:lang w:val="ru-RU"/>
        </w:rPr>
      </w:pPr>
      <w:r>
        <w:rPr>
          <w:rFonts w:hint="default" w:ascii="Times New Roman" w:hAnsi="Times New Roman" w:cs="Times New Roman"/>
          <w:b w:val="0"/>
          <w:bCs w:val="0"/>
          <w:sz w:val="24"/>
          <w:szCs w:val="24"/>
          <w:highlight w:val="none"/>
          <w:u w:val="none"/>
          <w:lang w:val="ru-RU"/>
        </w:rPr>
        <w:t xml:space="preserve"> пгт.Изъяю:  </w:t>
      </w:r>
    </w:p>
    <w:p w14:paraId="30B5BC83">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ru-RU"/>
        </w:rPr>
        <w:t xml:space="preserve">- здание </w:t>
      </w:r>
      <w:r>
        <w:rPr>
          <w:rFonts w:hint="default" w:ascii="Times New Roman" w:hAnsi="Times New Roman" w:cs="Times New Roman"/>
          <w:sz w:val="24"/>
          <w:szCs w:val="24"/>
          <w:highlight w:val="none"/>
        </w:rPr>
        <w:t>библиотек</w:t>
      </w:r>
      <w:r>
        <w:rPr>
          <w:rFonts w:hint="default" w:ascii="Times New Roman" w:hAnsi="Times New Roman" w:cs="Times New Roman"/>
          <w:sz w:val="24"/>
          <w:szCs w:val="24"/>
          <w:highlight w:val="none"/>
          <w:lang w:val="ru-RU"/>
        </w:rPr>
        <w:t>и</w:t>
      </w:r>
      <w:r>
        <w:rPr>
          <w:rFonts w:hint="default" w:ascii="Times New Roman" w:hAnsi="Times New Roman" w:cs="Times New Roman"/>
          <w:sz w:val="24"/>
          <w:szCs w:val="24"/>
          <w:highlight w:val="none"/>
        </w:rPr>
        <w:t>-филиал</w:t>
      </w:r>
      <w:r>
        <w:rPr>
          <w:rFonts w:hint="default" w:ascii="Times New Roman" w:hAnsi="Times New Roman" w:cs="Times New Roman"/>
          <w:sz w:val="24"/>
          <w:szCs w:val="24"/>
          <w:highlight w:val="none"/>
          <w:lang w:val="ru-RU"/>
        </w:rPr>
        <w:t>а</w:t>
      </w:r>
      <w:r>
        <w:rPr>
          <w:rFonts w:hint="default" w:ascii="Times New Roman" w:hAnsi="Times New Roman" w:cs="Times New Roman"/>
          <w:sz w:val="24"/>
          <w:szCs w:val="24"/>
          <w:highlight w:val="none"/>
        </w:rPr>
        <w:t xml:space="preserve"> № 20 (ул. Центральная,</w:t>
      </w:r>
      <w:r>
        <w:rPr>
          <w:rFonts w:hint="default" w:ascii="Times New Roman" w:hAnsi="Times New Roman" w:cs="Times New Roman"/>
          <w:sz w:val="24"/>
          <w:szCs w:val="24"/>
          <w:highlight w:val="none"/>
          <w:lang w:val="ru-RU"/>
        </w:rPr>
        <w:t xml:space="preserve"> д.</w:t>
      </w:r>
      <w:r>
        <w:rPr>
          <w:rFonts w:hint="default" w:ascii="Times New Roman" w:hAnsi="Times New Roman" w:cs="Times New Roman"/>
          <w:sz w:val="24"/>
          <w:szCs w:val="24"/>
          <w:highlight w:val="none"/>
        </w:rPr>
        <w:t>7);</w:t>
      </w:r>
    </w:p>
    <w:p w14:paraId="7DAD7879">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lang w:val="ru-RU"/>
        </w:rPr>
      </w:pPr>
      <w:r>
        <w:rPr>
          <w:rFonts w:hint="default" w:ascii="Times New Roman" w:hAnsi="Times New Roman" w:cs="Times New Roman"/>
          <w:sz w:val="24"/>
          <w:szCs w:val="24"/>
          <w:highlight w:val="none"/>
          <w:lang w:val="ru-RU"/>
        </w:rPr>
        <w:t>- стенд объявлений в здании администрации городского поселения «Кожва» (ул.Центральная, д.7);</w:t>
      </w:r>
    </w:p>
    <w:p w14:paraId="4AA29108">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b w:val="0"/>
          <w:bCs/>
          <w:sz w:val="24"/>
          <w:szCs w:val="24"/>
          <w:highlight w:val="none"/>
          <w:u w:val="none"/>
          <w:lang w:val="ru-RU"/>
        </w:rPr>
      </w:pPr>
      <w:r>
        <w:rPr>
          <w:rFonts w:hint="default" w:ascii="Times New Roman" w:hAnsi="Times New Roman" w:cs="Times New Roman"/>
          <w:b w:val="0"/>
          <w:bCs/>
          <w:sz w:val="24"/>
          <w:szCs w:val="24"/>
          <w:highlight w:val="none"/>
          <w:u w:val="none"/>
        </w:rPr>
        <w:t>п. Набережный</w:t>
      </w:r>
      <w:r>
        <w:rPr>
          <w:rFonts w:hint="default" w:ascii="Times New Roman" w:hAnsi="Times New Roman" w:cs="Times New Roman"/>
          <w:b w:val="0"/>
          <w:bCs/>
          <w:sz w:val="24"/>
          <w:szCs w:val="24"/>
          <w:highlight w:val="none"/>
          <w:u w:val="none"/>
          <w:lang w:val="ru-RU"/>
        </w:rPr>
        <w:t>:</w:t>
      </w:r>
    </w:p>
    <w:p w14:paraId="773F867C">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rPr>
      </w:pPr>
      <w:r>
        <w:rPr>
          <w:rFonts w:hint="default" w:ascii="Times New Roman" w:hAnsi="Times New Roman" w:cs="Times New Roman"/>
          <w:b w:val="0"/>
          <w:bCs/>
          <w:sz w:val="24"/>
          <w:szCs w:val="24"/>
          <w:highlight w:val="none"/>
          <w:u w:val="none"/>
          <w:lang w:val="ru-RU"/>
        </w:rPr>
        <w:t xml:space="preserve">- здание </w:t>
      </w:r>
      <w:r>
        <w:rPr>
          <w:rFonts w:hint="default" w:ascii="Times New Roman" w:hAnsi="Times New Roman" w:cs="Times New Roman"/>
          <w:sz w:val="24"/>
          <w:szCs w:val="24"/>
          <w:highlight w:val="none"/>
        </w:rPr>
        <w:t>Дом</w:t>
      </w:r>
      <w:r>
        <w:rPr>
          <w:rFonts w:hint="default" w:ascii="Times New Roman" w:hAnsi="Times New Roman" w:cs="Times New Roman"/>
          <w:sz w:val="24"/>
          <w:szCs w:val="24"/>
          <w:highlight w:val="none"/>
          <w:lang w:val="ru-RU"/>
        </w:rPr>
        <w:t>а</w:t>
      </w:r>
      <w:r>
        <w:rPr>
          <w:rFonts w:hint="default" w:ascii="Times New Roman" w:hAnsi="Times New Roman" w:cs="Times New Roman"/>
          <w:sz w:val="24"/>
          <w:szCs w:val="24"/>
          <w:highlight w:val="none"/>
        </w:rPr>
        <w:t xml:space="preserve"> досуга (ул. Школьная, </w:t>
      </w:r>
      <w:r>
        <w:rPr>
          <w:rFonts w:hint="default" w:ascii="Times New Roman" w:hAnsi="Times New Roman" w:cs="Times New Roman"/>
          <w:sz w:val="24"/>
          <w:szCs w:val="24"/>
          <w:highlight w:val="none"/>
          <w:lang w:val="ru-RU"/>
        </w:rPr>
        <w:t xml:space="preserve">д. </w:t>
      </w:r>
      <w:r>
        <w:rPr>
          <w:rFonts w:hint="default" w:ascii="Times New Roman" w:hAnsi="Times New Roman" w:cs="Times New Roman"/>
          <w:sz w:val="24"/>
          <w:szCs w:val="24"/>
          <w:highlight w:val="none"/>
        </w:rPr>
        <w:t xml:space="preserve">39); </w:t>
      </w:r>
    </w:p>
    <w:p w14:paraId="289B3814">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b w:val="0"/>
          <w:bCs/>
          <w:sz w:val="24"/>
          <w:szCs w:val="24"/>
          <w:highlight w:val="none"/>
          <w:u w:val="none"/>
          <w:lang w:val="ru-RU"/>
        </w:rPr>
      </w:pPr>
      <w:r>
        <w:rPr>
          <w:rFonts w:hint="default" w:ascii="Times New Roman" w:hAnsi="Times New Roman" w:cs="Times New Roman"/>
          <w:b w:val="0"/>
          <w:bCs/>
          <w:sz w:val="24"/>
          <w:szCs w:val="24"/>
          <w:highlight w:val="none"/>
          <w:u w:val="none"/>
        </w:rPr>
        <w:t>д. Усть-Кожва</w:t>
      </w:r>
      <w:r>
        <w:rPr>
          <w:rFonts w:hint="default" w:ascii="Times New Roman" w:hAnsi="Times New Roman" w:cs="Times New Roman"/>
          <w:b w:val="0"/>
          <w:bCs/>
          <w:sz w:val="24"/>
          <w:szCs w:val="24"/>
          <w:highlight w:val="none"/>
          <w:u w:val="none"/>
          <w:lang w:val="ru-RU"/>
        </w:rPr>
        <w:t>:</w:t>
      </w:r>
    </w:p>
    <w:p w14:paraId="4B0C8FAC">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sz w:val="24"/>
          <w:szCs w:val="24"/>
          <w:highlight w:val="none"/>
          <w:lang w:val="ru-RU"/>
        </w:rPr>
      </w:pP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ru-RU"/>
        </w:rPr>
        <w:t xml:space="preserve">     - здание дома - музея (ул.Речная, д.12Б);</w:t>
      </w:r>
    </w:p>
    <w:p w14:paraId="6CD39060">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b w:val="0"/>
          <w:bCs/>
          <w:sz w:val="24"/>
          <w:szCs w:val="24"/>
          <w:highlight w:val="none"/>
          <w:u w:val="none"/>
        </w:rPr>
      </w:pPr>
      <w:r>
        <w:rPr>
          <w:rFonts w:hint="default" w:ascii="Times New Roman" w:hAnsi="Times New Roman" w:cs="Times New Roman"/>
          <w:b w:val="0"/>
          <w:bCs/>
          <w:sz w:val="24"/>
          <w:szCs w:val="24"/>
          <w:highlight w:val="none"/>
          <w:u w:val="none"/>
        </w:rPr>
        <w:t>с. Соколово</w:t>
      </w:r>
      <w:r>
        <w:rPr>
          <w:rFonts w:hint="default" w:ascii="Times New Roman" w:hAnsi="Times New Roman" w:cs="Times New Roman"/>
          <w:b w:val="0"/>
          <w:bCs/>
          <w:sz w:val="24"/>
          <w:szCs w:val="24"/>
          <w:highlight w:val="none"/>
          <w:u w:val="none"/>
          <w:lang w:val="ru-RU"/>
        </w:rPr>
        <w:t>:</w:t>
      </w:r>
      <w:r>
        <w:rPr>
          <w:rFonts w:hint="default" w:ascii="Times New Roman" w:hAnsi="Times New Roman" w:cs="Times New Roman"/>
          <w:b w:val="0"/>
          <w:bCs/>
          <w:sz w:val="24"/>
          <w:szCs w:val="24"/>
          <w:highlight w:val="none"/>
          <w:u w:val="none"/>
        </w:rPr>
        <w:t xml:space="preserve"> </w:t>
      </w:r>
    </w:p>
    <w:p w14:paraId="1B9E280C">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ru-RU"/>
        </w:rPr>
        <w:t xml:space="preserve">- стенд в кабинете специалиста по работе с населением администрации городского поселения «Кожва» </w:t>
      </w:r>
      <w:r>
        <w:rPr>
          <w:rFonts w:hint="default" w:ascii="Times New Roman" w:hAnsi="Times New Roman" w:cs="Times New Roman"/>
          <w:sz w:val="24"/>
          <w:szCs w:val="24"/>
          <w:highlight w:val="none"/>
        </w:rPr>
        <w:t xml:space="preserve">(ул. Центральная, 30); </w:t>
      </w:r>
    </w:p>
    <w:p w14:paraId="7CA14D47">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b w:val="0"/>
          <w:bCs/>
          <w:sz w:val="24"/>
          <w:szCs w:val="24"/>
          <w:highlight w:val="none"/>
          <w:u w:val="none"/>
          <w:lang w:val="ru-RU"/>
        </w:rPr>
      </w:pPr>
      <w:r>
        <w:rPr>
          <w:rFonts w:hint="default" w:ascii="Times New Roman" w:hAnsi="Times New Roman" w:cs="Times New Roman"/>
          <w:b w:val="0"/>
          <w:bCs/>
          <w:sz w:val="24"/>
          <w:szCs w:val="24"/>
          <w:highlight w:val="none"/>
          <w:u w:val="none"/>
        </w:rPr>
        <w:t>д.Песчанка</w:t>
      </w:r>
      <w:r>
        <w:rPr>
          <w:rFonts w:hint="default" w:ascii="Times New Roman" w:hAnsi="Times New Roman" w:cs="Times New Roman"/>
          <w:b w:val="0"/>
          <w:bCs/>
          <w:sz w:val="24"/>
          <w:szCs w:val="24"/>
          <w:highlight w:val="none"/>
          <w:u w:val="none"/>
          <w:lang w:val="ru-RU"/>
        </w:rPr>
        <w:t>:</w:t>
      </w:r>
    </w:p>
    <w:p w14:paraId="135CD0DA">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rPr>
      </w:pPr>
      <w:r>
        <w:rPr>
          <w:rFonts w:hint="default" w:ascii="Times New Roman" w:hAnsi="Times New Roman" w:cs="Times New Roman"/>
          <w:b w:val="0"/>
          <w:bCs/>
          <w:sz w:val="24"/>
          <w:szCs w:val="24"/>
          <w:highlight w:val="none"/>
          <w:u w:val="none"/>
          <w:lang w:val="ru-RU"/>
        </w:rPr>
        <w:t xml:space="preserve">- </w:t>
      </w:r>
      <w:r>
        <w:rPr>
          <w:rFonts w:hint="default" w:ascii="Times New Roman" w:hAnsi="Times New Roman" w:cs="Times New Roman"/>
          <w:sz w:val="24"/>
          <w:szCs w:val="24"/>
          <w:highlight w:val="none"/>
        </w:rPr>
        <w:t xml:space="preserve"> ул.Дорожная,14;</w:t>
      </w:r>
    </w:p>
    <w:p w14:paraId="735DE9F3">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b w:val="0"/>
          <w:bCs/>
          <w:sz w:val="24"/>
          <w:szCs w:val="24"/>
          <w:highlight w:val="none"/>
          <w:u w:val="none"/>
          <w:lang w:val="ru-RU"/>
        </w:rPr>
      </w:pPr>
      <w:r>
        <w:rPr>
          <w:rFonts w:hint="default" w:ascii="Times New Roman" w:hAnsi="Times New Roman" w:cs="Times New Roman"/>
          <w:b w:val="0"/>
          <w:bCs/>
          <w:sz w:val="24"/>
          <w:szCs w:val="24"/>
          <w:highlight w:val="none"/>
          <w:u w:val="none"/>
        </w:rPr>
        <w:t>д.Уляшево</w:t>
      </w:r>
      <w:r>
        <w:rPr>
          <w:rFonts w:hint="default" w:ascii="Times New Roman" w:hAnsi="Times New Roman" w:cs="Times New Roman"/>
          <w:b w:val="0"/>
          <w:bCs/>
          <w:sz w:val="24"/>
          <w:szCs w:val="24"/>
          <w:highlight w:val="none"/>
          <w:u w:val="none"/>
          <w:lang w:val="ru-RU"/>
        </w:rPr>
        <w:t>:</w:t>
      </w:r>
    </w:p>
    <w:p w14:paraId="5E4C62F9">
      <w:pPr>
        <w:pStyle w:val="24"/>
        <w:keepNext w:val="0"/>
        <w:keepLines w:val="0"/>
        <w:pageBreakBefore w:val="0"/>
        <w:widowControl/>
        <w:tabs>
          <w:tab w:val="left" w:pos="360"/>
        </w:tabs>
        <w:kinsoku/>
        <w:wordWrap/>
        <w:overflowPunct/>
        <w:topLinePunct w:val="0"/>
        <w:autoSpaceDE/>
        <w:autoSpaceDN/>
        <w:bidi w:val="0"/>
        <w:adjustRightInd/>
        <w:snapToGrid/>
        <w:spacing w:beforeAutospacing="0" w:after="0" w:afterAutospacing="0" w:line="240" w:lineRule="auto"/>
        <w:ind w:firstLine="720" w:firstLineChars="3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ул.Лесная, 25.</w:t>
      </w:r>
    </w:p>
    <w:p w14:paraId="44AE86CF">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709"/>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ru-RU"/>
        </w:rPr>
        <w:t xml:space="preserve"> М</w:t>
      </w:r>
      <w:r>
        <w:rPr>
          <w:rFonts w:hint="default" w:ascii="Times New Roman" w:hAnsi="Times New Roman" w:cs="Times New Roman"/>
          <w:sz w:val="24"/>
          <w:szCs w:val="24"/>
          <w:highlight w:val="none"/>
        </w:rPr>
        <w:t>униципальные правовые акты</w:t>
      </w:r>
      <w:r>
        <w:rPr>
          <w:rFonts w:hint="default" w:ascii="Times New Roman" w:hAnsi="Times New Roman" w:cs="Times New Roman"/>
          <w:sz w:val="24"/>
          <w:szCs w:val="24"/>
          <w:highlight w:val="none"/>
          <w:lang w:val="ru-RU"/>
        </w:rPr>
        <w:t xml:space="preserve">, </w:t>
      </w:r>
      <w:r>
        <w:rPr>
          <w:rFonts w:hint="default" w:ascii="Times New Roman" w:hAnsi="Times New Roman" w:cs="Times New Roman"/>
          <w:sz w:val="24"/>
          <w:szCs w:val="24"/>
          <w:highlight w:val="none"/>
        </w:rPr>
        <w:t xml:space="preserve">соглашения, заключенные между органами местного самоуправления, находятся в вышеуказанных общедоступных местах не менее чем </w:t>
      </w:r>
      <w:r>
        <w:rPr>
          <w:rFonts w:hint="default" w:ascii="Times New Roman" w:hAnsi="Times New Roman" w:cs="Times New Roman"/>
          <w:sz w:val="24"/>
          <w:szCs w:val="24"/>
          <w:highlight w:val="none"/>
          <w:lang w:val="ru-RU"/>
        </w:rPr>
        <w:t xml:space="preserve">30 </w:t>
      </w:r>
      <w:r>
        <w:rPr>
          <w:rFonts w:hint="default" w:ascii="Times New Roman" w:hAnsi="Times New Roman" w:cs="Times New Roman"/>
          <w:sz w:val="24"/>
          <w:szCs w:val="24"/>
          <w:highlight w:val="none"/>
        </w:rPr>
        <w:t>календарных дней со дня их размещения.</w:t>
      </w:r>
    </w:p>
    <w:p w14:paraId="7915AA9F">
      <w:pPr>
        <w:pStyle w:val="52"/>
        <w:keepNext w:val="0"/>
        <w:keepLines w:val="0"/>
        <w:pageBreakBefore w:val="0"/>
        <w:widowControl/>
        <w:numPr>
          <w:ilvl w:val="0"/>
          <w:numId w:val="27"/>
        </w:numPr>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firstLine="720" w:firstLineChars="300"/>
        <w:jc w:val="both"/>
        <w:textAlignment w:val="auto"/>
        <w:rPr>
          <w:rFonts w:hint="default" w:ascii="Times New Roman" w:hAnsi="Times New Roman" w:eastAsia="serif" w:cs="Times New Roman"/>
          <w:i w:val="0"/>
          <w:iCs w:val="0"/>
          <w:caps w:val="0"/>
          <w:color w:val="22272F"/>
          <w:spacing w:val="0"/>
          <w:sz w:val="24"/>
          <w:szCs w:val="24"/>
          <w:shd w:val="clear" w:color="auto" w:fill="FFFFFF"/>
          <w:lang w:val="ru-RU"/>
        </w:rPr>
      </w:pPr>
      <w:r>
        <w:rPr>
          <w:rFonts w:hint="default" w:ascii="Times New Roman" w:hAnsi="Times New Roman" w:eastAsia="serif" w:cs="Times New Roman"/>
          <w:i w:val="0"/>
          <w:iCs w:val="0"/>
          <w:caps w:val="0"/>
          <w:color w:val="22272F"/>
          <w:spacing w:val="0"/>
          <w:sz w:val="24"/>
          <w:szCs w:val="24"/>
          <w:highlight w:val="none"/>
          <w:shd w:val="clear" w:color="auto" w:fill="FFFFFF"/>
          <w:lang w:val="ru-RU"/>
        </w:rPr>
        <w:t xml:space="preserve"> Устав</w:t>
      </w:r>
      <w:r>
        <w:rPr>
          <w:rFonts w:hint="default" w:ascii="Times New Roman" w:hAnsi="Times New Roman" w:eastAsia="serif" w:cs="Times New Roman"/>
          <w:i w:val="0"/>
          <w:iCs w:val="0"/>
          <w:caps w:val="0"/>
          <w:color w:val="22272F"/>
          <w:spacing w:val="0"/>
          <w:sz w:val="24"/>
          <w:szCs w:val="24"/>
          <w:highlight w:val="none"/>
          <w:shd w:val="clear" w:color="auto" w:fill="FFFFFF"/>
        </w:rPr>
        <w:t> </w:t>
      </w:r>
      <w:r>
        <w:rPr>
          <w:rFonts w:hint="default" w:ascii="Times New Roman" w:hAnsi="Times New Roman" w:eastAsia="serif" w:cs="Times New Roman"/>
          <w:i w:val="0"/>
          <w:iCs w:val="0"/>
          <w:caps w:val="0"/>
          <w:color w:val="22272F"/>
          <w:spacing w:val="0"/>
          <w:sz w:val="24"/>
          <w:szCs w:val="24"/>
          <w:highlight w:val="none"/>
          <w:shd w:val="clear" w:color="auto" w:fill="FFFFFF"/>
          <w:lang w:val="ru-RU"/>
        </w:rPr>
        <w:t>городского поселения,</w:t>
      </w:r>
      <w:r>
        <w:rPr>
          <w:rFonts w:hint="default" w:ascii="Times New Roman" w:hAnsi="Times New Roman" w:eastAsia="serif" w:cs="Times New Roman"/>
          <w:i w:val="0"/>
          <w:iCs w:val="0"/>
          <w:caps w:val="0"/>
          <w:color w:val="22272F"/>
          <w:spacing w:val="0"/>
          <w:sz w:val="24"/>
          <w:szCs w:val="24"/>
          <w:highlight w:val="none"/>
          <w:shd w:val="clear" w:color="auto" w:fill="FFFFFF"/>
        </w:rPr>
        <w:t xml:space="preserve"> муниципальные правовые акты о внесении в него изменений</w:t>
      </w:r>
      <w:r>
        <w:rPr>
          <w:rFonts w:hint="default" w:ascii="Times New Roman" w:hAnsi="Times New Roman" w:eastAsia="serif" w:cs="Times New Roman"/>
          <w:i w:val="0"/>
          <w:iCs w:val="0"/>
          <w:caps w:val="0"/>
          <w:color w:val="22272F"/>
          <w:spacing w:val="0"/>
          <w:sz w:val="24"/>
          <w:szCs w:val="24"/>
          <w:highlight w:val="none"/>
          <w:shd w:val="clear" w:color="auto" w:fill="FFFFFF"/>
          <w:lang w:val="ru-RU"/>
        </w:rPr>
        <w:t>, а также иные муниципальные нормативные правовые акты,</w:t>
      </w:r>
      <w:r>
        <w:rPr>
          <w:rFonts w:hint="default" w:ascii="Times New Roman" w:hAnsi="Times New Roman" w:eastAsia="serif" w:cs="Times New Roman"/>
          <w:i w:val="0"/>
          <w:iCs w:val="0"/>
          <w:caps w:val="0"/>
          <w:color w:val="22272F"/>
          <w:spacing w:val="0"/>
          <w:sz w:val="24"/>
          <w:szCs w:val="24"/>
          <w:highlight w:val="none"/>
          <w:shd w:val="clear" w:color="auto" w:fill="FFFFFF"/>
        </w:rPr>
        <w:t xml:space="preserve"> дополнительно </w:t>
      </w:r>
      <w:r>
        <w:rPr>
          <w:rFonts w:hint="default" w:ascii="Times New Roman" w:hAnsi="Times New Roman" w:eastAsia="serif" w:cs="Times New Roman"/>
          <w:i w:val="0"/>
          <w:iCs w:val="0"/>
          <w:caps w:val="0"/>
          <w:color w:val="22272F"/>
          <w:spacing w:val="0"/>
          <w:sz w:val="24"/>
          <w:szCs w:val="24"/>
          <w:highlight w:val="none"/>
          <w:shd w:val="clear" w:color="auto" w:fill="FFFFFF"/>
          <w:lang w:val="ru-RU"/>
        </w:rPr>
        <w:t xml:space="preserve">публикуются </w:t>
      </w:r>
      <w:r>
        <w:rPr>
          <w:rFonts w:hint="default" w:ascii="Times New Roman" w:hAnsi="Times New Roman" w:eastAsia="serif" w:cs="Times New Roman"/>
          <w:i w:val="0"/>
          <w:iCs w:val="0"/>
          <w:caps w:val="0"/>
          <w:color w:val="22272F"/>
          <w:spacing w:val="0"/>
          <w:sz w:val="24"/>
          <w:szCs w:val="24"/>
          <w:highlight w:val="none"/>
          <w:shd w:val="clear" w:color="auto" w:fill="FFFFFF"/>
        </w:rPr>
        <w:t xml:space="preserve">на портале Минюста России </w:t>
      </w:r>
      <w:r>
        <w:rPr>
          <w:rFonts w:hint="default" w:ascii="Times New Roman" w:hAnsi="Times New Roman" w:eastAsia="serif" w:cs="Times New Roman"/>
          <w:i w:val="0"/>
          <w:iCs w:val="0"/>
          <w:caps w:val="0"/>
          <w:color w:val="22272F"/>
          <w:spacing w:val="0"/>
          <w:sz w:val="24"/>
          <w:szCs w:val="24"/>
          <w:highlight w:val="none"/>
          <w:shd w:val="clear" w:color="auto" w:fill="FFFFFF"/>
          <w:lang w:val="ru-RU"/>
        </w:rPr>
        <w:t>«</w:t>
      </w:r>
      <w:r>
        <w:rPr>
          <w:rFonts w:hint="default" w:ascii="Times New Roman" w:hAnsi="Times New Roman" w:eastAsia="serif" w:cs="Times New Roman"/>
          <w:i w:val="0"/>
          <w:iCs w:val="0"/>
          <w:caps w:val="0"/>
          <w:color w:val="22272F"/>
          <w:spacing w:val="0"/>
          <w:sz w:val="24"/>
          <w:szCs w:val="24"/>
          <w:highlight w:val="none"/>
          <w:shd w:val="clear" w:color="auto" w:fill="FFFFFF"/>
        </w:rPr>
        <w:t>Нормативные правовые акты в Российской Федерации</w:t>
      </w:r>
      <w:r>
        <w:rPr>
          <w:rFonts w:hint="default" w:ascii="Times New Roman" w:hAnsi="Times New Roman" w:eastAsia="serif" w:cs="Times New Roman"/>
          <w:i w:val="0"/>
          <w:iCs w:val="0"/>
          <w:caps w:val="0"/>
          <w:color w:val="22272F"/>
          <w:spacing w:val="0"/>
          <w:sz w:val="24"/>
          <w:szCs w:val="24"/>
          <w:highlight w:val="none"/>
          <w:shd w:val="clear" w:color="auto" w:fill="FFFFFF"/>
          <w:lang w:val="ru-RU"/>
        </w:rPr>
        <w:t>»</w:t>
      </w:r>
      <w:r>
        <w:rPr>
          <w:rFonts w:hint="default" w:ascii="Times New Roman" w:hAnsi="Times New Roman" w:eastAsia="serif" w:cs="Times New Roman"/>
          <w:i w:val="0"/>
          <w:iCs w:val="0"/>
          <w:caps w:val="0"/>
          <w:color w:val="22272F"/>
          <w:spacing w:val="0"/>
          <w:sz w:val="24"/>
          <w:szCs w:val="24"/>
          <w:highlight w:val="none"/>
          <w:shd w:val="clear" w:color="auto" w:fill="FFFFFF"/>
        </w:rPr>
        <w:t xml:space="preserve"> (</w:t>
      </w:r>
      <w:r>
        <w:rPr>
          <w:rFonts w:hint="default" w:ascii="Times New Roman" w:hAnsi="Times New Roman" w:eastAsia="serif" w:cs="Times New Roman"/>
          <w:i w:val="0"/>
          <w:iCs w:val="0"/>
          <w:caps w:val="0"/>
          <w:color w:val="3272C0"/>
          <w:spacing w:val="0"/>
          <w:sz w:val="24"/>
          <w:szCs w:val="24"/>
          <w:highlight w:val="none"/>
          <w:u w:val="none"/>
          <w:shd w:val="clear" w:color="auto" w:fill="FFFFFF"/>
        </w:rPr>
        <w:fldChar w:fldCharType="begin"/>
      </w:r>
      <w:r>
        <w:rPr>
          <w:rFonts w:hint="default" w:ascii="Times New Roman" w:hAnsi="Times New Roman" w:eastAsia="serif" w:cs="Times New Roman"/>
          <w:i w:val="0"/>
          <w:iCs w:val="0"/>
          <w:caps w:val="0"/>
          <w:color w:val="3272C0"/>
          <w:spacing w:val="0"/>
          <w:sz w:val="24"/>
          <w:szCs w:val="24"/>
          <w:highlight w:val="none"/>
          <w:u w:val="none"/>
          <w:shd w:val="clear" w:color="auto" w:fill="FFFFFF"/>
        </w:rPr>
        <w:instrText xml:space="preserve"> HYPERLINK "https://internet.garant.ru/" \l "/document/25399599/entry/1271" </w:instrText>
      </w:r>
      <w:r>
        <w:rPr>
          <w:rFonts w:hint="default" w:ascii="Times New Roman" w:hAnsi="Times New Roman" w:eastAsia="serif" w:cs="Times New Roman"/>
          <w:i w:val="0"/>
          <w:iCs w:val="0"/>
          <w:caps w:val="0"/>
          <w:color w:val="3272C0"/>
          <w:spacing w:val="0"/>
          <w:sz w:val="24"/>
          <w:szCs w:val="24"/>
          <w:highlight w:val="none"/>
          <w:u w:val="none"/>
          <w:shd w:val="clear" w:color="auto" w:fill="FFFFFF"/>
        </w:rPr>
        <w:fldChar w:fldCharType="separate"/>
      </w:r>
      <w:r>
        <w:rPr>
          <w:rStyle w:val="19"/>
          <w:rFonts w:hint="default" w:ascii="Times New Roman" w:hAnsi="Times New Roman" w:eastAsia="serif" w:cs="Times New Roman"/>
          <w:i w:val="0"/>
          <w:iCs w:val="0"/>
          <w:caps w:val="0"/>
          <w:color w:val="3272C0"/>
          <w:spacing w:val="0"/>
          <w:sz w:val="24"/>
          <w:szCs w:val="24"/>
          <w:highlight w:val="none"/>
          <w:u w:val="none"/>
          <w:shd w:val="clear" w:color="auto" w:fill="FFFFFF"/>
        </w:rPr>
        <w:t>http://pravo.minjust.ru</w:t>
      </w:r>
      <w:r>
        <w:rPr>
          <w:rFonts w:hint="default" w:ascii="Times New Roman" w:hAnsi="Times New Roman" w:eastAsia="serif" w:cs="Times New Roman"/>
          <w:i w:val="0"/>
          <w:iCs w:val="0"/>
          <w:caps w:val="0"/>
          <w:color w:val="3272C0"/>
          <w:spacing w:val="0"/>
          <w:sz w:val="24"/>
          <w:szCs w:val="24"/>
          <w:highlight w:val="none"/>
          <w:u w:val="none"/>
          <w:shd w:val="clear" w:color="auto" w:fill="FFFFFF"/>
        </w:rPr>
        <w:fldChar w:fldCharType="end"/>
      </w:r>
      <w:r>
        <w:rPr>
          <w:rFonts w:hint="default" w:ascii="Times New Roman" w:hAnsi="Times New Roman" w:eastAsia="serif" w:cs="Times New Roman"/>
          <w:i w:val="0"/>
          <w:iCs w:val="0"/>
          <w:caps w:val="0"/>
          <w:color w:val="22272F"/>
          <w:spacing w:val="0"/>
          <w:sz w:val="24"/>
          <w:szCs w:val="24"/>
          <w:highlight w:val="none"/>
          <w:shd w:val="clear" w:color="auto" w:fill="FFFFFF"/>
        </w:rPr>
        <w:t>, Эл. N ФС77-72471 от 05</w:t>
      </w:r>
      <w:r>
        <w:rPr>
          <w:rFonts w:hint="default" w:ascii="Times New Roman" w:hAnsi="Times New Roman" w:eastAsia="serif" w:cs="Times New Roman"/>
          <w:i w:val="0"/>
          <w:iCs w:val="0"/>
          <w:caps w:val="0"/>
          <w:color w:val="22272F"/>
          <w:spacing w:val="0"/>
          <w:sz w:val="24"/>
          <w:szCs w:val="24"/>
          <w:shd w:val="clear" w:color="auto" w:fill="FFFFFF"/>
        </w:rPr>
        <w:t>.03.2018).</w:t>
      </w:r>
      <w:r>
        <w:rPr>
          <w:rFonts w:hint="default" w:ascii="Times New Roman" w:hAnsi="Times New Roman" w:eastAsia="serif" w:cs="Times New Roman"/>
          <w:i w:val="0"/>
          <w:iCs w:val="0"/>
          <w:caps w:val="0"/>
          <w:color w:val="22272F"/>
          <w:spacing w:val="0"/>
          <w:sz w:val="24"/>
          <w:szCs w:val="24"/>
          <w:shd w:val="clear" w:color="auto" w:fill="FFFFFF"/>
          <w:lang w:val="ru-RU"/>
        </w:rPr>
        <w:t>».</w:t>
      </w:r>
    </w:p>
    <w:p w14:paraId="28D89EBE">
      <w:pPr>
        <w:keepNext w:val="0"/>
        <w:keepLines w:val="0"/>
        <w:pageBreakBefore w:val="0"/>
        <w:widowControl/>
        <w:numPr>
          <w:ilvl w:val="0"/>
          <w:numId w:val="27"/>
        </w:numPr>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Соглашения, заключаемые органами местного самоуправления городского поселения, об осуществлении международных и внешнеэкономических связей подлежат регистрации в порядке, определяемом законом Республики Коми.</w:t>
      </w:r>
    </w:p>
    <w:p w14:paraId="40D9684F">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Прошедшие регистрацию соглашения об осуществлении международных и внешнеэкономических связей подлежат опубликованию (обнародованию) в течение 7 дней со дня получения органом местного самоуправления городского поселения подлинника данного соглашения с присвоенным ему регистрационным номером.</w:t>
      </w:r>
    </w:p>
    <w:p w14:paraId="6B74B464">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736" w:firstLineChars="30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Соглашения об осуществлении международных и внешнеэкономических связей вступают в силу после их опубликования (обнародования).</w:t>
      </w:r>
    </w:p>
    <w:p w14:paraId="6AF32E36">
      <w:pPr>
        <w:pStyle w:val="24"/>
        <w:keepNext w:val="0"/>
        <w:keepLines w:val="0"/>
        <w:pageBreakBefore w:val="0"/>
        <w:widowControl/>
        <w:numPr>
          <w:ilvl w:val="0"/>
          <w:numId w:val="27"/>
        </w:numPr>
        <w:tabs>
          <w:tab w:val="left" w:pos="360"/>
        </w:tabs>
        <w:suppressAutoHyphens w:val="0"/>
        <w:kinsoku/>
        <w:wordWrap/>
        <w:overflowPunct/>
        <w:topLinePunct w:val="0"/>
        <w:autoSpaceDE/>
        <w:autoSpaceDN/>
        <w:bidi w:val="0"/>
        <w:adjustRightInd/>
        <w:snapToGrid/>
        <w:spacing w:after="0" w:line="240" w:lineRule="auto"/>
        <w:ind w:left="0" w:leftChars="0"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Муниципальные правовые акты могут быть отменены или их действие может быть</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14:paraId="516BD686">
      <w:pPr>
        <w:pStyle w:val="24"/>
        <w:keepNext w:val="0"/>
        <w:keepLines w:val="0"/>
        <w:pageBreakBefore w:val="0"/>
        <w:widowControl/>
        <w:tabs>
          <w:tab w:val="left" w:pos="360"/>
        </w:tabs>
        <w:kinsoku/>
        <w:wordWrap/>
        <w:overflowPunct/>
        <w:topLinePunct w:val="0"/>
        <w:autoSpaceDE/>
        <w:autoSpaceDN/>
        <w:bidi w:val="0"/>
        <w:adjustRightInd/>
        <w:snapToGrid/>
        <w:spacing w:after="0" w:line="240" w:lineRule="auto"/>
        <w:ind w:firstLine="567"/>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HYPERLINK consultantplus://offline/ref=655DA91763F3E8AA4612184CD8722A4D6826FE876C31EC063520A5AF2CXFgFM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законодательством</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Российской Федерации об уполномоченных по защите прав предпринимателей. Об исполнении полученного предписания </w:t>
      </w:r>
      <w:r>
        <w:rPr>
          <w:rFonts w:hint="default" w:ascii="Times New Roman" w:hAnsi="Times New Roman" w:cs="Times New Roman"/>
          <w:sz w:val="24"/>
          <w:szCs w:val="24"/>
          <w:lang w:val="ru-RU"/>
        </w:rPr>
        <w:t>а</w:t>
      </w:r>
      <w:r>
        <w:rPr>
          <w:rFonts w:hint="default" w:ascii="Times New Roman" w:hAnsi="Times New Roman" w:cs="Times New Roman"/>
          <w:sz w:val="24"/>
          <w:szCs w:val="24"/>
        </w:rPr>
        <w:t>дминистрация городского поселения «Кожва»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городского поселения - не позднее трех дней со дня принятия ими решения.</w:t>
      </w:r>
      <w:r>
        <w:rPr>
          <w:rFonts w:hint="default" w:ascii="Times New Roman" w:hAnsi="Times New Roman" w:cs="Times New Roman"/>
          <w:sz w:val="24"/>
          <w:szCs w:val="24"/>
          <w:lang w:val="ru-RU"/>
        </w:rPr>
        <w:t>».</w:t>
      </w:r>
    </w:p>
    <w:p w14:paraId="53F60BF8">
      <w:pPr>
        <w:pStyle w:val="24"/>
        <w:keepNext w:val="0"/>
        <w:keepLines w:val="0"/>
        <w:pageBreakBefore w:val="0"/>
        <w:widowControl/>
        <w:numPr>
          <w:ilvl w:val="0"/>
          <w:numId w:val="26"/>
        </w:numPr>
        <w:tabs>
          <w:tab w:val="left" w:pos="360"/>
        </w:tabs>
        <w:kinsoku/>
        <w:wordWrap/>
        <w:overflowPunct/>
        <w:topLinePunct w:val="0"/>
        <w:autoSpaceDE/>
        <w:autoSpaceDN/>
        <w:bidi w:val="0"/>
        <w:adjustRightInd/>
        <w:snapToGrid/>
        <w:spacing w:after="0" w:line="240" w:lineRule="auto"/>
        <w:ind w:left="160" w:leftChars="0" w:firstLine="720" w:firstLineChars="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Пункт 6 приложения к Проекту исключить.</w:t>
      </w:r>
    </w:p>
    <w:p w14:paraId="0AC5AD3A">
      <w:pPr>
        <w:pStyle w:val="2"/>
        <w:keepNext w:val="0"/>
        <w:keepLines w:val="0"/>
        <w:pageBreakBefore w:val="0"/>
        <w:widowControl/>
        <w:kinsoku/>
        <w:wordWrap/>
        <w:overflowPunct/>
        <w:topLinePunct w:val="0"/>
        <w:autoSpaceDE w:val="0"/>
        <w:autoSpaceDN w:val="0"/>
        <w:bidi w:val="0"/>
        <w:adjustRightInd w:val="0"/>
        <w:snapToGrid/>
        <w:spacing w:after="0" w:line="240" w:lineRule="auto"/>
        <w:ind w:left="0" w:leftChars="0" w:firstLine="607" w:firstLineChars="253"/>
        <w:jc w:val="both"/>
        <w:textAlignment w:val="auto"/>
        <w:rPr>
          <w:rFonts w:hint="default" w:ascii="Times New Roman" w:hAnsi="Times New Roman" w:cs="Times New Roman"/>
          <w:b w:val="0"/>
          <w:sz w:val="24"/>
          <w:szCs w:val="24"/>
          <w:lang w:val="ru-RU"/>
        </w:rPr>
      </w:pPr>
      <w:r>
        <w:rPr>
          <w:rFonts w:hint="default" w:ascii="Times New Roman" w:hAnsi="Times New Roman" w:cs="Times New Roman"/>
          <w:b w:val="0"/>
          <w:sz w:val="24"/>
          <w:szCs w:val="24"/>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r>
        <w:rPr>
          <w:rFonts w:hint="default" w:ascii="Times New Roman" w:hAnsi="Times New Roman" w:cs="Times New Roman"/>
          <w:b w:val="0"/>
          <w:sz w:val="24"/>
          <w:szCs w:val="24"/>
          <w:lang w:val="ru-RU"/>
        </w:rPr>
        <w:t xml:space="preserve"> не поступало.</w:t>
      </w:r>
    </w:p>
    <w:p w14:paraId="1EF81661">
      <w:pPr>
        <w:pStyle w:val="2"/>
        <w:keepNext w:val="0"/>
        <w:keepLines w:val="0"/>
        <w:pageBreakBefore w:val="0"/>
        <w:widowControl/>
        <w:kinsoku/>
        <w:wordWrap/>
        <w:overflowPunct/>
        <w:topLinePunct w:val="0"/>
        <w:autoSpaceDE w:val="0"/>
        <w:autoSpaceDN w:val="0"/>
        <w:bidi w:val="0"/>
        <w:adjustRightInd w:val="0"/>
        <w:snapToGrid/>
        <w:spacing w:after="0" w:line="240" w:lineRule="auto"/>
        <w:ind w:firstLine="600" w:firstLineChars="250"/>
        <w:jc w:val="both"/>
        <w:textAlignment w:val="auto"/>
        <w:rPr>
          <w:rFonts w:hint="default" w:ascii="Times New Roman" w:hAnsi="Times New Roman" w:cs="Times New Roman"/>
          <w:b w:val="0"/>
          <w:sz w:val="24"/>
          <w:szCs w:val="24"/>
          <w:lang w:val="ru-RU"/>
        </w:rPr>
      </w:pPr>
      <w:r>
        <w:rPr>
          <w:rFonts w:hint="default" w:ascii="Times New Roman" w:hAnsi="Times New Roman" w:cs="Times New Roman"/>
          <w:b w:val="0"/>
          <w:sz w:val="24"/>
          <w:szCs w:val="24"/>
        </w:rPr>
        <w:t>Предложения и замечания иных участников публичных слушаний</w:t>
      </w:r>
      <w:r>
        <w:rPr>
          <w:rFonts w:hint="default" w:ascii="Times New Roman" w:hAnsi="Times New Roman" w:cs="Times New Roman"/>
          <w:b w:val="0"/>
          <w:sz w:val="24"/>
          <w:szCs w:val="24"/>
          <w:lang w:val="ru-RU"/>
        </w:rPr>
        <w:t>: не поступали.</w:t>
      </w:r>
      <w:r>
        <w:rPr>
          <w:rFonts w:hint="default" w:ascii="Times New Roman" w:hAnsi="Times New Roman" w:cs="Times New Roman"/>
          <w:b w:val="0"/>
          <w:sz w:val="24"/>
          <w:szCs w:val="24"/>
        </w:rPr>
        <w:t xml:space="preserve"> </w:t>
      </w:r>
      <w:r>
        <w:rPr>
          <w:rFonts w:hint="default" w:ascii="Times New Roman" w:hAnsi="Times New Roman" w:cs="Times New Roman"/>
          <w:b w:val="0"/>
          <w:sz w:val="24"/>
          <w:szCs w:val="24"/>
          <w:lang w:val="ru-RU"/>
        </w:rPr>
        <w:t xml:space="preserve"> </w:t>
      </w:r>
    </w:p>
    <w:p w14:paraId="4F7D7B57">
      <w:pPr>
        <w:pStyle w:val="2"/>
        <w:keepNext w:val="0"/>
        <w:keepLines w:val="0"/>
        <w:pageBreakBefore w:val="0"/>
        <w:widowControl/>
        <w:kinsoku/>
        <w:wordWrap/>
        <w:overflowPunct/>
        <w:topLinePunct w:val="0"/>
        <w:autoSpaceDE w:val="0"/>
        <w:autoSpaceDN w:val="0"/>
        <w:bidi w:val="0"/>
        <w:adjustRightInd w:val="0"/>
        <w:snapToGrid/>
        <w:spacing w:after="0" w:line="240" w:lineRule="auto"/>
        <w:ind w:left="0" w:leftChars="0" w:firstLine="607" w:firstLineChars="253"/>
        <w:jc w:val="both"/>
        <w:textAlignment w:val="auto"/>
        <w:rPr>
          <w:rFonts w:hint="default" w:ascii="Times New Roman" w:hAnsi="Times New Roman" w:cs="Times New Roman"/>
          <w:b w:val="0"/>
          <w:sz w:val="24"/>
          <w:szCs w:val="24"/>
          <w:lang w:val="ru-RU"/>
        </w:rPr>
      </w:pPr>
      <w:r>
        <w:rPr>
          <w:rFonts w:hint="default" w:ascii="Times New Roman" w:hAnsi="Times New Roman" w:cs="Times New Roman"/>
          <w:b w:val="0"/>
          <w:sz w:val="24"/>
          <w:szCs w:val="24"/>
        </w:rPr>
        <w:t>Рекомендации о целесообразности или нецелесообразности учета внесенных участниками публичных слушаний предложений и замечаний:</w:t>
      </w:r>
      <w:r>
        <w:rPr>
          <w:rFonts w:hint="default" w:ascii="Times New Roman" w:hAnsi="Times New Roman" w:cs="Times New Roman"/>
          <w:b w:val="0"/>
          <w:sz w:val="24"/>
          <w:szCs w:val="24"/>
          <w:lang w:val="ru-RU"/>
        </w:rPr>
        <w:t xml:space="preserve"> ---</w:t>
      </w:r>
    </w:p>
    <w:p w14:paraId="39D857F8">
      <w:pPr>
        <w:pStyle w:val="2"/>
        <w:keepNext w:val="0"/>
        <w:keepLines w:val="0"/>
        <w:pageBreakBefore w:val="0"/>
        <w:widowControl/>
        <w:kinsoku/>
        <w:wordWrap/>
        <w:overflowPunct/>
        <w:topLinePunct w:val="0"/>
        <w:autoSpaceDE w:val="0"/>
        <w:autoSpaceDN w:val="0"/>
        <w:bidi w:val="0"/>
        <w:adjustRightInd w:val="0"/>
        <w:snapToGrid/>
        <w:spacing w:after="0" w:line="240" w:lineRule="auto"/>
        <w:ind w:left="0" w:leftChars="0" w:firstLine="607" w:firstLineChars="253"/>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Выводы по результатам публичных слушаний:</w:t>
      </w:r>
    </w:p>
    <w:p w14:paraId="0F2805D5">
      <w:pPr>
        <w:keepNext w:val="0"/>
        <w:keepLines w:val="0"/>
        <w:pageBreakBefore w:val="0"/>
        <w:widowControl/>
        <w:numPr>
          <w:ilvl w:val="0"/>
          <w:numId w:val="29"/>
        </w:numPr>
        <w:kinsoku/>
        <w:wordWrap/>
        <w:overflowPunct/>
        <w:topLinePunct w:val="0"/>
        <w:autoSpaceDE/>
        <w:autoSpaceDN/>
        <w:bidi w:val="0"/>
        <w:adjustRightInd/>
        <w:snapToGrid/>
        <w:spacing w:after="0" w:line="240" w:lineRule="auto"/>
        <w:ind w:left="10" w:leftChars="0" w:firstLine="590" w:firstLineChars="246"/>
        <w:jc w:val="both"/>
        <w:textAlignment w:val="auto"/>
        <w:rPr>
          <w:rFonts w:hint="default" w:ascii="Times New Roman" w:hAnsi="Times New Roman" w:cs="Times New Roman"/>
          <w:sz w:val="24"/>
          <w:szCs w:val="24"/>
          <w:u w:val="none"/>
          <w:lang w:val="ru-RU"/>
        </w:rPr>
      </w:pPr>
      <w:r>
        <w:rPr>
          <w:rFonts w:hint="default" w:ascii="Times New Roman" w:hAnsi="Times New Roman" w:cs="Times New Roman"/>
          <w:sz w:val="24"/>
          <w:szCs w:val="24"/>
        </w:rPr>
        <w:t>Признать состоявшимися публичные слушания по проекту решения Совета городского поселения «Кожва»</w:t>
      </w:r>
      <w:r>
        <w:rPr>
          <w:rFonts w:hint="default" w:ascii="Times New Roman" w:hAnsi="Times New Roman" w:cs="Times New Roman"/>
          <w:sz w:val="24"/>
          <w:szCs w:val="24"/>
          <w:lang w:val="ru-RU"/>
        </w:rPr>
        <w:t xml:space="preserve"> </w:t>
      </w:r>
      <w:r>
        <w:rPr>
          <w:rFonts w:hint="default" w:ascii="Times New Roman" w:hAnsi="Times New Roman" w:cs="Times New Roman"/>
          <w:b w:val="0"/>
          <w:bCs w:val="0"/>
          <w:sz w:val="24"/>
          <w:szCs w:val="24"/>
          <w:u w:val="none"/>
          <w:lang w:val="ru-RU"/>
        </w:rPr>
        <w:t>«О внесении изменений и дополнений в Устав муниципального образования городского поселения «Кожва».</w:t>
      </w:r>
    </w:p>
    <w:p w14:paraId="0A8367D3">
      <w:pPr>
        <w:keepNext w:val="0"/>
        <w:keepLines w:val="0"/>
        <w:pageBreakBefore w:val="0"/>
        <w:widowControl/>
        <w:kinsoku/>
        <w:wordWrap/>
        <w:overflowPunct/>
        <w:topLinePunct w:val="0"/>
        <w:autoSpaceDE/>
        <w:autoSpaceDN/>
        <w:bidi w:val="0"/>
        <w:adjustRightInd/>
        <w:snapToGrid/>
        <w:spacing w:after="0" w:line="240" w:lineRule="auto"/>
        <w:ind w:firstLine="720"/>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2. Внести изменения в проект решения Совета городского поселения «Кожва» «</w:t>
      </w:r>
      <w:r>
        <w:rPr>
          <w:rFonts w:hint="default" w:ascii="Times New Roman" w:hAnsi="Times New Roman" w:cs="Times New Roman"/>
          <w:sz w:val="24"/>
          <w:szCs w:val="24"/>
          <w:shd w:val="clear" w:color="auto" w:fill="FFFFFF"/>
        </w:rPr>
        <w:t>О внесении изменений</w:t>
      </w:r>
      <w:r>
        <w:rPr>
          <w:rFonts w:hint="default" w:ascii="Times New Roman" w:hAnsi="Times New Roman" w:cs="Times New Roman"/>
          <w:sz w:val="24"/>
          <w:szCs w:val="24"/>
          <w:shd w:val="clear" w:color="auto" w:fill="FFFFFF"/>
          <w:lang w:val="ru-RU"/>
        </w:rPr>
        <w:t xml:space="preserve"> и дополнений в Устав муниципального образования городского поселения «Кожва»</w:t>
      </w:r>
      <w:r>
        <w:rPr>
          <w:rFonts w:hint="default" w:ascii="Times New Roman" w:hAnsi="Times New Roman" w:cs="Times New Roman"/>
          <w:sz w:val="24"/>
          <w:szCs w:val="24"/>
          <w:lang w:val="ru-RU"/>
        </w:rPr>
        <w:t xml:space="preserve"> и </w:t>
      </w:r>
      <w:r>
        <w:rPr>
          <w:rFonts w:hint="default" w:ascii="Times New Roman" w:hAnsi="Times New Roman" w:cs="Times New Roman"/>
          <w:sz w:val="24"/>
          <w:szCs w:val="24"/>
        </w:rPr>
        <w:t>с учетом поступивших предложений вынести проект на заседание Совета городского поселения «Кожва» для рассмотрения и принятия в установленном законом порядке.</w:t>
      </w:r>
    </w:p>
    <w:p w14:paraId="7F7D0371">
      <w:pPr>
        <w:keepNext w:val="0"/>
        <w:keepLines w:val="0"/>
        <w:pageBreakBefore w:val="0"/>
        <w:widowControl/>
        <w:tabs>
          <w:tab w:val="left" w:pos="851"/>
        </w:tabs>
        <w:suppressAutoHyphens/>
        <w:kinsoku/>
        <w:wordWrap/>
        <w:overflowPunct/>
        <w:topLinePunct w:val="0"/>
        <w:autoSpaceDE/>
        <w:autoSpaceDN/>
        <w:bidi w:val="0"/>
        <w:adjustRightInd/>
        <w:snapToGrid/>
        <w:spacing w:after="0" w:line="24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Голосовали: «за» -</w:t>
      </w:r>
      <w:r>
        <w:rPr>
          <w:rFonts w:hint="default" w:ascii="Times New Roman" w:hAnsi="Times New Roman" w:cs="Times New Roman"/>
          <w:sz w:val="24"/>
          <w:szCs w:val="24"/>
          <w:lang w:val="ru-RU"/>
        </w:rPr>
        <w:t xml:space="preserve"> 13</w:t>
      </w:r>
      <w:r>
        <w:rPr>
          <w:rFonts w:hint="default" w:ascii="Times New Roman" w:hAnsi="Times New Roman" w:cs="Times New Roman"/>
          <w:sz w:val="24"/>
          <w:szCs w:val="24"/>
        </w:rPr>
        <w:t xml:space="preserve"> , «против» - </w:t>
      </w:r>
      <w:r>
        <w:rPr>
          <w:rFonts w:hint="default" w:ascii="Times New Roman" w:hAnsi="Times New Roman" w:cs="Times New Roman"/>
          <w:sz w:val="24"/>
          <w:szCs w:val="24"/>
          <w:lang w:val="ru-RU"/>
        </w:rPr>
        <w:t>нет</w:t>
      </w:r>
      <w:r>
        <w:rPr>
          <w:rFonts w:hint="default" w:ascii="Times New Roman" w:hAnsi="Times New Roman" w:cs="Times New Roman"/>
          <w:sz w:val="24"/>
          <w:szCs w:val="24"/>
        </w:rPr>
        <w:t>, «возд.» -</w:t>
      </w:r>
      <w:r>
        <w:rPr>
          <w:rFonts w:hint="default" w:ascii="Times New Roman" w:hAnsi="Times New Roman" w:cs="Times New Roman"/>
          <w:sz w:val="24"/>
          <w:szCs w:val="24"/>
          <w:lang w:val="ru-RU"/>
        </w:rPr>
        <w:t xml:space="preserve"> нет</w:t>
      </w:r>
      <w:r>
        <w:rPr>
          <w:rFonts w:hint="default" w:ascii="Times New Roman" w:hAnsi="Times New Roman" w:cs="Times New Roman"/>
          <w:sz w:val="24"/>
          <w:szCs w:val="24"/>
        </w:rPr>
        <w:t>.</w:t>
      </w:r>
    </w:p>
    <w:p w14:paraId="601F5F24">
      <w:pPr>
        <w:keepNext w:val="0"/>
        <w:keepLines w:val="0"/>
        <w:pageBreakBefore w:val="0"/>
        <w:widowControl/>
        <w:tabs>
          <w:tab w:val="left" w:pos="851"/>
        </w:tabs>
        <w:suppressAutoHyphens/>
        <w:kinsoku/>
        <w:wordWrap/>
        <w:overflowPunct/>
        <w:topLinePunct w:val="0"/>
        <w:autoSpaceDE/>
        <w:autoSpaceDN/>
        <w:bidi w:val="0"/>
        <w:adjustRightInd/>
        <w:snapToGrid/>
        <w:spacing w:after="0" w:line="24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Заключение принимается.</w:t>
      </w:r>
    </w:p>
    <w:p w14:paraId="236B1802">
      <w:pPr>
        <w:pStyle w:val="77"/>
        <w:keepNext w:val="0"/>
        <w:keepLines w:val="0"/>
        <w:pageBreakBefore w:val="0"/>
        <w:widowControl/>
        <w:kinsoku/>
        <w:wordWrap/>
        <w:topLinePunct w:val="0"/>
        <w:bidi w:val="0"/>
        <w:snapToGrid/>
        <w:spacing w:line="240" w:lineRule="auto"/>
        <w:ind w:left="0" w:leftChars="0" w:firstLine="120" w:firstLineChars="50"/>
        <w:jc w:val="right"/>
        <w:textAlignment w:val="auto"/>
        <w:rPr>
          <w:rFonts w:ascii="Times New Roman" w:hAnsi="Times New Roman"/>
          <w:sz w:val="24"/>
          <w:szCs w:val="24"/>
        </w:rPr>
      </w:pPr>
      <w:r>
        <w:rPr>
          <w:rFonts w:ascii="Times New Roman" w:hAnsi="Times New Roman"/>
          <w:sz w:val="24"/>
          <w:szCs w:val="24"/>
          <w:lang w:val="ru-RU"/>
        </w:rPr>
        <w:t>Пр</w:t>
      </w:r>
      <w:r>
        <w:rPr>
          <w:rFonts w:ascii="Times New Roman" w:hAnsi="Times New Roman"/>
          <w:sz w:val="24"/>
          <w:szCs w:val="24"/>
        </w:rPr>
        <w:t>едседательствующий</w:t>
      </w:r>
    </w:p>
    <w:p w14:paraId="2A6B7C9A">
      <w:pPr>
        <w:pStyle w:val="77"/>
        <w:keepNext w:val="0"/>
        <w:keepLines w:val="0"/>
        <w:pageBreakBefore w:val="0"/>
        <w:widowControl/>
        <w:kinsoku/>
        <w:wordWrap/>
        <w:topLinePunct w:val="0"/>
        <w:bidi w:val="0"/>
        <w:snapToGrid/>
        <w:spacing w:line="240" w:lineRule="auto"/>
        <w:ind w:left="0" w:leftChars="0" w:firstLine="120" w:firstLineChars="50"/>
        <w:jc w:val="right"/>
        <w:textAlignment w:val="auto"/>
        <w:rPr>
          <w:rFonts w:hint="default" w:ascii="Times New Roman" w:hAnsi="Times New Roman"/>
          <w:sz w:val="24"/>
          <w:szCs w:val="24"/>
          <w:lang w:val="ru-RU"/>
        </w:rPr>
      </w:pPr>
      <w:r>
        <w:rPr>
          <w:rFonts w:ascii="Times New Roman" w:hAnsi="Times New Roman"/>
          <w:sz w:val="24"/>
          <w:szCs w:val="24"/>
        </w:rPr>
        <w:t xml:space="preserve">                                                          </w:t>
      </w:r>
      <w:r>
        <w:rPr>
          <w:rFonts w:hint="default" w:ascii="Times New Roman" w:hAnsi="Times New Roman"/>
          <w:sz w:val="24"/>
          <w:szCs w:val="24"/>
          <w:lang w:val="ru-RU"/>
        </w:rPr>
        <w:t xml:space="preserve">     </w:t>
      </w:r>
      <w:r>
        <w:rPr>
          <w:rFonts w:ascii="Times New Roman" w:hAnsi="Times New Roman"/>
          <w:sz w:val="24"/>
          <w:szCs w:val="24"/>
        </w:rPr>
        <w:t xml:space="preserve">    </w:t>
      </w:r>
      <w:r>
        <w:rPr>
          <w:rFonts w:hint="default" w:ascii="Times New Roman" w:hAnsi="Times New Roman"/>
          <w:sz w:val="24"/>
          <w:szCs w:val="24"/>
          <w:lang w:val="ru-RU"/>
        </w:rPr>
        <w:t xml:space="preserve">        </w:t>
      </w:r>
      <w:r>
        <w:rPr>
          <w:rFonts w:ascii="Times New Roman" w:hAnsi="Times New Roman"/>
          <w:sz w:val="24"/>
          <w:szCs w:val="24"/>
        </w:rPr>
        <w:t xml:space="preserve">    </w:t>
      </w:r>
      <w:r>
        <w:rPr>
          <w:rFonts w:ascii="Times New Roman" w:hAnsi="Times New Roman"/>
          <w:sz w:val="24"/>
          <w:szCs w:val="24"/>
          <w:lang w:val="ru-RU"/>
        </w:rPr>
        <w:t>Н</w:t>
      </w:r>
      <w:r>
        <w:rPr>
          <w:rFonts w:hint="default" w:ascii="Times New Roman" w:hAnsi="Times New Roman"/>
          <w:sz w:val="24"/>
          <w:szCs w:val="24"/>
          <w:lang w:val="ru-RU"/>
        </w:rPr>
        <w:t>.А. Павлова</w:t>
      </w:r>
    </w:p>
    <w:p w14:paraId="6D401C7E">
      <w:pPr>
        <w:pStyle w:val="2"/>
        <w:keepNext w:val="0"/>
        <w:keepLines w:val="0"/>
        <w:pageBreakBefore w:val="0"/>
        <w:widowControl/>
        <w:kinsoku/>
        <w:wordWrap w:val="0"/>
        <w:overflowPunct/>
        <w:topLinePunct w:val="0"/>
        <w:autoSpaceDE w:val="0"/>
        <w:autoSpaceDN w:val="0"/>
        <w:bidi w:val="0"/>
        <w:adjustRightInd w:val="0"/>
        <w:snapToGrid/>
        <w:spacing w:after="0" w:line="240" w:lineRule="auto"/>
        <w:ind w:left="0" w:leftChars="0" w:firstLine="0" w:firstLineChars="0"/>
        <w:jc w:val="right"/>
        <w:textAlignment w:val="auto"/>
        <w:rPr>
          <w:rFonts w:ascii="Times New Roman" w:hAnsi="Times New Roman" w:cs="Times New Roman"/>
          <w:b w:val="0"/>
          <w:sz w:val="24"/>
          <w:szCs w:val="24"/>
        </w:rPr>
      </w:pPr>
      <w:r>
        <w:rPr>
          <w:rFonts w:hint="default" w:ascii="Times New Roman" w:hAnsi="Times New Roman"/>
          <w:sz w:val="24"/>
          <w:szCs w:val="24"/>
          <w:lang w:val="ru-RU"/>
        </w:rPr>
        <w:t xml:space="preserve"> </w:t>
      </w:r>
      <w:r>
        <w:rPr>
          <w:rFonts w:ascii="Times New Roman" w:hAnsi="Times New Roman" w:cs="Times New Roman"/>
          <w:b w:val="0"/>
          <w:sz w:val="24"/>
          <w:szCs w:val="24"/>
        </w:rPr>
        <w:t>Секретарь Рабочей группы</w:t>
      </w: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rPr>
        <w:t>по подготовке</w:t>
      </w:r>
    </w:p>
    <w:p w14:paraId="6C7E8545">
      <w:pPr>
        <w:pStyle w:val="2"/>
        <w:keepNext w:val="0"/>
        <w:keepLines w:val="0"/>
        <w:pageBreakBefore w:val="0"/>
        <w:widowControl/>
        <w:kinsoku/>
        <w:wordWrap/>
        <w:overflowPunct/>
        <w:topLinePunct w:val="0"/>
        <w:autoSpaceDE w:val="0"/>
        <w:autoSpaceDN w:val="0"/>
        <w:bidi w:val="0"/>
        <w:adjustRightInd w:val="0"/>
        <w:snapToGrid/>
        <w:spacing w:after="0" w:line="240" w:lineRule="auto"/>
        <w:ind w:left="0" w:leftChars="0" w:firstLine="0" w:firstLineChars="0"/>
        <w:jc w:val="right"/>
        <w:textAlignment w:val="auto"/>
        <w:rPr>
          <w:rFonts w:hint="default" w:ascii="Times New Roman" w:hAnsi="Times New Roman" w:cs="Times New Roman"/>
          <w:b w:val="0"/>
          <w:sz w:val="24"/>
          <w:szCs w:val="24"/>
          <w:lang w:val="ru-RU"/>
        </w:rPr>
      </w:pP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rPr>
        <w:t xml:space="preserve"> и проведению</w:t>
      </w:r>
      <w:r>
        <w:rPr>
          <w:rFonts w:hint="default" w:ascii="Times New Roman" w:hAnsi="Times New Roman" w:cs="Times New Roman"/>
          <w:b w:val="0"/>
          <w:sz w:val="24"/>
          <w:szCs w:val="24"/>
          <w:lang w:val="ru-RU"/>
        </w:rPr>
        <w:t xml:space="preserve"> </w:t>
      </w:r>
      <w:r>
        <w:rPr>
          <w:rFonts w:ascii="Times New Roman" w:hAnsi="Times New Roman" w:cs="Times New Roman"/>
          <w:b w:val="0"/>
          <w:sz w:val="24"/>
          <w:szCs w:val="24"/>
          <w:lang w:val="ru-RU"/>
        </w:rPr>
        <w:t>п</w:t>
      </w:r>
      <w:r>
        <w:rPr>
          <w:rFonts w:ascii="Times New Roman" w:hAnsi="Times New Roman" w:cs="Times New Roman"/>
          <w:b w:val="0"/>
          <w:sz w:val="24"/>
          <w:szCs w:val="24"/>
        </w:rPr>
        <w:t xml:space="preserve">убличных слушаний                                                         </w:t>
      </w:r>
      <w:r>
        <w:rPr>
          <w:rFonts w:hint="default" w:ascii="Times New Roman" w:hAnsi="Times New Roman" w:cs="Times New Roman"/>
          <w:b w:val="0"/>
          <w:sz w:val="24"/>
          <w:szCs w:val="24"/>
          <w:lang w:val="ru-RU"/>
        </w:rPr>
        <w:t xml:space="preserve">                           </w:t>
      </w:r>
    </w:p>
    <w:p w14:paraId="3A821B47">
      <w:pPr>
        <w:pStyle w:val="2"/>
        <w:keepNext w:val="0"/>
        <w:keepLines w:val="0"/>
        <w:pageBreakBefore w:val="0"/>
        <w:widowControl/>
        <w:kinsoku/>
        <w:wordWrap w:val="0"/>
        <w:overflowPunct/>
        <w:topLinePunct w:val="0"/>
        <w:autoSpaceDE w:val="0"/>
        <w:autoSpaceDN w:val="0"/>
        <w:bidi w:val="0"/>
        <w:adjustRightInd w:val="0"/>
        <w:snapToGrid/>
        <w:spacing w:after="0" w:line="240" w:lineRule="auto"/>
        <w:ind w:left="0" w:leftChars="0" w:firstLine="0" w:firstLineChars="0"/>
        <w:jc w:val="right"/>
        <w:textAlignment w:val="auto"/>
        <w:rPr>
          <w:rFonts w:hint="default"/>
          <w:sz w:val="22"/>
          <w:szCs w:val="22"/>
          <w:highlight w:val="none"/>
          <w:lang w:val="ru-RU"/>
        </w:rPr>
      </w:pPr>
      <w:r>
        <w:rPr>
          <w:rFonts w:hint="default" w:ascii="Times New Roman" w:hAnsi="Times New Roman" w:cs="Times New Roman"/>
          <w:b w:val="0"/>
          <w:sz w:val="24"/>
          <w:szCs w:val="24"/>
          <w:lang w:val="ru-RU"/>
        </w:rPr>
        <w:t xml:space="preserve">  О.А. Бородако</w:t>
      </w:r>
    </w:p>
    <w:p w14:paraId="3DC8D5B3">
      <w:pPr>
        <w:jc w:val="center"/>
        <w:rPr>
          <w:rFonts w:hint="default"/>
          <w:sz w:val="22"/>
          <w:szCs w:val="22"/>
          <w:highlight w:val="none"/>
          <w:lang w:val="ru-RU"/>
        </w:rPr>
      </w:pPr>
      <w:r>
        <w:rPr>
          <w:rFonts w:hint="default"/>
          <w:sz w:val="22"/>
          <w:szCs w:val="22"/>
          <w:highlight w:val="none"/>
          <w:lang w:val="ru-RU"/>
        </w:rPr>
        <w:t>___________________________</w:t>
      </w:r>
    </w:p>
    <w:p w14:paraId="6AF2DF87">
      <w:pPr>
        <w:tabs>
          <w:tab w:val="left" w:pos="709"/>
          <w:tab w:val="left" w:pos="3150"/>
        </w:tabs>
        <w:jc w:val="center"/>
        <w:rPr>
          <w:b/>
          <w:sz w:val="24"/>
          <w:szCs w:val="24"/>
          <w:lang w:val="ru-RU"/>
        </w:rPr>
      </w:pPr>
    </w:p>
    <w:p w14:paraId="1811554D">
      <w:pPr>
        <w:tabs>
          <w:tab w:val="left" w:pos="709"/>
          <w:tab w:val="left" w:pos="3150"/>
        </w:tabs>
        <w:jc w:val="center"/>
        <w:rPr>
          <w:b/>
          <w:sz w:val="24"/>
          <w:szCs w:val="24"/>
        </w:rPr>
      </w:pPr>
      <w:r>
        <w:rPr>
          <w:b/>
          <w:sz w:val="24"/>
          <w:szCs w:val="24"/>
          <w:lang w:val="ru-RU"/>
        </w:rPr>
        <w:t>Дл</w:t>
      </w:r>
      <w:r>
        <w:rPr>
          <w:b/>
          <w:sz w:val="24"/>
          <w:szCs w:val="24"/>
        </w:rPr>
        <w:t>я заметок</w:t>
      </w:r>
    </w:p>
    <w:p w14:paraId="23AC8E58">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pgSz w:w="11905" w:h="16838"/>
      <w:pgMar w:top="1134" w:right="971" w:bottom="1134" w:left="1134" w:header="720" w:footer="720" w:gutter="0"/>
      <w:pgNumType w:fmt="decimal"/>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Verdana">
    <w:panose1 w:val="020B0604030504040204"/>
    <w:charset w:val="CC"/>
    <w:family w:val="swiss"/>
    <w:pitch w:val="default"/>
    <w:sig w:usb0="A00006FF" w:usb1="4000205B" w:usb2="00000010" w:usb3="00000000" w:csb0="2000019F" w:csb1="00000000"/>
  </w:font>
  <w:font w:name="Times New Roman CYR">
    <w:altName w:val="Times New Roman"/>
    <w:panose1 w:val="02020603050405020304"/>
    <w:charset w:val="CC"/>
    <w:family w:val="roman"/>
    <w:pitch w:val="default"/>
    <w:sig w:usb0="00000000" w:usb1="00000000" w:usb2="00000009" w:usb3="00000000" w:csb0="000001FF" w:csb1="00000000"/>
  </w:font>
  <w:font w:name="Consolas">
    <w:panose1 w:val="020B0609020204030204"/>
    <w:charset w:val="CC"/>
    <w:family w:val="modern"/>
    <w:pitch w:val="default"/>
    <w:sig w:usb0="E00006FF" w:usb1="0000FCFF" w:usb2="00000001" w:usb3="00000000" w:csb0="6000019F" w:csb1="DFD70000"/>
  </w:font>
  <w:font w:name="Calibri Light">
    <w:panose1 w:val="020F0302020204030204"/>
    <w:charset w:val="CC"/>
    <w:family w:val="swiss"/>
    <w:pitch w:val="default"/>
    <w:sig w:usb0="E4002EFF" w:usb1="C000247B" w:usb2="00000009" w:usb3="00000000" w:csb0="200001FF" w:csb1="00000000"/>
  </w:font>
  <w:font w:name="SimSun1">
    <w:altName w:val="Times New Roman"/>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80"/>
    <w:family w:val="auto"/>
    <w:pitch w:val="default"/>
    <w:sig w:usb0="00000000" w:usb1="00000000" w:usb2="00000010" w:usb3="00000000" w:csb0="00020001" w:csb1="00000000"/>
  </w:font>
  <w:font w:name="Georgia">
    <w:panose1 w:val="02040502050405020303"/>
    <w:charset w:val="CC"/>
    <w:family w:val="roman"/>
    <w:pitch w:val="default"/>
    <w:sig w:usb0="00000287" w:usb1="00000000" w:usb2="00000000" w:usb3="00000000" w:csb0="2000009F" w:csb1="00000000"/>
  </w:font>
  <w:font w:name="Garamond">
    <w:altName w:val="PMingLiU-ExtB"/>
    <w:panose1 w:val="02020404030301010803"/>
    <w:charset w:val="00"/>
    <w:family w:val="roman"/>
    <w:pitch w:val="default"/>
    <w:sig w:usb0="00000000" w:usb1="00000000" w:usb2="00000000" w:usb3="00000000" w:csb0="0000009F" w:csb1="00000000"/>
  </w:font>
  <w:font w:name="Kudriashov">
    <w:altName w:val="Times New Roman"/>
    <w:panose1 w:val="00000000000000000000"/>
    <w:charset w:val="00"/>
    <w:family w:val="auto"/>
    <w:pitch w:val="default"/>
    <w:sig w:usb0="00000000" w:usb1="00000000" w:usb2="00000000" w:usb3="00000000" w:csb0="00000005" w:csb1="00000000"/>
  </w:font>
  <w:font w:name="ISOCPEUR">
    <w:altName w:val="Segoe Print"/>
    <w:panose1 w:val="00000000000000000000"/>
    <w:charset w:val="CC"/>
    <w:family w:val="swiss"/>
    <w:pitch w:val="default"/>
    <w:sig w:usb0="00000000" w:usb1="00000000" w:usb2="00000000" w:usb3="00000000" w:csb0="0000009F" w:csb1="00000000"/>
  </w:font>
  <w:font w:name="Lucida Sans Unicode">
    <w:panose1 w:val="020B0602030504020204"/>
    <w:charset w:val="CC"/>
    <w:family w:val="swiss"/>
    <w:pitch w:val="default"/>
    <w:sig w:usb0="80001AFF" w:usb1="0000396B" w:usb2="00000000" w:usb3="00000000" w:csb0="200000BF" w:csb1="D7F70000"/>
  </w:font>
  <w:font w:name="Peterburg">
    <w:altName w:val="Segoe Print"/>
    <w:panose1 w:val="00000000000000000000"/>
    <w:charset w:val="00"/>
    <w:family w:val="auto"/>
    <w:pitch w:val="default"/>
    <w:sig w:usb0="00000000" w:usb1="00000000" w:usb2="00000000" w:usb3="00000000" w:csb0="00000005" w:csb1="00000000"/>
  </w:font>
  <w:font w:name="TimesET">
    <w:altName w:val="Times New Roman"/>
    <w:panose1 w:val="00000000000000000000"/>
    <w:charset w:val="00"/>
    <w:family w:val="auto"/>
    <w:pitch w:val="default"/>
    <w:sig w:usb0="00000000" w:usb1="00000000" w:usb2="00000000" w:usb3="00000000" w:csb0="00000005" w:csb1="00000000"/>
  </w:font>
  <w:font w:name="Bookman Old Style">
    <w:altName w:val="Segoe Print"/>
    <w:panose1 w:val="02050604050505020204"/>
    <w:charset w:val="CC"/>
    <w:family w:val="roman"/>
    <w:pitch w:val="default"/>
    <w:sig w:usb0="00000000" w:usb1="00000000" w:usb2="00000000" w:usb3="00000000" w:csb0="0000009F"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Batang">
    <w:altName w:val="Malgun Gothic"/>
    <w:panose1 w:val="02030600000101010101"/>
    <w:charset w:val="81"/>
    <w:family w:val="auto"/>
    <w:pitch w:val="default"/>
    <w:sig w:usb0="00000000" w:usb1="00000000" w:usb2="00000010" w:usb3="00000000" w:csb0="00080000" w:csb1="00000000"/>
  </w:font>
  <w:font w:name="+mn-ea">
    <w:altName w:val="Microsoft YaHei"/>
    <w:panose1 w:val="00000000000000000000"/>
    <w:charset w:val="00"/>
    <w:family w:val="roman"/>
    <w:pitch w:val="default"/>
    <w:sig w:usb0="00000000" w:usb1="00000000" w:usb2="00000000" w:usb3="00000000" w:csb0="00040001" w:csb1="00000000"/>
  </w:font>
  <w:font w:name="serif">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6094D">
    <w:pPr>
      <w:pStyle w:val="49"/>
      <w:jc w:val="cente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Текстовое поле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832C2">
                          <w:pPr>
                            <w:pStyle w:val="4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NJWO7QAAAABQEAAA8AAAAAAAAAAQAgAAAAIgAAAGRycy9kb3du&#10;cmV2LnhtbFBLAQIUABQAAAAIAIdO4kDqIXcYQAIAAHUEAAAOAAAAAAAAAAEAIAAAAB8BAABkcnMv&#10;ZTJvRG9jLnhtbFBLBQYAAAAABgAGAFkBAADRBQAAAAA=&#10;">
              <v:fill on="f" focussize="0,0"/>
              <v:stroke on="f" weight="0.5pt"/>
              <v:imagedata o:title=""/>
              <o:lock v:ext="edit" aspectratio="f"/>
              <v:textbox inset="0mm,0mm,0mm,0mm" style="mso-fit-shape-to-text:t;">
                <w:txbxContent>
                  <w:p w14:paraId="500832C2">
                    <w:pPr>
                      <w:pStyle w:val="4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B81A">
    <w:pPr>
      <w:pStyle w:val="3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14188"/>
    <w:multiLevelType w:val="multilevel"/>
    <w:tmpl w:val="93F14188"/>
    <w:lvl w:ilvl="0" w:tentative="0">
      <w:start w:val="1"/>
      <w:numFmt w:val="decimal"/>
      <w:suff w:val="space"/>
      <w:lvlText w:val="%1."/>
      <w:lvlJc w:val="left"/>
      <w:pPr>
        <w:ind w:left="708" w:leftChars="0" w:firstLine="0" w:firstLineChars="0"/>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C7921CC6"/>
    <w:multiLevelType w:val="singleLevel"/>
    <w:tmpl w:val="C7921CC6"/>
    <w:lvl w:ilvl="0" w:tentative="0">
      <w:start w:val="1"/>
      <w:numFmt w:val="decimal"/>
      <w:suff w:val="space"/>
      <w:lvlText w:val="%1."/>
      <w:lvlJc w:val="left"/>
      <w:pPr>
        <w:ind w:left="650" w:leftChars="0" w:firstLine="0" w:firstLineChars="0"/>
      </w:pPr>
    </w:lvl>
  </w:abstractNum>
  <w:abstractNum w:abstractNumId="2">
    <w:nsid w:val="ED4E7D69"/>
    <w:multiLevelType w:val="singleLevel"/>
    <w:tmpl w:val="ED4E7D69"/>
    <w:lvl w:ilvl="0" w:tentative="0">
      <w:start w:val="1"/>
      <w:numFmt w:val="decimal"/>
      <w:suff w:val="space"/>
      <w:lvlText w:val="%1)"/>
      <w:lvlJc w:val="left"/>
      <w:pPr>
        <w:ind w:left="720" w:leftChars="0" w:firstLine="0" w:firstLineChars="0"/>
      </w:pPr>
    </w:lvl>
  </w:abstractNum>
  <w:abstractNum w:abstractNumId="3">
    <w:nsid w:val="FFB916AE"/>
    <w:multiLevelType w:val="singleLevel"/>
    <w:tmpl w:val="FFB916AE"/>
    <w:lvl w:ilvl="0" w:tentative="0">
      <w:start w:val="1"/>
      <w:numFmt w:val="decimal"/>
      <w:suff w:val="space"/>
      <w:lvlText w:val="%1."/>
      <w:lvlJc w:val="left"/>
      <w:pPr>
        <w:ind w:left="160"/>
      </w:pPr>
    </w:lvl>
  </w:abstractNum>
  <w:abstractNum w:abstractNumId="4">
    <w:nsid w:val="FFFFFF7D"/>
    <w:multiLevelType w:val="singleLevel"/>
    <w:tmpl w:val="FFFFFF7D"/>
    <w:lvl w:ilvl="0" w:tentative="0">
      <w:start w:val="1"/>
      <w:numFmt w:val="decimal"/>
      <w:pStyle w:val="38"/>
      <w:lvlText w:val="%1."/>
      <w:lvlJc w:val="left"/>
      <w:pPr>
        <w:tabs>
          <w:tab w:val="left" w:pos="1209"/>
        </w:tabs>
        <w:ind w:left="1209" w:hanging="360"/>
      </w:pPr>
    </w:lvl>
  </w:abstractNum>
  <w:abstractNum w:abstractNumId="5">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cs="Times New Roman"/>
      </w:rPr>
    </w:lvl>
  </w:abstractNum>
  <w:abstractNum w:abstractNumId="6">
    <w:nsid w:val="FFFFFF88"/>
    <w:multiLevelType w:val="singleLevel"/>
    <w:tmpl w:val="FFFFFF88"/>
    <w:lvl w:ilvl="0" w:tentative="0">
      <w:start w:val="1"/>
      <w:numFmt w:val="decimal"/>
      <w:pStyle w:val="50"/>
      <w:lvlText w:val="%1."/>
      <w:lvlJc w:val="left"/>
      <w:pPr>
        <w:tabs>
          <w:tab w:val="left" w:pos="360"/>
        </w:tabs>
        <w:ind w:left="360" w:hanging="360"/>
      </w:pPr>
    </w:lvl>
  </w:abstractNum>
  <w:abstractNum w:abstractNumId="7">
    <w:nsid w:val="FFFFFF89"/>
    <w:multiLevelType w:val="singleLevel"/>
    <w:tmpl w:val="FFFFFF89"/>
    <w:lvl w:ilvl="0" w:tentative="0">
      <w:start w:val="1"/>
      <w:numFmt w:val="bullet"/>
      <w:pStyle w:val="46"/>
      <w:lvlText w:val=""/>
      <w:lvlJc w:val="left"/>
      <w:pPr>
        <w:tabs>
          <w:tab w:val="left" w:pos="360"/>
        </w:tabs>
        <w:ind w:left="360" w:hanging="360"/>
      </w:pPr>
      <w:rPr>
        <w:rFonts w:hint="default" w:ascii="Symbol" w:hAnsi="Symbol"/>
      </w:rPr>
    </w:lvl>
  </w:abstractNum>
  <w:abstractNum w:abstractNumId="8">
    <w:nsid w:val="016E0382"/>
    <w:multiLevelType w:val="multilevel"/>
    <w:tmpl w:val="016E0382"/>
    <w:lvl w:ilvl="0" w:tentative="0">
      <w:start w:val="1"/>
      <w:numFmt w:val="decimal"/>
      <w:pStyle w:val="518"/>
      <w:lvlText w:val="Рисунок %1."/>
      <w:lvlJc w:val="center"/>
      <w:pPr>
        <w:ind w:left="720" w:hanging="360"/>
      </w:pPr>
      <w:rPr>
        <w:rFonts w:hint="default" w:ascii="Times New Roman" w:hAnsi="Times New Roman" w:cs="Times New Roman"/>
        <w:b/>
        <w:i w:val="0"/>
        <w:sz w:val="26"/>
        <w:szCs w:val="2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3F03C7A"/>
    <w:multiLevelType w:val="multilevel"/>
    <w:tmpl w:val="03F03C7A"/>
    <w:lvl w:ilvl="0" w:tentative="0">
      <w:start w:val="1"/>
      <w:numFmt w:val="decimal"/>
      <w:pStyle w:val="493"/>
      <w:lvlText w:val="Рисунок %1."/>
      <w:lvlJc w:val="left"/>
      <w:pPr>
        <w:ind w:left="36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0">
    <w:nsid w:val="083B7199"/>
    <w:multiLevelType w:val="multilevel"/>
    <w:tmpl w:val="083B7199"/>
    <w:lvl w:ilvl="0" w:tentative="0">
      <w:start w:val="1"/>
      <w:numFmt w:val="decimal"/>
      <w:suff w:val="space"/>
      <w:lvlText w:val="%1."/>
      <w:lvlJc w:val="left"/>
      <w:pPr>
        <w:ind w:left="576" w:leftChars="0" w:firstLine="0" w:firstLineChars="0"/>
      </w:pPr>
    </w:lvl>
    <w:lvl w:ilvl="1" w:tentative="0">
      <w:start w:val="1"/>
      <w:numFmt w:val="decimal"/>
      <w:suff w:val="space"/>
      <w:lvlText w:val="%1.%2."/>
      <w:lvlJc w:val="left"/>
      <w:pPr>
        <w:ind w:left="708" w:leftChars="0" w:firstLine="0" w:firstLineChars="0"/>
      </w:pPr>
      <w:rPr>
        <w:rFonts w:hint="default"/>
      </w:rPr>
    </w:lvl>
    <w:lvl w:ilvl="2" w:tentative="0">
      <w:start w:val="1"/>
      <w:numFmt w:val="decimal"/>
      <w:suff w:val="space"/>
      <w:lvlText w:val="%1.%2.%3."/>
      <w:lvlJc w:val="left"/>
      <w:pPr>
        <w:ind w:left="708" w:leftChars="0" w:firstLine="0" w:firstLineChars="0"/>
      </w:pPr>
      <w:rPr>
        <w:rFonts w:hint="default"/>
      </w:rPr>
    </w:lvl>
    <w:lvl w:ilvl="3" w:tentative="0">
      <w:start w:val="1"/>
      <w:numFmt w:val="decimal"/>
      <w:suff w:val="space"/>
      <w:lvlText w:val="%1.%2.%3.%4."/>
      <w:lvlJc w:val="left"/>
      <w:pPr>
        <w:ind w:left="708" w:leftChars="0" w:firstLine="0" w:firstLineChars="0"/>
      </w:pPr>
      <w:rPr>
        <w:rFonts w:hint="default"/>
      </w:rPr>
    </w:lvl>
    <w:lvl w:ilvl="4" w:tentative="0">
      <w:start w:val="1"/>
      <w:numFmt w:val="decimal"/>
      <w:suff w:val="space"/>
      <w:lvlText w:val="%1.%2.%3.%4.%5."/>
      <w:lvlJc w:val="left"/>
      <w:pPr>
        <w:ind w:left="708" w:leftChars="0" w:firstLine="0" w:firstLineChars="0"/>
      </w:pPr>
      <w:rPr>
        <w:rFonts w:hint="default"/>
      </w:rPr>
    </w:lvl>
    <w:lvl w:ilvl="5" w:tentative="0">
      <w:start w:val="1"/>
      <w:numFmt w:val="decimal"/>
      <w:suff w:val="space"/>
      <w:lvlText w:val="%1.%2.%3.%4.%5.%6."/>
      <w:lvlJc w:val="left"/>
      <w:pPr>
        <w:ind w:left="708" w:leftChars="0" w:firstLine="0" w:firstLineChars="0"/>
      </w:pPr>
      <w:rPr>
        <w:rFonts w:hint="default"/>
      </w:rPr>
    </w:lvl>
    <w:lvl w:ilvl="6" w:tentative="0">
      <w:start w:val="1"/>
      <w:numFmt w:val="decimal"/>
      <w:suff w:val="space"/>
      <w:lvlText w:val="%1.%2.%3.%4.%5.%6.%7."/>
      <w:lvlJc w:val="left"/>
      <w:pPr>
        <w:ind w:left="708" w:leftChars="0" w:firstLine="0" w:firstLineChars="0"/>
      </w:pPr>
      <w:rPr>
        <w:rFonts w:hint="default"/>
      </w:rPr>
    </w:lvl>
    <w:lvl w:ilvl="7" w:tentative="0">
      <w:start w:val="1"/>
      <w:numFmt w:val="decimal"/>
      <w:suff w:val="space"/>
      <w:lvlText w:val="%1.%2.%3.%4.%5.%6.%7.%8."/>
      <w:lvlJc w:val="left"/>
      <w:pPr>
        <w:ind w:left="708" w:leftChars="0" w:firstLine="0" w:firstLineChars="0"/>
      </w:pPr>
      <w:rPr>
        <w:rFonts w:hint="default"/>
      </w:rPr>
    </w:lvl>
    <w:lvl w:ilvl="8" w:tentative="0">
      <w:start w:val="1"/>
      <w:numFmt w:val="decimal"/>
      <w:suff w:val="space"/>
      <w:lvlText w:val="%1.%2.%3.%4.%5.%6.%7.%8.%9."/>
      <w:lvlJc w:val="left"/>
      <w:pPr>
        <w:ind w:left="708" w:leftChars="0" w:firstLine="0" w:firstLineChars="0"/>
      </w:pPr>
      <w:rPr>
        <w:rFonts w:hint="default"/>
      </w:rPr>
    </w:lvl>
  </w:abstractNum>
  <w:abstractNum w:abstractNumId="11">
    <w:nsid w:val="0BD80B23"/>
    <w:multiLevelType w:val="multilevel"/>
    <w:tmpl w:val="0BD80B23"/>
    <w:lvl w:ilvl="0" w:tentative="0">
      <w:start w:val="1"/>
      <w:numFmt w:val="bullet"/>
      <w:pStyle w:val="541"/>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
    <w:nsid w:val="0F6D78D6"/>
    <w:multiLevelType w:val="multilevel"/>
    <w:tmpl w:val="0F6D78D6"/>
    <w:lvl w:ilvl="0" w:tentative="0">
      <w:start w:val="1"/>
      <w:numFmt w:val="decimal"/>
      <w:pStyle w:val="504"/>
      <w:lvlText w:val="Рис. %1."/>
      <w:lvlJc w:val="right"/>
      <w:pPr>
        <w:ind w:left="1287"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F876AF2"/>
    <w:multiLevelType w:val="multilevel"/>
    <w:tmpl w:val="0F876AF2"/>
    <w:lvl w:ilvl="0" w:tentative="0">
      <w:start w:val="1"/>
      <w:numFmt w:val="decimal"/>
      <w:pStyle w:val="537"/>
      <w:lvlText w:val="%1"/>
      <w:lvlJc w:val="left"/>
      <w:pPr>
        <w:ind w:left="930" w:hanging="363"/>
      </w:pPr>
    </w:lvl>
    <w:lvl w:ilvl="1" w:tentative="0">
      <w:start w:val="1"/>
      <w:numFmt w:val="decimal"/>
      <w:pStyle w:val="608"/>
      <w:isLgl/>
      <w:lvlText w:val="%1.%2"/>
      <w:lvlJc w:val="left"/>
      <w:pPr>
        <w:snapToGrid w:val="0"/>
        <w:ind w:left="930" w:hanging="363"/>
      </w:pPr>
      <w:rPr>
        <w:rFonts w:hint="default" w:ascii="Arial" w:hAnsi="Arial" w:cs="Arial"/>
        <w:b/>
        <w:bCs w:val="0"/>
        <w:i w:val="0"/>
        <w:iCs w:val="0"/>
        <w:caps w:val="0"/>
        <w:smallCaps w:val="0"/>
        <w:strike w:val="0"/>
        <w:dstrike w:val="0"/>
        <w:vanish w:val="0"/>
        <w:color w:val="000000"/>
        <w:spacing w:val="0"/>
        <w:w w:val="1"/>
        <w:kern w:val="0"/>
        <w:position w:val="0"/>
        <w:szCs w:val="2"/>
        <w:u w:val="none"/>
        <w:vertAlign w:val="baseline"/>
      </w:rPr>
    </w:lvl>
    <w:lvl w:ilvl="2" w:tentative="0">
      <w:start w:val="1"/>
      <w:numFmt w:val="decimal"/>
      <w:pStyle w:val="539"/>
      <w:isLgl/>
      <w:lvlText w:val="%1.%2.%3"/>
      <w:lvlJc w:val="left"/>
      <w:pPr>
        <w:ind w:left="930" w:hanging="363"/>
      </w:pPr>
    </w:lvl>
    <w:lvl w:ilvl="3" w:tentative="0">
      <w:start w:val="1"/>
      <w:numFmt w:val="decimal"/>
      <w:pStyle w:val="610"/>
      <w:isLgl/>
      <w:lvlText w:val="%1.%2.%3.%4"/>
      <w:lvlJc w:val="left"/>
      <w:pPr>
        <w:tabs>
          <w:tab w:val="left" w:pos="567"/>
        </w:tabs>
        <w:ind w:left="930" w:hanging="363"/>
      </w:pPr>
    </w:lvl>
    <w:lvl w:ilvl="4" w:tentative="0">
      <w:start w:val="1"/>
      <w:numFmt w:val="decimal"/>
      <w:lvlRestart w:val="1"/>
      <w:isLgl/>
      <w:lvlText w:val="Рисунок %1-%5."/>
      <w:lvlJc w:val="left"/>
      <w:pPr>
        <w:ind w:left="930" w:hanging="363"/>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5" w:tentative="0">
      <w:start w:val="1"/>
      <w:numFmt w:val="decimal"/>
      <w:isLgl/>
      <w:lvlText w:val="Таблица %1-%6."/>
      <w:lvlJc w:val="left"/>
      <w:pPr>
        <w:ind w:left="930" w:hanging="363"/>
      </w:pPr>
      <w:rPr>
        <w:b w:val="0"/>
        <w:i w:val="0"/>
      </w:rPr>
    </w:lvl>
    <w:lvl w:ilvl="6" w:tentative="0">
      <w:start w:val="1"/>
      <w:numFmt w:val="decimal"/>
      <w:isLgl/>
      <w:lvlText w:val="Таблица %1.%2-%7."/>
      <w:lvlJc w:val="left"/>
      <w:pPr>
        <w:ind w:left="647" w:hanging="363"/>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7" w:tentative="0">
      <w:start w:val="1"/>
      <w:numFmt w:val="decimal"/>
      <w:isLgl/>
      <w:lvlText w:val="Таблица %1.%2.%3-%8."/>
      <w:lvlJc w:val="left"/>
      <w:pPr>
        <w:ind w:left="930" w:hanging="363"/>
      </w:pPr>
    </w:lvl>
    <w:lvl w:ilvl="8" w:tentative="0">
      <w:start w:val="1"/>
      <w:numFmt w:val="decimal"/>
      <w:isLgl/>
      <w:lvlText w:val="Таблица %1.%2.%3.%4-%9."/>
      <w:lvlJc w:val="left"/>
      <w:pPr>
        <w:ind w:left="930" w:hanging="363"/>
      </w:pPr>
    </w:lvl>
  </w:abstractNum>
  <w:abstractNum w:abstractNumId="14">
    <w:nsid w:val="101D4D13"/>
    <w:multiLevelType w:val="multilevel"/>
    <w:tmpl w:val="101D4D13"/>
    <w:lvl w:ilvl="0" w:tentative="0">
      <w:start w:val="1"/>
      <w:numFmt w:val="decimal"/>
      <w:pStyle w:val="485"/>
      <w:lvlText w:val="Рис.%1."/>
      <w:lvlJc w:val="center"/>
      <w:pPr>
        <w:tabs>
          <w:tab w:val="left" w:pos="720"/>
        </w:tabs>
        <w:ind w:left="720" w:hanging="323"/>
      </w:pPr>
      <w:rPr>
        <w:rFonts w:hint="default" w:ascii="Times New Roman" w:hAnsi="Times New Roman" w:cs="Times New Roman"/>
        <w:b/>
        <w:i w:val="0"/>
        <w:spacing w:val="0"/>
        <w:position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232327DE"/>
    <w:multiLevelType w:val="multilevel"/>
    <w:tmpl w:val="232327DE"/>
    <w:lvl w:ilvl="0" w:tentative="0">
      <w:start w:val="1"/>
      <w:numFmt w:val="bullet"/>
      <w:pStyle w:val="591"/>
      <w:lvlText w:val=""/>
      <w:lvlJc w:val="left"/>
      <w:pPr>
        <w:ind w:left="960" w:hanging="360"/>
      </w:pPr>
      <w:rPr>
        <w:rFonts w:hint="default" w:ascii="Wingdings" w:hAnsi="Wingdings"/>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abstractNum w:abstractNumId="16">
    <w:nsid w:val="26B518F7"/>
    <w:multiLevelType w:val="singleLevel"/>
    <w:tmpl w:val="26B518F7"/>
    <w:lvl w:ilvl="0" w:tentative="0">
      <w:start w:val="1"/>
      <w:numFmt w:val="decimal"/>
      <w:pStyle w:val="469"/>
      <w:lvlText w:val="Рисунок %1 - "/>
      <w:lvlJc w:val="left"/>
      <w:pPr>
        <w:tabs>
          <w:tab w:val="left" w:pos="2830"/>
        </w:tabs>
        <w:ind w:left="1390" w:firstLine="170"/>
      </w:pPr>
      <w:rPr>
        <w:rFonts w:hint="default" w:ascii="Times New Roman" w:hAnsi="Times New Roman" w:cs="Times New Roman"/>
        <w:b/>
        <w:sz w:val="24"/>
        <w:szCs w:val="24"/>
      </w:rPr>
    </w:lvl>
  </w:abstractNum>
  <w:abstractNum w:abstractNumId="17">
    <w:nsid w:val="3187573A"/>
    <w:multiLevelType w:val="multilevel"/>
    <w:tmpl w:val="3187573A"/>
    <w:lvl w:ilvl="0" w:tentative="0">
      <w:start w:val="1"/>
      <w:numFmt w:val="decimal"/>
      <w:lvlText w:val="Глава %1."/>
      <w:lvlJc w:val="left"/>
      <w:pPr>
        <w:ind w:left="360" w:hanging="360"/>
      </w:pPr>
    </w:lvl>
    <w:lvl w:ilvl="1" w:tentative="0">
      <w:start w:val="1"/>
      <w:numFmt w:val="decimal"/>
      <w:pStyle w:val="457"/>
      <w:lvlText w:val="Часть %2."/>
      <w:lvlJc w:val="left"/>
      <w:pPr>
        <w:ind w:left="716" w:hanging="432"/>
      </w:pPr>
      <w:rPr>
        <w:lang w:val="ru-RU"/>
      </w:rPr>
    </w:lvl>
    <w:lvl w:ilvl="2" w:tentative="0">
      <w:start w:val="1"/>
      <w:numFmt w:val="decimal"/>
      <w:pStyle w:val="459"/>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8">
    <w:nsid w:val="31AD7D67"/>
    <w:multiLevelType w:val="multilevel"/>
    <w:tmpl w:val="31AD7D67"/>
    <w:lvl w:ilvl="0" w:tentative="0">
      <w:start w:val="1"/>
      <w:numFmt w:val="decimal"/>
      <w:pStyle w:val="550"/>
      <w:lvlText w:val="%1."/>
      <w:lvlJc w:val="left"/>
      <w:pPr>
        <w:ind w:left="734" w:hanging="360"/>
      </w:pPr>
    </w:lvl>
    <w:lvl w:ilvl="1" w:tentative="0">
      <w:start w:val="7"/>
      <w:numFmt w:val="decimal"/>
      <w:isLgl/>
      <w:lvlText w:val="%1.%2."/>
      <w:lvlJc w:val="left"/>
      <w:pPr>
        <w:ind w:left="1443" w:hanging="720"/>
      </w:pPr>
    </w:lvl>
    <w:lvl w:ilvl="2" w:tentative="0">
      <w:start w:val="1"/>
      <w:numFmt w:val="decimal"/>
      <w:isLgl/>
      <w:lvlText w:val="%1.%2.%3."/>
      <w:lvlJc w:val="left"/>
      <w:pPr>
        <w:ind w:left="1792" w:hanging="720"/>
      </w:pPr>
    </w:lvl>
    <w:lvl w:ilvl="3" w:tentative="0">
      <w:start w:val="1"/>
      <w:numFmt w:val="decimal"/>
      <w:isLgl/>
      <w:lvlText w:val="%1.%2.%3.%4."/>
      <w:lvlJc w:val="left"/>
      <w:pPr>
        <w:ind w:left="2501" w:hanging="1080"/>
      </w:pPr>
    </w:lvl>
    <w:lvl w:ilvl="4" w:tentative="0">
      <w:start w:val="1"/>
      <w:numFmt w:val="decimal"/>
      <w:isLgl/>
      <w:lvlText w:val="%1.%2.%3.%4.%5."/>
      <w:lvlJc w:val="left"/>
      <w:pPr>
        <w:ind w:left="2850" w:hanging="1080"/>
      </w:pPr>
    </w:lvl>
    <w:lvl w:ilvl="5" w:tentative="0">
      <w:start w:val="1"/>
      <w:numFmt w:val="decimal"/>
      <w:isLgl/>
      <w:lvlText w:val="%1.%2.%3.%4.%5.%6."/>
      <w:lvlJc w:val="left"/>
      <w:pPr>
        <w:ind w:left="3559" w:hanging="1440"/>
      </w:pPr>
    </w:lvl>
    <w:lvl w:ilvl="6" w:tentative="0">
      <w:start w:val="1"/>
      <w:numFmt w:val="decimal"/>
      <w:isLgl/>
      <w:lvlText w:val="%1.%2.%3.%4.%5.%6.%7."/>
      <w:lvlJc w:val="left"/>
      <w:pPr>
        <w:ind w:left="3908" w:hanging="1440"/>
      </w:pPr>
    </w:lvl>
    <w:lvl w:ilvl="7" w:tentative="0">
      <w:start w:val="1"/>
      <w:numFmt w:val="decimal"/>
      <w:isLgl/>
      <w:lvlText w:val="%1.%2.%3.%4.%5.%6.%7.%8."/>
      <w:lvlJc w:val="left"/>
      <w:pPr>
        <w:ind w:left="4617" w:hanging="1800"/>
      </w:pPr>
    </w:lvl>
    <w:lvl w:ilvl="8" w:tentative="0">
      <w:start w:val="1"/>
      <w:numFmt w:val="decimal"/>
      <w:isLgl/>
      <w:lvlText w:val="%1.%2.%3.%4.%5.%6.%7.%8.%9."/>
      <w:lvlJc w:val="left"/>
      <w:pPr>
        <w:ind w:left="4966" w:hanging="1800"/>
      </w:pPr>
    </w:lvl>
  </w:abstractNum>
  <w:abstractNum w:abstractNumId="19">
    <w:nsid w:val="342F23AB"/>
    <w:multiLevelType w:val="multilevel"/>
    <w:tmpl w:val="342F23AB"/>
    <w:lvl w:ilvl="0" w:tentative="0">
      <w:start w:val="1"/>
      <w:numFmt w:val="decimal"/>
      <w:pStyle w:val="480"/>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36D5576D"/>
    <w:multiLevelType w:val="multilevel"/>
    <w:tmpl w:val="36D5576D"/>
    <w:lvl w:ilvl="0" w:tentative="0">
      <w:start w:val="1"/>
      <w:numFmt w:val="decimal"/>
      <w:pStyle w:val="512"/>
      <w:lvlText w:val="Приложение %1"/>
      <w:lvlJc w:val="left"/>
      <w:pPr>
        <w:ind w:left="2421"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38345307"/>
    <w:multiLevelType w:val="multilevel"/>
    <w:tmpl w:val="38345307"/>
    <w:lvl w:ilvl="0" w:tentative="0">
      <w:start w:val="1"/>
      <w:numFmt w:val="decimal"/>
      <w:pStyle w:val="652"/>
      <w:lvlText w:val="%1"/>
      <w:lvlJc w:val="left"/>
      <w:pPr>
        <w:tabs>
          <w:tab w:val="left" w:pos="360"/>
        </w:tabs>
        <w:ind w:left="360" w:hanging="360"/>
      </w:pPr>
      <w:rPr>
        <w:rFonts w:hint="default"/>
        <w:b/>
      </w:rPr>
    </w:lvl>
    <w:lvl w:ilvl="1" w:tentative="0">
      <w:start w:val="1"/>
      <w:numFmt w:val="decimal"/>
      <w:pStyle w:val="653"/>
      <w:lvlText w:val="%1.%2"/>
      <w:lvlJc w:val="left"/>
      <w:pPr>
        <w:tabs>
          <w:tab w:val="left" w:pos="720"/>
        </w:tabs>
        <w:ind w:left="720" w:hanging="360"/>
      </w:pPr>
      <w:rPr>
        <w:rFonts w:hint="default"/>
        <w:b/>
      </w:rPr>
    </w:lvl>
    <w:lvl w:ilvl="2" w:tentative="0">
      <w:start w:val="1"/>
      <w:numFmt w:val="decimal"/>
      <w:pStyle w:val="654"/>
      <w:lvlText w:val="%1.%2.%3"/>
      <w:lvlJc w:val="left"/>
      <w:pPr>
        <w:tabs>
          <w:tab w:val="left" w:pos="1800"/>
        </w:tabs>
        <w:ind w:left="1800" w:hanging="720"/>
      </w:pPr>
      <w:rPr>
        <w:rFonts w:hint="default"/>
      </w:rPr>
    </w:lvl>
    <w:lvl w:ilvl="3" w:tentative="0">
      <w:start w:val="1"/>
      <w:numFmt w:val="decimal"/>
      <w:pStyle w:val="655"/>
      <w:lvlText w:val="%1.%2.%3.%4"/>
      <w:lvlJc w:val="left"/>
      <w:pPr>
        <w:tabs>
          <w:tab w:val="left" w:pos="1800"/>
        </w:tabs>
        <w:ind w:left="1800" w:hanging="72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2880"/>
        </w:tabs>
        <w:ind w:left="2880" w:hanging="108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3960"/>
        </w:tabs>
        <w:ind w:left="3960" w:hanging="1440"/>
      </w:pPr>
      <w:rPr>
        <w:rFonts w:hint="default"/>
      </w:rPr>
    </w:lvl>
    <w:lvl w:ilvl="8" w:tentative="0">
      <w:start w:val="1"/>
      <w:numFmt w:val="decimal"/>
      <w:lvlText w:val="%1.%2.%3.%4.%5.%6.%7.%8.%9"/>
      <w:lvlJc w:val="left"/>
      <w:pPr>
        <w:tabs>
          <w:tab w:val="left" w:pos="4680"/>
        </w:tabs>
        <w:ind w:left="4680" w:hanging="1800"/>
      </w:pPr>
      <w:rPr>
        <w:rFonts w:hint="default"/>
      </w:rPr>
    </w:lvl>
  </w:abstractNum>
  <w:abstractNum w:abstractNumId="22">
    <w:nsid w:val="3D0B7FE9"/>
    <w:multiLevelType w:val="multilevel"/>
    <w:tmpl w:val="3D0B7FE9"/>
    <w:lvl w:ilvl="0" w:tentative="0">
      <w:start w:val="1"/>
      <w:numFmt w:val="decimal"/>
      <w:pStyle w:val="490"/>
      <w:lvlText w:val="Таблица %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23">
    <w:nsid w:val="4C941177"/>
    <w:multiLevelType w:val="multilevel"/>
    <w:tmpl w:val="4C941177"/>
    <w:lvl w:ilvl="0" w:tentative="0">
      <w:start w:val="1"/>
      <w:numFmt w:val="decimal"/>
      <w:pStyle w:val="451"/>
      <w:lvlText w:val="Глава %1."/>
      <w:lvlJc w:val="left"/>
      <w:pPr>
        <w:ind w:left="360" w:hanging="360"/>
      </w:pPr>
      <w:rPr>
        <w:rFonts w:cs="Times New Roman"/>
      </w:rPr>
    </w:lvl>
    <w:lvl w:ilvl="1" w:tentative="0">
      <w:start w:val="1"/>
      <w:numFmt w:val="decimal"/>
      <w:lvlText w:val="Часть %2."/>
      <w:lvlJc w:val="left"/>
      <w:pPr>
        <w:ind w:left="716" w:hanging="432"/>
      </w:pPr>
      <w:rPr>
        <w:rFonts w:cs="Times New Roman"/>
      </w:rPr>
    </w:lvl>
    <w:lvl w:ilvl="2" w:tentative="0">
      <w:start w:val="1"/>
      <w:numFmt w:val="decimal"/>
      <w:lvlText w:val="%1.%3."/>
      <w:lvlJc w:val="left"/>
      <w:pPr>
        <w:ind w:left="1224" w:hanging="504"/>
      </w:pPr>
      <w:rPr>
        <w:rFonts w:cs="Times New Roman"/>
      </w:rPr>
    </w:lvl>
    <w:lvl w:ilvl="3" w:tentative="0">
      <w:start w:val="1"/>
      <w:numFmt w:val="decimal"/>
      <w:lvlText w:val="%1.%2.%3.%4."/>
      <w:lvlJc w:val="left"/>
      <w:pPr>
        <w:ind w:left="1728" w:hanging="648"/>
      </w:pPr>
      <w:rPr>
        <w:rFonts w:cs="Times New Roman"/>
      </w:rPr>
    </w:lvl>
    <w:lvl w:ilvl="4" w:tentative="0">
      <w:start w:val="1"/>
      <w:numFmt w:val="decimal"/>
      <w:lvlText w:val="%1.%2.%3.%4.%5."/>
      <w:lvlJc w:val="left"/>
      <w:pPr>
        <w:ind w:left="2232" w:hanging="792"/>
      </w:pPr>
      <w:rPr>
        <w:rFonts w:cs="Times New Roman"/>
      </w:rPr>
    </w:lvl>
    <w:lvl w:ilvl="5" w:tentative="0">
      <w:start w:val="1"/>
      <w:numFmt w:val="decimal"/>
      <w:lvlText w:val="%1.%2.%3.%4.%5.%6."/>
      <w:lvlJc w:val="left"/>
      <w:pPr>
        <w:ind w:left="2736" w:hanging="936"/>
      </w:pPr>
      <w:rPr>
        <w:rFonts w:cs="Times New Roman"/>
      </w:rPr>
    </w:lvl>
    <w:lvl w:ilvl="6" w:tentative="0">
      <w:start w:val="1"/>
      <w:numFmt w:val="decimal"/>
      <w:lvlText w:val="%1.%2.%3.%4.%5.%6.%7."/>
      <w:lvlJc w:val="left"/>
      <w:pPr>
        <w:ind w:left="3240" w:hanging="1080"/>
      </w:pPr>
      <w:rPr>
        <w:rFonts w:cs="Times New Roman"/>
      </w:rPr>
    </w:lvl>
    <w:lvl w:ilvl="7" w:tentative="0">
      <w:start w:val="1"/>
      <w:numFmt w:val="decimal"/>
      <w:lvlText w:val="%1.%2.%3.%4.%5.%6.%7.%8."/>
      <w:lvlJc w:val="left"/>
      <w:pPr>
        <w:ind w:left="3744" w:hanging="1224"/>
      </w:pPr>
      <w:rPr>
        <w:rFonts w:cs="Times New Roman"/>
      </w:rPr>
    </w:lvl>
    <w:lvl w:ilvl="8" w:tentative="0">
      <w:start w:val="1"/>
      <w:numFmt w:val="decimal"/>
      <w:lvlText w:val="%1.%2.%3.%4.%5.%6.%7.%8.%9."/>
      <w:lvlJc w:val="left"/>
      <w:pPr>
        <w:ind w:left="4320" w:hanging="1440"/>
      </w:pPr>
      <w:rPr>
        <w:rFonts w:cs="Times New Roman"/>
      </w:rPr>
    </w:lvl>
  </w:abstractNum>
  <w:abstractNum w:abstractNumId="24">
    <w:nsid w:val="531E7C32"/>
    <w:multiLevelType w:val="multilevel"/>
    <w:tmpl w:val="531E7C32"/>
    <w:lvl w:ilvl="0" w:tentative="0">
      <w:start w:val="1"/>
      <w:numFmt w:val="decimal"/>
      <w:pStyle w:val="465"/>
      <w:lvlText w:val="Таблица %1 -"/>
      <w:lvlJc w:val="left"/>
      <w:pPr>
        <w:tabs>
          <w:tab w:val="left" w:pos="3600"/>
        </w:tabs>
        <w:ind w:left="1366" w:firstLine="794"/>
      </w:pPr>
      <w:rPr>
        <w:rFonts w:hint="default" w:ascii="Times New Roman" w:hAnsi="Times New Roman" w:cs="Times New Roman"/>
        <w:b/>
        <w:i w:val="0"/>
        <w:caps w:val="0"/>
        <w:strike w:val="0"/>
        <w:dstrike w:val="0"/>
        <w:vanish w:val="0"/>
        <w:color w:val="000000"/>
        <w:sz w:val="24"/>
        <w:szCs w:val="24"/>
        <w:u w:val="none"/>
        <w:vertAlign w:val="baseline"/>
      </w:rPr>
    </w:lvl>
    <w:lvl w:ilvl="1" w:tentative="0">
      <w:start w:val="1"/>
      <w:numFmt w:val="bullet"/>
      <w:lvlText w:val=""/>
      <w:lvlJc w:val="left"/>
      <w:pPr>
        <w:tabs>
          <w:tab w:val="left" w:pos="1440"/>
        </w:tabs>
        <w:ind w:left="1440" w:hanging="360"/>
      </w:pPr>
      <w:rPr>
        <w:rFonts w:hint="default" w:ascii="Symbol" w:hAnsi="Symbol" w:cs="Times New Roman"/>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58DF3BA8"/>
    <w:multiLevelType w:val="multilevel"/>
    <w:tmpl w:val="58DF3BA8"/>
    <w:lvl w:ilvl="0" w:tentative="0">
      <w:start w:val="1"/>
      <w:numFmt w:val="decimal"/>
      <w:pStyle w:val="486"/>
      <w:lvlText w:val="Рис.%1."/>
      <w:lvlJc w:val="left"/>
      <w:pPr>
        <w:tabs>
          <w:tab w:val="left" w:pos="1080"/>
        </w:tabs>
        <w:ind w:left="360" w:hanging="360"/>
      </w:pPr>
      <w:rPr>
        <w:rFonts w:hint="default" w:ascii="Times New Roman" w:hAnsi="Times New Roman" w:cs="Times New Roman"/>
        <w:b/>
        <w:i w:val="0"/>
        <w:sz w:val="24"/>
        <w:szCs w:val="24"/>
      </w:rPr>
    </w:lvl>
    <w:lvl w:ilvl="1" w:tentative="0">
      <w:start w:val="1"/>
      <w:numFmt w:val="bullet"/>
      <w:lvlText w:val=""/>
      <w:lvlJc w:val="left"/>
      <w:pPr>
        <w:tabs>
          <w:tab w:val="left" w:pos="1440"/>
        </w:tabs>
        <w:ind w:left="1440" w:hanging="360"/>
      </w:pPr>
      <w:rPr>
        <w:rFonts w:hint="default" w:ascii="Wingdings" w:hAnsi="Wingdings"/>
        <w:b/>
        <w:i w:val="0"/>
        <w:sz w:val="24"/>
        <w:szCs w:val="24"/>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64C34787"/>
    <w:multiLevelType w:val="multilevel"/>
    <w:tmpl w:val="64C34787"/>
    <w:lvl w:ilvl="0" w:tentative="0">
      <w:start w:val="1"/>
      <w:numFmt w:val="decimal"/>
      <w:pStyle w:val="500"/>
      <w:lvlText w:val="Таблица %1."/>
      <w:lvlJc w:val="right"/>
      <w:pPr>
        <w:ind w:left="1287"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720E4A21"/>
    <w:multiLevelType w:val="singleLevel"/>
    <w:tmpl w:val="720E4A21"/>
    <w:lvl w:ilvl="0" w:tentative="0">
      <w:start w:val="1"/>
      <w:numFmt w:val="decimal"/>
      <w:suff w:val="space"/>
      <w:lvlText w:val="%1."/>
      <w:lvlJc w:val="left"/>
    </w:lvl>
  </w:abstractNum>
  <w:abstractNum w:abstractNumId="28">
    <w:nsid w:val="7CA10F57"/>
    <w:multiLevelType w:val="multilevel"/>
    <w:tmpl w:val="7CA10F57"/>
    <w:lvl w:ilvl="0" w:tentative="0">
      <w:start w:val="1"/>
      <w:numFmt w:val="decimal"/>
      <w:lvlText w:val="%1."/>
      <w:lvlJc w:val="left"/>
      <w:pPr>
        <w:ind w:left="360"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4"/>
    <w:lvlOverride w:ilvl="0">
      <w:startOverride w:val="1"/>
    </w:lvlOverride>
  </w:num>
  <w:num w:numId="2">
    <w:abstractNumId w:val="7"/>
  </w:num>
  <w:num w:numId="3">
    <w:abstractNumId w:val="5"/>
  </w:num>
  <w:num w:numId="4">
    <w:abstractNumId w:val="6"/>
    <w:lvlOverride w:ilvl="0">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1"/>
  </w:num>
  <w:num w:numId="23">
    <w:abstractNumId w:val="28"/>
  </w:num>
  <w:num w:numId="24">
    <w:abstractNumId w:val="10"/>
  </w:num>
  <w:num w:numId="25">
    <w:abstractNumId w:val="0"/>
  </w:num>
  <w:num w:numId="26">
    <w:abstractNumId w:val="3"/>
  </w:num>
  <w:num w:numId="27">
    <w:abstractNumId w:val="27"/>
  </w:num>
  <w:num w:numId="28">
    <w:abstractNumId w:val="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mirrorMargins w:val="1"/>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A03"/>
    <w:rsid w:val="00000AC4"/>
    <w:rsid w:val="00002D21"/>
    <w:rsid w:val="000040EB"/>
    <w:rsid w:val="0001039D"/>
    <w:rsid w:val="00010AA1"/>
    <w:rsid w:val="00012E3C"/>
    <w:rsid w:val="00012E4E"/>
    <w:rsid w:val="00012F85"/>
    <w:rsid w:val="00014C28"/>
    <w:rsid w:val="000151ED"/>
    <w:rsid w:val="00016BA4"/>
    <w:rsid w:val="00017A85"/>
    <w:rsid w:val="00020D68"/>
    <w:rsid w:val="00021127"/>
    <w:rsid w:val="0002189C"/>
    <w:rsid w:val="00021DF5"/>
    <w:rsid w:val="00021EFB"/>
    <w:rsid w:val="000242CD"/>
    <w:rsid w:val="000247CC"/>
    <w:rsid w:val="00026E5B"/>
    <w:rsid w:val="000278DB"/>
    <w:rsid w:val="00030C48"/>
    <w:rsid w:val="0003186A"/>
    <w:rsid w:val="000335F9"/>
    <w:rsid w:val="000343F2"/>
    <w:rsid w:val="0003450D"/>
    <w:rsid w:val="00034AA6"/>
    <w:rsid w:val="00034CFB"/>
    <w:rsid w:val="0003553F"/>
    <w:rsid w:val="000368D7"/>
    <w:rsid w:val="00036C73"/>
    <w:rsid w:val="000370CC"/>
    <w:rsid w:val="00037676"/>
    <w:rsid w:val="00037BF9"/>
    <w:rsid w:val="0004046A"/>
    <w:rsid w:val="00041516"/>
    <w:rsid w:val="00041A70"/>
    <w:rsid w:val="00044EE6"/>
    <w:rsid w:val="00045F3B"/>
    <w:rsid w:val="00050DBF"/>
    <w:rsid w:val="00051B3D"/>
    <w:rsid w:val="00052EC4"/>
    <w:rsid w:val="00053964"/>
    <w:rsid w:val="00053E62"/>
    <w:rsid w:val="00054425"/>
    <w:rsid w:val="00057516"/>
    <w:rsid w:val="00060F43"/>
    <w:rsid w:val="00061651"/>
    <w:rsid w:val="0006166A"/>
    <w:rsid w:val="00061932"/>
    <w:rsid w:val="00062279"/>
    <w:rsid w:val="00062451"/>
    <w:rsid w:val="00062FE9"/>
    <w:rsid w:val="00063043"/>
    <w:rsid w:val="00063DBF"/>
    <w:rsid w:val="00063DD5"/>
    <w:rsid w:val="0006551D"/>
    <w:rsid w:val="000659EF"/>
    <w:rsid w:val="000709B3"/>
    <w:rsid w:val="00070CDA"/>
    <w:rsid w:val="00071584"/>
    <w:rsid w:val="0007360B"/>
    <w:rsid w:val="0007452C"/>
    <w:rsid w:val="00075A65"/>
    <w:rsid w:val="0007614B"/>
    <w:rsid w:val="00077CFB"/>
    <w:rsid w:val="00080DB2"/>
    <w:rsid w:val="00082FDC"/>
    <w:rsid w:val="0008323F"/>
    <w:rsid w:val="000835D9"/>
    <w:rsid w:val="000863EA"/>
    <w:rsid w:val="00086867"/>
    <w:rsid w:val="00087212"/>
    <w:rsid w:val="000874FB"/>
    <w:rsid w:val="00090594"/>
    <w:rsid w:val="00090AE0"/>
    <w:rsid w:val="00093039"/>
    <w:rsid w:val="00094FBB"/>
    <w:rsid w:val="0009516B"/>
    <w:rsid w:val="00096277"/>
    <w:rsid w:val="00096492"/>
    <w:rsid w:val="00096912"/>
    <w:rsid w:val="00096A67"/>
    <w:rsid w:val="0009779E"/>
    <w:rsid w:val="00097B7F"/>
    <w:rsid w:val="000A192A"/>
    <w:rsid w:val="000A305A"/>
    <w:rsid w:val="000A4749"/>
    <w:rsid w:val="000A4C08"/>
    <w:rsid w:val="000A57CD"/>
    <w:rsid w:val="000A6347"/>
    <w:rsid w:val="000A6594"/>
    <w:rsid w:val="000A677A"/>
    <w:rsid w:val="000B094F"/>
    <w:rsid w:val="000B40D7"/>
    <w:rsid w:val="000B439D"/>
    <w:rsid w:val="000B5CFA"/>
    <w:rsid w:val="000B64A9"/>
    <w:rsid w:val="000B76BD"/>
    <w:rsid w:val="000C0003"/>
    <w:rsid w:val="000C21FC"/>
    <w:rsid w:val="000C4870"/>
    <w:rsid w:val="000C4A37"/>
    <w:rsid w:val="000C5C5A"/>
    <w:rsid w:val="000C721B"/>
    <w:rsid w:val="000D05DF"/>
    <w:rsid w:val="000D1281"/>
    <w:rsid w:val="000D2633"/>
    <w:rsid w:val="000D3205"/>
    <w:rsid w:val="000D33BA"/>
    <w:rsid w:val="000D40EC"/>
    <w:rsid w:val="000D4BD0"/>
    <w:rsid w:val="000D5263"/>
    <w:rsid w:val="000D5520"/>
    <w:rsid w:val="000D6890"/>
    <w:rsid w:val="000D7B57"/>
    <w:rsid w:val="000D7DE6"/>
    <w:rsid w:val="000E150A"/>
    <w:rsid w:val="000E2E85"/>
    <w:rsid w:val="000E2EE4"/>
    <w:rsid w:val="000E3982"/>
    <w:rsid w:val="000E4035"/>
    <w:rsid w:val="000E40D5"/>
    <w:rsid w:val="000E4614"/>
    <w:rsid w:val="000E6AF7"/>
    <w:rsid w:val="000E7C6E"/>
    <w:rsid w:val="000F12B6"/>
    <w:rsid w:val="000F28FB"/>
    <w:rsid w:val="000F2F39"/>
    <w:rsid w:val="000F4AF8"/>
    <w:rsid w:val="000F5363"/>
    <w:rsid w:val="000F6171"/>
    <w:rsid w:val="000F707A"/>
    <w:rsid w:val="000F76CE"/>
    <w:rsid w:val="000F794D"/>
    <w:rsid w:val="001003B5"/>
    <w:rsid w:val="00101E06"/>
    <w:rsid w:val="00103CC6"/>
    <w:rsid w:val="00105382"/>
    <w:rsid w:val="00105A07"/>
    <w:rsid w:val="001073D6"/>
    <w:rsid w:val="00107ACF"/>
    <w:rsid w:val="00107BCF"/>
    <w:rsid w:val="00107E4C"/>
    <w:rsid w:val="001116FE"/>
    <w:rsid w:val="00113CA0"/>
    <w:rsid w:val="00113FFB"/>
    <w:rsid w:val="0011414D"/>
    <w:rsid w:val="0011641C"/>
    <w:rsid w:val="00116EFD"/>
    <w:rsid w:val="00117052"/>
    <w:rsid w:val="001174CC"/>
    <w:rsid w:val="00117B7D"/>
    <w:rsid w:val="00117E11"/>
    <w:rsid w:val="00120F3E"/>
    <w:rsid w:val="0012300B"/>
    <w:rsid w:val="00123131"/>
    <w:rsid w:val="00124498"/>
    <w:rsid w:val="001245B1"/>
    <w:rsid w:val="00124BDB"/>
    <w:rsid w:val="00124C48"/>
    <w:rsid w:val="0012549B"/>
    <w:rsid w:val="00126020"/>
    <w:rsid w:val="00127851"/>
    <w:rsid w:val="001278DE"/>
    <w:rsid w:val="00127E23"/>
    <w:rsid w:val="001308F0"/>
    <w:rsid w:val="00130B87"/>
    <w:rsid w:val="00132641"/>
    <w:rsid w:val="00133018"/>
    <w:rsid w:val="001330C7"/>
    <w:rsid w:val="0013456C"/>
    <w:rsid w:val="00134684"/>
    <w:rsid w:val="00135FE2"/>
    <w:rsid w:val="001377E8"/>
    <w:rsid w:val="0014023C"/>
    <w:rsid w:val="00143057"/>
    <w:rsid w:val="001433F8"/>
    <w:rsid w:val="00144230"/>
    <w:rsid w:val="00144A3F"/>
    <w:rsid w:val="00145138"/>
    <w:rsid w:val="00146D91"/>
    <w:rsid w:val="00150366"/>
    <w:rsid w:val="00150416"/>
    <w:rsid w:val="001505DF"/>
    <w:rsid w:val="00151F7F"/>
    <w:rsid w:val="00152152"/>
    <w:rsid w:val="00152A32"/>
    <w:rsid w:val="0015351F"/>
    <w:rsid w:val="001535EC"/>
    <w:rsid w:val="0015419E"/>
    <w:rsid w:val="001545A9"/>
    <w:rsid w:val="00155672"/>
    <w:rsid w:val="0015717E"/>
    <w:rsid w:val="0015745E"/>
    <w:rsid w:val="0015766C"/>
    <w:rsid w:val="00157DE4"/>
    <w:rsid w:val="0016119E"/>
    <w:rsid w:val="00161DAD"/>
    <w:rsid w:val="00162632"/>
    <w:rsid w:val="001626E7"/>
    <w:rsid w:val="001641FB"/>
    <w:rsid w:val="00164697"/>
    <w:rsid w:val="00165A30"/>
    <w:rsid w:val="00165F31"/>
    <w:rsid w:val="00166278"/>
    <w:rsid w:val="0016774B"/>
    <w:rsid w:val="00170156"/>
    <w:rsid w:val="0017121B"/>
    <w:rsid w:val="00171BFA"/>
    <w:rsid w:val="001734F6"/>
    <w:rsid w:val="001737F0"/>
    <w:rsid w:val="001742B4"/>
    <w:rsid w:val="0017476C"/>
    <w:rsid w:val="00174EEA"/>
    <w:rsid w:val="0017629D"/>
    <w:rsid w:val="00176C75"/>
    <w:rsid w:val="00177DAB"/>
    <w:rsid w:val="001838A6"/>
    <w:rsid w:val="00184451"/>
    <w:rsid w:val="00186A7D"/>
    <w:rsid w:val="00186D2C"/>
    <w:rsid w:val="0018713E"/>
    <w:rsid w:val="001872A4"/>
    <w:rsid w:val="00187B43"/>
    <w:rsid w:val="00187D63"/>
    <w:rsid w:val="00190965"/>
    <w:rsid w:val="0019120F"/>
    <w:rsid w:val="00193484"/>
    <w:rsid w:val="00195141"/>
    <w:rsid w:val="00195F6F"/>
    <w:rsid w:val="00196D73"/>
    <w:rsid w:val="001A1261"/>
    <w:rsid w:val="001A247B"/>
    <w:rsid w:val="001A2A3A"/>
    <w:rsid w:val="001A4127"/>
    <w:rsid w:val="001A488D"/>
    <w:rsid w:val="001A505A"/>
    <w:rsid w:val="001A6568"/>
    <w:rsid w:val="001A67D5"/>
    <w:rsid w:val="001A77D2"/>
    <w:rsid w:val="001A7B64"/>
    <w:rsid w:val="001B0780"/>
    <w:rsid w:val="001B0792"/>
    <w:rsid w:val="001B100B"/>
    <w:rsid w:val="001B13DC"/>
    <w:rsid w:val="001B1419"/>
    <w:rsid w:val="001B1893"/>
    <w:rsid w:val="001B2435"/>
    <w:rsid w:val="001B2E75"/>
    <w:rsid w:val="001B2F68"/>
    <w:rsid w:val="001B6B4C"/>
    <w:rsid w:val="001B6D2D"/>
    <w:rsid w:val="001B709C"/>
    <w:rsid w:val="001B72E7"/>
    <w:rsid w:val="001B78E8"/>
    <w:rsid w:val="001C071C"/>
    <w:rsid w:val="001C1DB2"/>
    <w:rsid w:val="001C2150"/>
    <w:rsid w:val="001C4175"/>
    <w:rsid w:val="001C5DE6"/>
    <w:rsid w:val="001C6052"/>
    <w:rsid w:val="001C7D80"/>
    <w:rsid w:val="001D1E52"/>
    <w:rsid w:val="001D22C7"/>
    <w:rsid w:val="001D41F3"/>
    <w:rsid w:val="001D554A"/>
    <w:rsid w:val="001D5DE7"/>
    <w:rsid w:val="001D7735"/>
    <w:rsid w:val="001E1F77"/>
    <w:rsid w:val="001E3FE2"/>
    <w:rsid w:val="001E420A"/>
    <w:rsid w:val="001E4CD5"/>
    <w:rsid w:val="001E62DE"/>
    <w:rsid w:val="001E6CCF"/>
    <w:rsid w:val="001E71E8"/>
    <w:rsid w:val="001F0292"/>
    <w:rsid w:val="001F0C1A"/>
    <w:rsid w:val="001F11CF"/>
    <w:rsid w:val="001F253F"/>
    <w:rsid w:val="001F35E8"/>
    <w:rsid w:val="001F6147"/>
    <w:rsid w:val="001F6F30"/>
    <w:rsid w:val="0020197A"/>
    <w:rsid w:val="00201DEA"/>
    <w:rsid w:val="00203549"/>
    <w:rsid w:val="002040F8"/>
    <w:rsid w:val="00204390"/>
    <w:rsid w:val="00204B38"/>
    <w:rsid w:val="00205158"/>
    <w:rsid w:val="002061FB"/>
    <w:rsid w:val="0021029B"/>
    <w:rsid w:val="00212104"/>
    <w:rsid w:val="002121C3"/>
    <w:rsid w:val="00215075"/>
    <w:rsid w:val="00217AB3"/>
    <w:rsid w:val="00217DDB"/>
    <w:rsid w:val="00221106"/>
    <w:rsid w:val="002215F4"/>
    <w:rsid w:val="00221976"/>
    <w:rsid w:val="00222C3E"/>
    <w:rsid w:val="002248AF"/>
    <w:rsid w:val="00224915"/>
    <w:rsid w:val="00226322"/>
    <w:rsid w:val="002307F0"/>
    <w:rsid w:val="0023082D"/>
    <w:rsid w:val="00230E94"/>
    <w:rsid w:val="002329AF"/>
    <w:rsid w:val="00233736"/>
    <w:rsid w:val="00234A64"/>
    <w:rsid w:val="002367C6"/>
    <w:rsid w:val="002403E0"/>
    <w:rsid w:val="002412A1"/>
    <w:rsid w:val="0024130B"/>
    <w:rsid w:val="00241A5B"/>
    <w:rsid w:val="00241EBF"/>
    <w:rsid w:val="00242D06"/>
    <w:rsid w:val="00244778"/>
    <w:rsid w:val="00244A29"/>
    <w:rsid w:val="00245EA8"/>
    <w:rsid w:val="00246860"/>
    <w:rsid w:val="00247933"/>
    <w:rsid w:val="0025032A"/>
    <w:rsid w:val="00250405"/>
    <w:rsid w:val="00252279"/>
    <w:rsid w:val="002534A1"/>
    <w:rsid w:val="002535E6"/>
    <w:rsid w:val="00253859"/>
    <w:rsid w:val="002558F1"/>
    <w:rsid w:val="00255E3D"/>
    <w:rsid w:val="00255FDE"/>
    <w:rsid w:val="00256BF8"/>
    <w:rsid w:val="0025745F"/>
    <w:rsid w:val="00257DB9"/>
    <w:rsid w:val="0026160F"/>
    <w:rsid w:val="00262BB6"/>
    <w:rsid w:val="00263A7D"/>
    <w:rsid w:val="00266DA2"/>
    <w:rsid w:val="00267755"/>
    <w:rsid w:val="00271548"/>
    <w:rsid w:val="002727CC"/>
    <w:rsid w:val="00272A99"/>
    <w:rsid w:val="002738F1"/>
    <w:rsid w:val="00273C5B"/>
    <w:rsid w:val="00273F2F"/>
    <w:rsid w:val="00274025"/>
    <w:rsid w:val="00274F19"/>
    <w:rsid w:val="002762E5"/>
    <w:rsid w:val="0028007E"/>
    <w:rsid w:val="002802A7"/>
    <w:rsid w:val="002814F4"/>
    <w:rsid w:val="00281945"/>
    <w:rsid w:val="00282D04"/>
    <w:rsid w:val="00283F99"/>
    <w:rsid w:val="00284433"/>
    <w:rsid w:val="00284927"/>
    <w:rsid w:val="00284FA9"/>
    <w:rsid w:val="00286353"/>
    <w:rsid w:val="00286A3B"/>
    <w:rsid w:val="00286BAB"/>
    <w:rsid w:val="00286D39"/>
    <w:rsid w:val="00286D3B"/>
    <w:rsid w:val="002879FC"/>
    <w:rsid w:val="002900A3"/>
    <w:rsid w:val="002906C5"/>
    <w:rsid w:val="0029446F"/>
    <w:rsid w:val="0029553B"/>
    <w:rsid w:val="00295FFC"/>
    <w:rsid w:val="00296A02"/>
    <w:rsid w:val="00297911"/>
    <w:rsid w:val="002A0041"/>
    <w:rsid w:val="002A0A71"/>
    <w:rsid w:val="002A0D0F"/>
    <w:rsid w:val="002A1694"/>
    <w:rsid w:val="002A195B"/>
    <w:rsid w:val="002A1D5C"/>
    <w:rsid w:val="002A2AF1"/>
    <w:rsid w:val="002A2DD9"/>
    <w:rsid w:val="002A43C2"/>
    <w:rsid w:val="002A47D9"/>
    <w:rsid w:val="002A4857"/>
    <w:rsid w:val="002A5480"/>
    <w:rsid w:val="002A5DE2"/>
    <w:rsid w:val="002A60B7"/>
    <w:rsid w:val="002A650E"/>
    <w:rsid w:val="002A69DB"/>
    <w:rsid w:val="002A6F25"/>
    <w:rsid w:val="002A6FCF"/>
    <w:rsid w:val="002A77BA"/>
    <w:rsid w:val="002A7F68"/>
    <w:rsid w:val="002B0B68"/>
    <w:rsid w:val="002B1B6A"/>
    <w:rsid w:val="002B346A"/>
    <w:rsid w:val="002B3E14"/>
    <w:rsid w:val="002B3EE8"/>
    <w:rsid w:val="002B4198"/>
    <w:rsid w:val="002B4EDC"/>
    <w:rsid w:val="002B6E10"/>
    <w:rsid w:val="002C092B"/>
    <w:rsid w:val="002C1FC5"/>
    <w:rsid w:val="002C2764"/>
    <w:rsid w:val="002C2E30"/>
    <w:rsid w:val="002C2F12"/>
    <w:rsid w:val="002C3E98"/>
    <w:rsid w:val="002C4C10"/>
    <w:rsid w:val="002C4C70"/>
    <w:rsid w:val="002C4FDD"/>
    <w:rsid w:val="002C5E03"/>
    <w:rsid w:val="002C628C"/>
    <w:rsid w:val="002C722C"/>
    <w:rsid w:val="002D0CCD"/>
    <w:rsid w:val="002D1AFB"/>
    <w:rsid w:val="002D1E51"/>
    <w:rsid w:val="002D24C0"/>
    <w:rsid w:val="002D30E2"/>
    <w:rsid w:val="002D4ADB"/>
    <w:rsid w:val="002D4BD9"/>
    <w:rsid w:val="002D5455"/>
    <w:rsid w:val="002D56AB"/>
    <w:rsid w:val="002D5C4D"/>
    <w:rsid w:val="002D7996"/>
    <w:rsid w:val="002E0291"/>
    <w:rsid w:val="002E0E5B"/>
    <w:rsid w:val="002E1412"/>
    <w:rsid w:val="002E20A6"/>
    <w:rsid w:val="002E245C"/>
    <w:rsid w:val="002E31F8"/>
    <w:rsid w:val="002E3956"/>
    <w:rsid w:val="002E3AA6"/>
    <w:rsid w:val="002E40E8"/>
    <w:rsid w:val="002E484E"/>
    <w:rsid w:val="002E601B"/>
    <w:rsid w:val="002E67A4"/>
    <w:rsid w:val="002F1321"/>
    <w:rsid w:val="002F1D47"/>
    <w:rsid w:val="002F3A26"/>
    <w:rsid w:val="002F43D7"/>
    <w:rsid w:val="002F4923"/>
    <w:rsid w:val="002F4B03"/>
    <w:rsid w:val="002F6253"/>
    <w:rsid w:val="002F7467"/>
    <w:rsid w:val="002F773E"/>
    <w:rsid w:val="00305FA2"/>
    <w:rsid w:val="0030789D"/>
    <w:rsid w:val="00310707"/>
    <w:rsid w:val="00311065"/>
    <w:rsid w:val="00312F47"/>
    <w:rsid w:val="00313DA0"/>
    <w:rsid w:val="00314C19"/>
    <w:rsid w:val="00315713"/>
    <w:rsid w:val="00315BAF"/>
    <w:rsid w:val="0031627E"/>
    <w:rsid w:val="00316BF2"/>
    <w:rsid w:val="003178CA"/>
    <w:rsid w:val="00317E9A"/>
    <w:rsid w:val="00320126"/>
    <w:rsid w:val="00322EA6"/>
    <w:rsid w:val="00323D0A"/>
    <w:rsid w:val="00323F85"/>
    <w:rsid w:val="00324A40"/>
    <w:rsid w:val="0032545C"/>
    <w:rsid w:val="00325CDB"/>
    <w:rsid w:val="00330430"/>
    <w:rsid w:val="00330C40"/>
    <w:rsid w:val="00330CDB"/>
    <w:rsid w:val="00330E7F"/>
    <w:rsid w:val="003315A4"/>
    <w:rsid w:val="003316B3"/>
    <w:rsid w:val="00332C4E"/>
    <w:rsid w:val="00332F24"/>
    <w:rsid w:val="00333397"/>
    <w:rsid w:val="0033353B"/>
    <w:rsid w:val="0033375D"/>
    <w:rsid w:val="003337C7"/>
    <w:rsid w:val="003338C0"/>
    <w:rsid w:val="00333B32"/>
    <w:rsid w:val="00334682"/>
    <w:rsid w:val="00335391"/>
    <w:rsid w:val="003371EE"/>
    <w:rsid w:val="003414D6"/>
    <w:rsid w:val="00343369"/>
    <w:rsid w:val="00343CDD"/>
    <w:rsid w:val="00343F66"/>
    <w:rsid w:val="003441A2"/>
    <w:rsid w:val="00345895"/>
    <w:rsid w:val="00345EAE"/>
    <w:rsid w:val="0034634E"/>
    <w:rsid w:val="0034753A"/>
    <w:rsid w:val="00347CF8"/>
    <w:rsid w:val="00350889"/>
    <w:rsid w:val="00351533"/>
    <w:rsid w:val="00352463"/>
    <w:rsid w:val="00352A4E"/>
    <w:rsid w:val="00355125"/>
    <w:rsid w:val="00356704"/>
    <w:rsid w:val="0035681C"/>
    <w:rsid w:val="0035688E"/>
    <w:rsid w:val="00357DE8"/>
    <w:rsid w:val="00360AEF"/>
    <w:rsid w:val="00362B39"/>
    <w:rsid w:val="00364CE0"/>
    <w:rsid w:val="003654C2"/>
    <w:rsid w:val="0036689B"/>
    <w:rsid w:val="00366BB1"/>
    <w:rsid w:val="0036729E"/>
    <w:rsid w:val="0037210E"/>
    <w:rsid w:val="00372283"/>
    <w:rsid w:val="003726D1"/>
    <w:rsid w:val="00372F9D"/>
    <w:rsid w:val="00374586"/>
    <w:rsid w:val="00374646"/>
    <w:rsid w:val="003771FE"/>
    <w:rsid w:val="00380684"/>
    <w:rsid w:val="00380841"/>
    <w:rsid w:val="003813CA"/>
    <w:rsid w:val="0038184F"/>
    <w:rsid w:val="00381F2D"/>
    <w:rsid w:val="00382294"/>
    <w:rsid w:val="003852D7"/>
    <w:rsid w:val="003870AF"/>
    <w:rsid w:val="00387A49"/>
    <w:rsid w:val="00387D2D"/>
    <w:rsid w:val="00390718"/>
    <w:rsid w:val="00390E07"/>
    <w:rsid w:val="00391358"/>
    <w:rsid w:val="00392A36"/>
    <w:rsid w:val="00393C51"/>
    <w:rsid w:val="003943A1"/>
    <w:rsid w:val="003944AF"/>
    <w:rsid w:val="00394C82"/>
    <w:rsid w:val="003951B6"/>
    <w:rsid w:val="00395BBE"/>
    <w:rsid w:val="00396239"/>
    <w:rsid w:val="00397004"/>
    <w:rsid w:val="003A2294"/>
    <w:rsid w:val="003A2D14"/>
    <w:rsid w:val="003A3827"/>
    <w:rsid w:val="003A3A14"/>
    <w:rsid w:val="003A470B"/>
    <w:rsid w:val="003A483E"/>
    <w:rsid w:val="003A4D59"/>
    <w:rsid w:val="003A5AB1"/>
    <w:rsid w:val="003A7D7A"/>
    <w:rsid w:val="003B2E0F"/>
    <w:rsid w:val="003B6928"/>
    <w:rsid w:val="003B6C5D"/>
    <w:rsid w:val="003B729F"/>
    <w:rsid w:val="003B7551"/>
    <w:rsid w:val="003B7CAB"/>
    <w:rsid w:val="003B7E0A"/>
    <w:rsid w:val="003C0453"/>
    <w:rsid w:val="003C0BCF"/>
    <w:rsid w:val="003C0CDF"/>
    <w:rsid w:val="003C17F7"/>
    <w:rsid w:val="003C40BC"/>
    <w:rsid w:val="003C4F1D"/>
    <w:rsid w:val="003C5E9A"/>
    <w:rsid w:val="003C610D"/>
    <w:rsid w:val="003D01C0"/>
    <w:rsid w:val="003D0353"/>
    <w:rsid w:val="003D1102"/>
    <w:rsid w:val="003D1382"/>
    <w:rsid w:val="003D16CE"/>
    <w:rsid w:val="003D2184"/>
    <w:rsid w:val="003D2AA7"/>
    <w:rsid w:val="003D3731"/>
    <w:rsid w:val="003D3EC2"/>
    <w:rsid w:val="003D410E"/>
    <w:rsid w:val="003D424C"/>
    <w:rsid w:val="003D446B"/>
    <w:rsid w:val="003D45D0"/>
    <w:rsid w:val="003D4A1F"/>
    <w:rsid w:val="003D5B67"/>
    <w:rsid w:val="003D657E"/>
    <w:rsid w:val="003D6E8F"/>
    <w:rsid w:val="003D7CE9"/>
    <w:rsid w:val="003E116B"/>
    <w:rsid w:val="003E13DB"/>
    <w:rsid w:val="003E1BFF"/>
    <w:rsid w:val="003E25B8"/>
    <w:rsid w:val="003E3465"/>
    <w:rsid w:val="003E3BFE"/>
    <w:rsid w:val="003E41B8"/>
    <w:rsid w:val="003E4460"/>
    <w:rsid w:val="003E4FB8"/>
    <w:rsid w:val="003E6379"/>
    <w:rsid w:val="003E76AA"/>
    <w:rsid w:val="003E78AE"/>
    <w:rsid w:val="003F0006"/>
    <w:rsid w:val="003F187C"/>
    <w:rsid w:val="003F2CF8"/>
    <w:rsid w:val="003F67A9"/>
    <w:rsid w:val="003F68D0"/>
    <w:rsid w:val="003F6BC8"/>
    <w:rsid w:val="003F7EFB"/>
    <w:rsid w:val="0040069D"/>
    <w:rsid w:val="00400FE5"/>
    <w:rsid w:val="00401390"/>
    <w:rsid w:val="00401640"/>
    <w:rsid w:val="00401ACE"/>
    <w:rsid w:val="00402095"/>
    <w:rsid w:val="00403A57"/>
    <w:rsid w:val="00404ECF"/>
    <w:rsid w:val="00405203"/>
    <w:rsid w:val="0040560E"/>
    <w:rsid w:val="00406EB4"/>
    <w:rsid w:val="00407548"/>
    <w:rsid w:val="00410725"/>
    <w:rsid w:val="00412313"/>
    <w:rsid w:val="004123B7"/>
    <w:rsid w:val="00412846"/>
    <w:rsid w:val="00412EDB"/>
    <w:rsid w:val="0041421D"/>
    <w:rsid w:val="00414A51"/>
    <w:rsid w:val="00415148"/>
    <w:rsid w:val="00420166"/>
    <w:rsid w:val="00420D9B"/>
    <w:rsid w:val="0042101A"/>
    <w:rsid w:val="004226A8"/>
    <w:rsid w:val="00422F76"/>
    <w:rsid w:val="004235A8"/>
    <w:rsid w:val="00425DD8"/>
    <w:rsid w:val="0042679C"/>
    <w:rsid w:val="00426BA8"/>
    <w:rsid w:val="00433268"/>
    <w:rsid w:val="0043393B"/>
    <w:rsid w:val="0043420C"/>
    <w:rsid w:val="004356A7"/>
    <w:rsid w:val="00437132"/>
    <w:rsid w:val="004372FF"/>
    <w:rsid w:val="0043745A"/>
    <w:rsid w:val="00440663"/>
    <w:rsid w:val="00440711"/>
    <w:rsid w:val="00443C79"/>
    <w:rsid w:val="0044439F"/>
    <w:rsid w:val="00444439"/>
    <w:rsid w:val="00444738"/>
    <w:rsid w:val="00444FEE"/>
    <w:rsid w:val="0044573E"/>
    <w:rsid w:val="004477FC"/>
    <w:rsid w:val="00447BE2"/>
    <w:rsid w:val="004508D2"/>
    <w:rsid w:val="00450D01"/>
    <w:rsid w:val="004548B5"/>
    <w:rsid w:val="00455358"/>
    <w:rsid w:val="00455EA5"/>
    <w:rsid w:val="004568D6"/>
    <w:rsid w:val="0045706F"/>
    <w:rsid w:val="004573B9"/>
    <w:rsid w:val="00460217"/>
    <w:rsid w:val="00460518"/>
    <w:rsid w:val="00460871"/>
    <w:rsid w:val="00461229"/>
    <w:rsid w:val="0046216C"/>
    <w:rsid w:val="00464EA6"/>
    <w:rsid w:val="00465DB6"/>
    <w:rsid w:val="004661F4"/>
    <w:rsid w:val="004667B6"/>
    <w:rsid w:val="00466CE9"/>
    <w:rsid w:val="00467409"/>
    <w:rsid w:val="0047263A"/>
    <w:rsid w:val="0047270D"/>
    <w:rsid w:val="00472D45"/>
    <w:rsid w:val="00473467"/>
    <w:rsid w:val="00473906"/>
    <w:rsid w:val="004739B1"/>
    <w:rsid w:val="00473FED"/>
    <w:rsid w:val="0047433F"/>
    <w:rsid w:val="0047477F"/>
    <w:rsid w:val="00475C74"/>
    <w:rsid w:val="00477B80"/>
    <w:rsid w:val="00481CB4"/>
    <w:rsid w:val="004820BD"/>
    <w:rsid w:val="00482445"/>
    <w:rsid w:val="00483B09"/>
    <w:rsid w:val="0048576E"/>
    <w:rsid w:val="004858E0"/>
    <w:rsid w:val="00485AE2"/>
    <w:rsid w:val="0048685D"/>
    <w:rsid w:val="00490235"/>
    <w:rsid w:val="00490BAB"/>
    <w:rsid w:val="00492406"/>
    <w:rsid w:val="004924E5"/>
    <w:rsid w:val="00493361"/>
    <w:rsid w:val="00494AF0"/>
    <w:rsid w:val="00494E9B"/>
    <w:rsid w:val="00495552"/>
    <w:rsid w:val="00495A00"/>
    <w:rsid w:val="00495CC3"/>
    <w:rsid w:val="004963A1"/>
    <w:rsid w:val="00497945"/>
    <w:rsid w:val="00497D5E"/>
    <w:rsid w:val="004A117E"/>
    <w:rsid w:val="004A1565"/>
    <w:rsid w:val="004A1D3C"/>
    <w:rsid w:val="004A1F09"/>
    <w:rsid w:val="004A26B7"/>
    <w:rsid w:val="004A29BF"/>
    <w:rsid w:val="004A2E54"/>
    <w:rsid w:val="004A2E88"/>
    <w:rsid w:val="004A35D9"/>
    <w:rsid w:val="004A41A0"/>
    <w:rsid w:val="004A4F48"/>
    <w:rsid w:val="004A7CE9"/>
    <w:rsid w:val="004B1475"/>
    <w:rsid w:val="004B15D0"/>
    <w:rsid w:val="004B1E62"/>
    <w:rsid w:val="004B23DE"/>
    <w:rsid w:val="004B2DFF"/>
    <w:rsid w:val="004B2E1B"/>
    <w:rsid w:val="004B2E26"/>
    <w:rsid w:val="004B2ED6"/>
    <w:rsid w:val="004B420F"/>
    <w:rsid w:val="004B4594"/>
    <w:rsid w:val="004B56C2"/>
    <w:rsid w:val="004B5C10"/>
    <w:rsid w:val="004B7392"/>
    <w:rsid w:val="004B7BB0"/>
    <w:rsid w:val="004C011C"/>
    <w:rsid w:val="004C0759"/>
    <w:rsid w:val="004C1892"/>
    <w:rsid w:val="004C1CF7"/>
    <w:rsid w:val="004C299F"/>
    <w:rsid w:val="004C3A2B"/>
    <w:rsid w:val="004C3CB6"/>
    <w:rsid w:val="004C48E6"/>
    <w:rsid w:val="004C51BB"/>
    <w:rsid w:val="004C7436"/>
    <w:rsid w:val="004C7897"/>
    <w:rsid w:val="004C7EE7"/>
    <w:rsid w:val="004D3B4D"/>
    <w:rsid w:val="004D42EE"/>
    <w:rsid w:val="004D4FE1"/>
    <w:rsid w:val="004D5152"/>
    <w:rsid w:val="004D5444"/>
    <w:rsid w:val="004D5563"/>
    <w:rsid w:val="004D60A5"/>
    <w:rsid w:val="004D7104"/>
    <w:rsid w:val="004D76ED"/>
    <w:rsid w:val="004E1323"/>
    <w:rsid w:val="004E3CAA"/>
    <w:rsid w:val="004E5024"/>
    <w:rsid w:val="004E5BA7"/>
    <w:rsid w:val="004E5EA7"/>
    <w:rsid w:val="004E6297"/>
    <w:rsid w:val="004E6D48"/>
    <w:rsid w:val="004F0559"/>
    <w:rsid w:val="004F1A2E"/>
    <w:rsid w:val="004F1E3B"/>
    <w:rsid w:val="004F21DC"/>
    <w:rsid w:val="004F2C6A"/>
    <w:rsid w:val="004F5009"/>
    <w:rsid w:val="004F562A"/>
    <w:rsid w:val="004F6A81"/>
    <w:rsid w:val="004F7620"/>
    <w:rsid w:val="004F799A"/>
    <w:rsid w:val="00501912"/>
    <w:rsid w:val="0050299F"/>
    <w:rsid w:val="00507030"/>
    <w:rsid w:val="00507C4A"/>
    <w:rsid w:val="005102A5"/>
    <w:rsid w:val="00511CAB"/>
    <w:rsid w:val="00512DD9"/>
    <w:rsid w:val="00513E45"/>
    <w:rsid w:val="005140A4"/>
    <w:rsid w:val="005210F4"/>
    <w:rsid w:val="00522536"/>
    <w:rsid w:val="00523797"/>
    <w:rsid w:val="00523D51"/>
    <w:rsid w:val="00523F65"/>
    <w:rsid w:val="00524858"/>
    <w:rsid w:val="005252B0"/>
    <w:rsid w:val="0052605F"/>
    <w:rsid w:val="0052728C"/>
    <w:rsid w:val="005302E5"/>
    <w:rsid w:val="005311CC"/>
    <w:rsid w:val="00533DB3"/>
    <w:rsid w:val="00533EB8"/>
    <w:rsid w:val="00533F50"/>
    <w:rsid w:val="00535B06"/>
    <w:rsid w:val="005410FA"/>
    <w:rsid w:val="005413F8"/>
    <w:rsid w:val="00541E76"/>
    <w:rsid w:val="00542AB9"/>
    <w:rsid w:val="005438A5"/>
    <w:rsid w:val="00543FDD"/>
    <w:rsid w:val="00544994"/>
    <w:rsid w:val="00545CCD"/>
    <w:rsid w:val="0055093D"/>
    <w:rsid w:val="00550FBC"/>
    <w:rsid w:val="005545BF"/>
    <w:rsid w:val="0055460E"/>
    <w:rsid w:val="005556A9"/>
    <w:rsid w:val="00555D8A"/>
    <w:rsid w:val="00557C13"/>
    <w:rsid w:val="005601C0"/>
    <w:rsid w:val="005603A4"/>
    <w:rsid w:val="00562000"/>
    <w:rsid w:val="00562255"/>
    <w:rsid w:val="005630CC"/>
    <w:rsid w:val="0056422B"/>
    <w:rsid w:val="00566314"/>
    <w:rsid w:val="0056703E"/>
    <w:rsid w:val="005673C9"/>
    <w:rsid w:val="005704CC"/>
    <w:rsid w:val="005715B2"/>
    <w:rsid w:val="00571643"/>
    <w:rsid w:val="005736D1"/>
    <w:rsid w:val="00574BB7"/>
    <w:rsid w:val="005750A2"/>
    <w:rsid w:val="00575768"/>
    <w:rsid w:val="005757A6"/>
    <w:rsid w:val="005761A0"/>
    <w:rsid w:val="00576233"/>
    <w:rsid w:val="005769B4"/>
    <w:rsid w:val="00577270"/>
    <w:rsid w:val="00580590"/>
    <w:rsid w:val="00581A80"/>
    <w:rsid w:val="00581F18"/>
    <w:rsid w:val="00581F97"/>
    <w:rsid w:val="00582290"/>
    <w:rsid w:val="00583321"/>
    <w:rsid w:val="005834A0"/>
    <w:rsid w:val="00585847"/>
    <w:rsid w:val="005904ED"/>
    <w:rsid w:val="00590C6C"/>
    <w:rsid w:val="00592439"/>
    <w:rsid w:val="00593780"/>
    <w:rsid w:val="00593BF1"/>
    <w:rsid w:val="005976E6"/>
    <w:rsid w:val="005A01B3"/>
    <w:rsid w:val="005A08AE"/>
    <w:rsid w:val="005A0E6A"/>
    <w:rsid w:val="005A307B"/>
    <w:rsid w:val="005A3D3C"/>
    <w:rsid w:val="005A3F9C"/>
    <w:rsid w:val="005A53B7"/>
    <w:rsid w:val="005A573C"/>
    <w:rsid w:val="005A63C8"/>
    <w:rsid w:val="005A6694"/>
    <w:rsid w:val="005B1860"/>
    <w:rsid w:val="005B1925"/>
    <w:rsid w:val="005B1E60"/>
    <w:rsid w:val="005B55AC"/>
    <w:rsid w:val="005B5924"/>
    <w:rsid w:val="005B684A"/>
    <w:rsid w:val="005B786C"/>
    <w:rsid w:val="005C14A5"/>
    <w:rsid w:val="005C2E0E"/>
    <w:rsid w:val="005C383C"/>
    <w:rsid w:val="005C3A31"/>
    <w:rsid w:val="005C5A5A"/>
    <w:rsid w:val="005C6A61"/>
    <w:rsid w:val="005D0874"/>
    <w:rsid w:val="005D0E34"/>
    <w:rsid w:val="005D1010"/>
    <w:rsid w:val="005D19F6"/>
    <w:rsid w:val="005D212A"/>
    <w:rsid w:val="005D438D"/>
    <w:rsid w:val="005D5D41"/>
    <w:rsid w:val="005D6A0B"/>
    <w:rsid w:val="005D754F"/>
    <w:rsid w:val="005E06EA"/>
    <w:rsid w:val="005E0BBA"/>
    <w:rsid w:val="005E1DCA"/>
    <w:rsid w:val="005E327E"/>
    <w:rsid w:val="005E3964"/>
    <w:rsid w:val="005E398F"/>
    <w:rsid w:val="005E4607"/>
    <w:rsid w:val="005E4AE1"/>
    <w:rsid w:val="005E4C47"/>
    <w:rsid w:val="005E53F2"/>
    <w:rsid w:val="005E6BE5"/>
    <w:rsid w:val="005E7705"/>
    <w:rsid w:val="005F2AE3"/>
    <w:rsid w:val="005F3A8A"/>
    <w:rsid w:val="005F3B43"/>
    <w:rsid w:val="005F4B9A"/>
    <w:rsid w:val="005F5868"/>
    <w:rsid w:val="005F5D31"/>
    <w:rsid w:val="005F5F6A"/>
    <w:rsid w:val="005F734E"/>
    <w:rsid w:val="006012ED"/>
    <w:rsid w:val="00601F5B"/>
    <w:rsid w:val="0060281F"/>
    <w:rsid w:val="006034A7"/>
    <w:rsid w:val="0060374C"/>
    <w:rsid w:val="006038FE"/>
    <w:rsid w:val="00604724"/>
    <w:rsid w:val="00605A1F"/>
    <w:rsid w:val="00606446"/>
    <w:rsid w:val="0061036D"/>
    <w:rsid w:val="00611935"/>
    <w:rsid w:val="00611C98"/>
    <w:rsid w:val="00614391"/>
    <w:rsid w:val="00614C46"/>
    <w:rsid w:val="00616544"/>
    <w:rsid w:val="006166CD"/>
    <w:rsid w:val="00616760"/>
    <w:rsid w:val="00617911"/>
    <w:rsid w:val="006200F2"/>
    <w:rsid w:val="00620EEA"/>
    <w:rsid w:val="006215B6"/>
    <w:rsid w:val="00624A9C"/>
    <w:rsid w:val="00625CBC"/>
    <w:rsid w:val="0062659B"/>
    <w:rsid w:val="00630062"/>
    <w:rsid w:val="00630AF9"/>
    <w:rsid w:val="00631032"/>
    <w:rsid w:val="0063246C"/>
    <w:rsid w:val="00634B01"/>
    <w:rsid w:val="006365AB"/>
    <w:rsid w:val="006376E9"/>
    <w:rsid w:val="0064052A"/>
    <w:rsid w:val="00642037"/>
    <w:rsid w:val="00642457"/>
    <w:rsid w:val="006424CF"/>
    <w:rsid w:val="00642A0B"/>
    <w:rsid w:val="00642E48"/>
    <w:rsid w:val="006438E1"/>
    <w:rsid w:val="00643B3B"/>
    <w:rsid w:val="00645361"/>
    <w:rsid w:val="00646B2C"/>
    <w:rsid w:val="00647B5E"/>
    <w:rsid w:val="00651119"/>
    <w:rsid w:val="00651C40"/>
    <w:rsid w:val="00652F44"/>
    <w:rsid w:val="006542BE"/>
    <w:rsid w:val="00655AE7"/>
    <w:rsid w:val="00655E66"/>
    <w:rsid w:val="006563BF"/>
    <w:rsid w:val="00656B36"/>
    <w:rsid w:val="00660943"/>
    <w:rsid w:val="00664310"/>
    <w:rsid w:val="006676C2"/>
    <w:rsid w:val="006678E0"/>
    <w:rsid w:val="006729D3"/>
    <w:rsid w:val="00674343"/>
    <w:rsid w:val="00674777"/>
    <w:rsid w:val="0067622D"/>
    <w:rsid w:val="00676BEF"/>
    <w:rsid w:val="00677411"/>
    <w:rsid w:val="00680A1D"/>
    <w:rsid w:val="00680B8F"/>
    <w:rsid w:val="00681033"/>
    <w:rsid w:val="00682521"/>
    <w:rsid w:val="006827BB"/>
    <w:rsid w:val="00682EA0"/>
    <w:rsid w:val="00683B59"/>
    <w:rsid w:val="00684F4B"/>
    <w:rsid w:val="006861C0"/>
    <w:rsid w:val="006877EA"/>
    <w:rsid w:val="00692B73"/>
    <w:rsid w:val="00696598"/>
    <w:rsid w:val="00696C1B"/>
    <w:rsid w:val="0069780F"/>
    <w:rsid w:val="00697D67"/>
    <w:rsid w:val="006A0125"/>
    <w:rsid w:val="006A03AF"/>
    <w:rsid w:val="006A04C6"/>
    <w:rsid w:val="006A07D8"/>
    <w:rsid w:val="006A1402"/>
    <w:rsid w:val="006A1487"/>
    <w:rsid w:val="006A1763"/>
    <w:rsid w:val="006A2D18"/>
    <w:rsid w:val="006A2F30"/>
    <w:rsid w:val="006A3647"/>
    <w:rsid w:val="006A3AA9"/>
    <w:rsid w:val="006A6122"/>
    <w:rsid w:val="006A6FFB"/>
    <w:rsid w:val="006A72F3"/>
    <w:rsid w:val="006B0453"/>
    <w:rsid w:val="006B0F54"/>
    <w:rsid w:val="006B215C"/>
    <w:rsid w:val="006B469B"/>
    <w:rsid w:val="006B4886"/>
    <w:rsid w:val="006B4DEB"/>
    <w:rsid w:val="006B6F89"/>
    <w:rsid w:val="006B73AB"/>
    <w:rsid w:val="006B7430"/>
    <w:rsid w:val="006C06EE"/>
    <w:rsid w:val="006C1509"/>
    <w:rsid w:val="006C3251"/>
    <w:rsid w:val="006C41C6"/>
    <w:rsid w:val="006C4357"/>
    <w:rsid w:val="006C4433"/>
    <w:rsid w:val="006C5585"/>
    <w:rsid w:val="006C5949"/>
    <w:rsid w:val="006C60D0"/>
    <w:rsid w:val="006D11A1"/>
    <w:rsid w:val="006D1495"/>
    <w:rsid w:val="006D2267"/>
    <w:rsid w:val="006D2E3C"/>
    <w:rsid w:val="006D4C80"/>
    <w:rsid w:val="006D5D7B"/>
    <w:rsid w:val="006D616C"/>
    <w:rsid w:val="006D6195"/>
    <w:rsid w:val="006D69E9"/>
    <w:rsid w:val="006E09F4"/>
    <w:rsid w:val="006E2899"/>
    <w:rsid w:val="006E36D5"/>
    <w:rsid w:val="006F0F93"/>
    <w:rsid w:val="006F1663"/>
    <w:rsid w:val="006F4935"/>
    <w:rsid w:val="006F4BE4"/>
    <w:rsid w:val="006F67D1"/>
    <w:rsid w:val="006F74F1"/>
    <w:rsid w:val="006F7F54"/>
    <w:rsid w:val="00701963"/>
    <w:rsid w:val="007028BC"/>
    <w:rsid w:val="007034B5"/>
    <w:rsid w:val="00707175"/>
    <w:rsid w:val="007071CA"/>
    <w:rsid w:val="00707270"/>
    <w:rsid w:val="007106C9"/>
    <w:rsid w:val="00710D79"/>
    <w:rsid w:val="00711D53"/>
    <w:rsid w:val="00712079"/>
    <w:rsid w:val="00712FFB"/>
    <w:rsid w:val="0071399E"/>
    <w:rsid w:val="00714D0C"/>
    <w:rsid w:val="00715A12"/>
    <w:rsid w:val="007164A1"/>
    <w:rsid w:val="00716725"/>
    <w:rsid w:val="007169B1"/>
    <w:rsid w:val="007204F7"/>
    <w:rsid w:val="00722CD1"/>
    <w:rsid w:val="00722E9F"/>
    <w:rsid w:val="007241FF"/>
    <w:rsid w:val="0072425A"/>
    <w:rsid w:val="00724703"/>
    <w:rsid w:val="00724B91"/>
    <w:rsid w:val="00725EBA"/>
    <w:rsid w:val="00725FA6"/>
    <w:rsid w:val="00726957"/>
    <w:rsid w:val="00726E65"/>
    <w:rsid w:val="00727145"/>
    <w:rsid w:val="00727CF3"/>
    <w:rsid w:val="0073107D"/>
    <w:rsid w:val="00733992"/>
    <w:rsid w:val="00733E7C"/>
    <w:rsid w:val="007348B3"/>
    <w:rsid w:val="00735551"/>
    <w:rsid w:val="007355D8"/>
    <w:rsid w:val="007363EF"/>
    <w:rsid w:val="007372D5"/>
    <w:rsid w:val="00737D03"/>
    <w:rsid w:val="00740EAA"/>
    <w:rsid w:val="007416F7"/>
    <w:rsid w:val="00741ACA"/>
    <w:rsid w:val="007421A5"/>
    <w:rsid w:val="00742307"/>
    <w:rsid w:val="00742B21"/>
    <w:rsid w:val="00743681"/>
    <w:rsid w:val="00744908"/>
    <w:rsid w:val="00744B0E"/>
    <w:rsid w:val="007454A2"/>
    <w:rsid w:val="007467CE"/>
    <w:rsid w:val="00746BA8"/>
    <w:rsid w:val="00746FA6"/>
    <w:rsid w:val="00746FE6"/>
    <w:rsid w:val="00747FCB"/>
    <w:rsid w:val="0075035A"/>
    <w:rsid w:val="007505F2"/>
    <w:rsid w:val="00750611"/>
    <w:rsid w:val="00753E3A"/>
    <w:rsid w:val="0075400A"/>
    <w:rsid w:val="0075419D"/>
    <w:rsid w:val="00754A48"/>
    <w:rsid w:val="00754AB4"/>
    <w:rsid w:val="007553A7"/>
    <w:rsid w:val="007617E9"/>
    <w:rsid w:val="00761DC9"/>
    <w:rsid w:val="0076370E"/>
    <w:rsid w:val="007641E9"/>
    <w:rsid w:val="00765C8F"/>
    <w:rsid w:val="007667C0"/>
    <w:rsid w:val="0076778F"/>
    <w:rsid w:val="00767898"/>
    <w:rsid w:val="00767CC0"/>
    <w:rsid w:val="00770274"/>
    <w:rsid w:val="0077393B"/>
    <w:rsid w:val="00776263"/>
    <w:rsid w:val="007764E8"/>
    <w:rsid w:val="00777D8F"/>
    <w:rsid w:val="00777DC2"/>
    <w:rsid w:val="00777F86"/>
    <w:rsid w:val="007800CB"/>
    <w:rsid w:val="00780755"/>
    <w:rsid w:val="00780ADF"/>
    <w:rsid w:val="0078457E"/>
    <w:rsid w:val="007857CF"/>
    <w:rsid w:val="0078646E"/>
    <w:rsid w:val="007877B6"/>
    <w:rsid w:val="00787917"/>
    <w:rsid w:val="00787C47"/>
    <w:rsid w:val="00787CD7"/>
    <w:rsid w:val="00787DD1"/>
    <w:rsid w:val="007909ED"/>
    <w:rsid w:val="00790BBA"/>
    <w:rsid w:val="007929AA"/>
    <w:rsid w:val="00793CFC"/>
    <w:rsid w:val="00793D9B"/>
    <w:rsid w:val="007949DF"/>
    <w:rsid w:val="00794EF5"/>
    <w:rsid w:val="007A123C"/>
    <w:rsid w:val="007A140C"/>
    <w:rsid w:val="007A462C"/>
    <w:rsid w:val="007A4BB0"/>
    <w:rsid w:val="007A538C"/>
    <w:rsid w:val="007A6C83"/>
    <w:rsid w:val="007A6D88"/>
    <w:rsid w:val="007A6FA0"/>
    <w:rsid w:val="007A727F"/>
    <w:rsid w:val="007B159B"/>
    <w:rsid w:val="007B2DCF"/>
    <w:rsid w:val="007B62FA"/>
    <w:rsid w:val="007B78A8"/>
    <w:rsid w:val="007C2180"/>
    <w:rsid w:val="007C27E3"/>
    <w:rsid w:val="007C3563"/>
    <w:rsid w:val="007C36D7"/>
    <w:rsid w:val="007C5226"/>
    <w:rsid w:val="007C5245"/>
    <w:rsid w:val="007C57BE"/>
    <w:rsid w:val="007C6D1E"/>
    <w:rsid w:val="007C6F62"/>
    <w:rsid w:val="007C72A0"/>
    <w:rsid w:val="007C7625"/>
    <w:rsid w:val="007C7C52"/>
    <w:rsid w:val="007D0C25"/>
    <w:rsid w:val="007D19B0"/>
    <w:rsid w:val="007D1FB9"/>
    <w:rsid w:val="007D252F"/>
    <w:rsid w:val="007D4E84"/>
    <w:rsid w:val="007D5450"/>
    <w:rsid w:val="007D6616"/>
    <w:rsid w:val="007D700B"/>
    <w:rsid w:val="007D74FA"/>
    <w:rsid w:val="007D7A5F"/>
    <w:rsid w:val="007E0457"/>
    <w:rsid w:val="007E0DC8"/>
    <w:rsid w:val="007E1CC1"/>
    <w:rsid w:val="007E1E57"/>
    <w:rsid w:val="007E71AC"/>
    <w:rsid w:val="007F040B"/>
    <w:rsid w:val="007F091A"/>
    <w:rsid w:val="007F0B7D"/>
    <w:rsid w:val="007F182B"/>
    <w:rsid w:val="007F18CB"/>
    <w:rsid w:val="007F34B2"/>
    <w:rsid w:val="007F42BB"/>
    <w:rsid w:val="007F4F52"/>
    <w:rsid w:val="007F54EB"/>
    <w:rsid w:val="007F615B"/>
    <w:rsid w:val="007F6A33"/>
    <w:rsid w:val="007F6CEE"/>
    <w:rsid w:val="007F6F19"/>
    <w:rsid w:val="007F73D0"/>
    <w:rsid w:val="008015AD"/>
    <w:rsid w:val="0080190F"/>
    <w:rsid w:val="00801EFA"/>
    <w:rsid w:val="00802324"/>
    <w:rsid w:val="0080250C"/>
    <w:rsid w:val="00802515"/>
    <w:rsid w:val="008029E6"/>
    <w:rsid w:val="008031B5"/>
    <w:rsid w:val="00803325"/>
    <w:rsid w:val="00803526"/>
    <w:rsid w:val="0080391E"/>
    <w:rsid w:val="008039FE"/>
    <w:rsid w:val="008044FC"/>
    <w:rsid w:val="00807C7B"/>
    <w:rsid w:val="008114B9"/>
    <w:rsid w:val="00811660"/>
    <w:rsid w:val="00812861"/>
    <w:rsid w:val="008134C1"/>
    <w:rsid w:val="0081429F"/>
    <w:rsid w:val="00815325"/>
    <w:rsid w:val="00815FEB"/>
    <w:rsid w:val="008160F4"/>
    <w:rsid w:val="0081662B"/>
    <w:rsid w:val="0081732A"/>
    <w:rsid w:val="00817C79"/>
    <w:rsid w:val="00820E6F"/>
    <w:rsid w:val="008211F2"/>
    <w:rsid w:val="0082176F"/>
    <w:rsid w:val="00821955"/>
    <w:rsid w:val="00821DEA"/>
    <w:rsid w:val="00822032"/>
    <w:rsid w:val="00822E5D"/>
    <w:rsid w:val="00827623"/>
    <w:rsid w:val="0082789E"/>
    <w:rsid w:val="00827EFB"/>
    <w:rsid w:val="008306C2"/>
    <w:rsid w:val="00830CBF"/>
    <w:rsid w:val="00831024"/>
    <w:rsid w:val="00832B1C"/>
    <w:rsid w:val="00832D29"/>
    <w:rsid w:val="0083354A"/>
    <w:rsid w:val="0083524C"/>
    <w:rsid w:val="00835F1A"/>
    <w:rsid w:val="00836E83"/>
    <w:rsid w:val="0084011D"/>
    <w:rsid w:val="008401C5"/>
    <w:rsid w:val="008406B4"/>
    <w:rsid w:val="00842622"/>
    <w:rsid w:val="00843727"/>
    <w:rsid w:val="00850568"/>
    <w:rsid w:val="00851087"/>
    <w:rsid w:val="00851723"/>
    <w:rsid w:val="0085366C"/>
    <w:rsid w:val="008547D5"/>
    <w:rsid w:val="00854906"/>
    <w:rsid w:val="00854C0F"/>
    <w:rsid w:val="008551AB"/>
    <w:rsid w:val="00855CC6"/>
    <w:rsid w:val="008568BD"/>
    <w:rsid w:val="0085707A"/>
    <w:rsid w:val="0085790B"/>
    <w:rsid w:val="008605CF"/>
    <w:rsid w:val="008608F5"/>
    <w:rsid w:val="00860F63"/>
    <w:rsid w:val="0086228B"/>
    <w:rsid w:val="008634BE"/>
    <w:rsid w:val="008635B8"/>
    <w:rsid w:val="008637E2"/>
    <w:rsid w:val="0086392D"/>
    <w:rsid w:val="0086434D"/>
    <w:rsid w:val="00864FBA"/>
    <w:rsid w:val="00866FB5"/>
    <w:rsid w:val="008676CE"/>
    <w:rsid w:val="00870396"/>
    <w:rsid w:val="008703EF"/>
    <w:rsid w:val="0087098B"/>
    <w:rsid w:val="00870DCC"/>
    <w:rsid w:val="0087112C"/>
    <w:rsid w:val="00872118"/>
    <w:rsid w:val="00874AF5"/>
    <w:rsid w:val="00874EDE"/>
    <w:rsid w:val="00874F71"/>
    <w:rsid w:val="008753A1"/>
    <w:rsid w:val="0087597E"/>
    <w:rsid w:val="00875CEE"/>
    <w:rsid w:val="00876172"/>
    <w:rsid w:val="00876798"/>
    <w:rsid w:val="00876918"/>
    <w:rsid w:val="00877CE6"/>
    <w:rsid w:val="00880CCA"/>
    <w:rsid w:val="00880E16"/>
    <w:rsid w:val="00883179"/>
    <w:rsid w:val="00883EE6"/>
    <w:rsid w:val="00884E2F"/>
    <w:rsid w:val="0088578B"/>
    <w:rsid w:val="0088651B"/>
    <w:rsid w:val="00887710"/>
    <w:rsid w:val="00887953"/>
    <w:rsid w:val="00890014"/>
    <w:rsid w:val="00890C04"/>
    <w:rsid w:val="00891713"/>
    <w:rsid w:val="00892C16"/>
    <w:rsid w:val="008949F6"/>
    <w:rsid w:val="00896331"/>
    <w:rsid w:val="008966C3"/>
    <w:rsid w:val="00896964"/>
    <w:rsid w:val="00897C13"/>
    <w:rsid w:val="008A0748"/>
    <w:rsid w:val="008A1E22"/>
    <w:rsid w:val="008A461D"/>
    <w:rsid w:val="008A53E8"/>
    <w:rsid w:val="008A54C3"/>
    <w:rsid w:val="008A6D8F"/>
    <w:rsid w:val="008A773E"/>
    <w:rsid w:val="008B0082"/>
    <w:rsid w:val="008B091D"/>
    <w:rsid w:val="008B0C41"/>
    <w:rsid w:val="008B0C49"/>
    <w:rsid w:val="008B1CA3"/>
    <w:rsid w:val="008B33AC"/>
    <w:rsid w:val="008B384D"/>
    <w:rsid w:val="008B521B"/>
    <w:rsid w:val="008B5653"/>
    <w:rsid w:val="008B6C14"/>
    <w:rsid w:val="008C013A"/>
    <w:rsid w:val="008C0474"/>
    <w:rsid w:val="008C06C7"/>
    <w:rsid w:val="008C21BA"/>
    <w:rsid w:val="008C2A7B"/>
    <w:rsid w:val="008C2E7B"/>
    <w:rsid w:val="008C30AF"/>
    <w:rsid w:val="008C4DDC"/>
    <w:rsid w:val="008C5011"/>
    <w:rsid w:val="008C5539"/>
    <w:rsid w:val="008C612F"/>
    <w:rsid w:val="008C6260"/>
    <w:rsid w:val="008C6CB8"/>
    <w:rsid w:val="008C7BEA"/>
    <w:rsid w:val="008D2797"/>
    <w:rsid w:val="008D4066"/>
    <w:rsid w:val="008D70E6"/>
    <w:rsid w:val="008D7814"/>
    <w:rsid w:val="008D7FF3"/>
    <w:rsid w:val="008E044F"/>
    <w:rsid w:val="008E08ED"/>
    <w:rsid w:val="008E0B8D"/>
    <w:rsid w:val="008E1050"/>
    <w:rsid w:val="008E1065"/>
    <w:rsid w:val="008E2F72"/>
    <w:rsid w:val="008E3A87"/>
    <w:rsid w:val="008E41F1"/>
    <w:rsid w:val="008E5CA9"/>
    <w:rsid w:val="008E6BFC"/>
    <w:rsid w:val="008E7669"/>
    <w:rsid w:val="008E7E67"/>
    <w:rsid w:val="008F09DE"/>
    <w:rsid w:val="008F10EF"/>
    <w:rsid w:val="008F263D"/>
    <w:rsid w:val="008F3DA2"/>
    <w:rsid w:val="008F3E99"/>
    <w:rsid w:val="008F3FED"/>
    <w:rsid w:val="008F5E40"/>
    <w:rsid w:val="008F68FB"/>
    <w:rsid w:val="008F76A1"/>
    <w:rsid w:val="008F7813"/>
    <w:rsid w:val="0090060A"/>
    <w:rsid w:val="00900C7F"/>
    <w:rsid w:val="00902587"/>
    <w:rsid w:val="00902CB3"/>
    <w:rsid w:val="00904CC0"/>
    <w:rsid w:val="00905AB0"/>
    <w:rsid w:val="009068B1"/>
    <w:rsid w:val="00907129"/>
    <w:rsid w:val="00907C84"/>
    <w:rsid w:val="009103EC"/>
    <w:rsid w:val="00910A22"/>
    <w:rsid w:val="00911647"/>
    <w:rsid w:val="00911FD3"/>
    <w:rsid w:val="00912455"/>
    <w:rsid w:val="00912F8F"/>
    <w:rsid w:val="00913C23"/>
    <w:rsid w:val="00914163"/>
    <w:rsid w:val="00914505"/>
    <w:rsid w:val="00916A41"/>
    <w:rsid w:val="0092398B"/>
    <w:rsid w:val="0092456D"/>
    <w:rsid w:val="009246FD"/>
    <w:rsid w:val="0092581D"/>
    <w:rsid w:val="00925C31"/>
    <w:rsid w:val="00926641"/>
    <w:rsid w:val="009276A8"/>
    <w:rsid w:val="00930886"/>
    <w:rsid w:val="00930CE5"/>
    <w:rsid w:val="00931087"/>
    <w:rsid w:val="009340E2"/>
    <w:rsid w:val="00934679"/>
    <w:rsid w:val="0093524C"/>
    <w:rsid w:val="009354AD"/>
    <w:rsid w:val="00936206"/>
    <w:rsid w:val="00936766"/>
    <w:rsid w:val="00936AD0"/>
    <w:rsid w:val="00937DA2"/>
    <w:rsid w:val="00940B45"/>
    <w:rsid w:val="00940E2C"/>
    <w:rsid w:val="00940E40"/>
    <w:rsid w:val="00940EC3"/>
    <w:rsid w:val="00941603"/>
    <w:rsid w:val="00943A31"/>
    <w:rsid w:val="00943A64"/>
    <w:rsid w:val="00943CD8"/>
    <w:rsid w:val="00943E27"/>
    <w:rsid w:val="00943EFC"/>
    <w:rsid w:val="00944B62"/>
    <w:rsid w:val="00946D66"/>
    <w:rsid w:val="009506FC"/>
    <w:rsid w:val="0095168B"/>
    <w:rsid w:val="0095198F"/>
    <w:rsid w:val="00951D5C"/>
    <w:rsid w:val="00951F0E"/>
    <w:rsid w:val="0095426A"/>
    <w:rsid w:val="00955218"/>
    <w:rsid w:val="009554E3"/>
    <w:rsid w:val="00956D8C"/>
    <w:rsid w:val="009570A9"/>
    <w:rsid w:val="0096009B"/>
    <w:rsid w:val="00960308"/>
    <w:rsid w:val="00962767"/>
    <w:rsid w:val="0096328A"/>
    <w:rsid w:val="00963CCA"/>
    <w:rsid w:val="009641EF"/>
    <w:rsid w:val="00964B3D"/>
    <w:rsid w:val="0096520A"/>
    <w:rsid w:val="00966FDB"/>
    <w:rsid w:val="009675A3"/>
    <w:rsid w:val="00970A63"/>
    <w:rsid w:val="00971B1B"/>
    <w:rsid w:val="00972169"/>
    <w:rsid w:val="00973DB9"/>
    <w:rsid w:val="00977286"/>
    <w:rsid w:val="0097784F"/>
    <w:rsid w:val="0097797F"/>
    <w:rsid w:val="009803B6"/>
    <w:rsid w:val="009810CD"/>
    <w:rsid w:val="00981D52"/>
    <w:rsid w:val="00983422"/>
    <w:rsid w:val="00984A72"/>
    <w:rsid w:val="00984DFC"/>
    <w:rsid w:val="00985CE3"/>
    <w:rsid w:val="009865E0"/>
    <w:rsid w:val="00987E57"/>
    <w:rsid w:val="009924E4"/>
    <w:rsid w:val="00992D66"/>
    <w:rsid w:val="00993A48"/>
    <w:rsid w:val="00993CCA"/>
    <w:rsid w:val="00993FE6"/>
    <w:rsid w:val="009943E7"/>
    <w:rsid w:val="0099510E"/>
    <w:rsid w:val="0099511D"/>
    <w:rsid w:val="0099526C"/>
    <w:rsid w:val="00996AFC"/>
    <w:rsid w:val="009A07C5"/>
    <w:rsid w:val="009A1D51"/>
    <w:rsid w:val="009A23B5"/>
    <w:rsid w:val="009A29C3"/>
    <w:rsid w:val="009A31CB"/>
    <w:rsid w:val="009A37E5"/>
    <w:rsid w:val="009A39E7"/>
    <w:rsid w:val="009A6C7E"/>
    <w:rsid w:val="009A75C0"/>
    <w:rsid w:val="009B189B"/>
    <w:rsid w:val="009B1AA0"/>
    <w:rsid w:val="009B1D90"/>
    <w:rsid w:val="009B5A52"/>
    <w:rsid w:val="009B5B42"/>
    <w:rsid w:val="009B5CA9"/>
    <w:rsid w:val="009B62BA"/>
    <w:rsid w:val="009B6F7F"/>
    <w:rsid w:val="009B772E"/>
    <w:rsid w:val="009C2AEF"/>
    <w:rsid w:val="009C362B"/>
    <w:rsid w:val="009C4941"/>
    <w:rsid w:val="009C5C39"/>
    <w:rsid w:val="009C78EF"/>
    <w:rsid w:val="009C7B51"/>
    <w:rsid w:val="009C7B65"/>
    <w:rsid w:val="009D1E4E"/>
    <w:rsid w:val="009D3279"/>
    <w:rsid w:val="009D65D6"/>
    <w:rsid w:val="009D70FC"/>
    <w:rsid w:val="009D71BB"/>
    <w:rsid w:val="009E01E0"/>
    <w:rsid w:val="009E04B7"/>
    <w:rsid w:val="009E04CB"/>
    <w:rsid w:val="009E26F0"/>
    <w:rsid w:val="009E2F34"/>
    <w:rsid w:val="009E303A"/>
    <w:rsid w:val="009E50A8"/>
    <w:rsid w:val="009E5282"/>
    <w:rsid w:val="009E5893"/>
    <w:rsid w:val="009E7AF3"/>
    <w:rsid w:val="009F5886"/>
    <w:rsid w:val="009F58D0"/>
    <w:rsid w:val="009F61CC"/>
    <w:rsid w:val="009F65D4"/>
    <w:rsid w:val="009F7475"/>
    <w:rsid w:val="009F751B"/>
    <w:rsid w:val="00A0079D"/>
    <w:rsid w:val="00A00948"/>
    <w:rsid w:val="00A00AA6"/>
    <w:rsid w:val="00A00E10"/>
    <w:rsid w:val="00A023B2"/>
    <w:rsid w:val="00A025D0"/>
    <w:rsid w:val="00A04FE4"/>
    <w:rsid w:val="00A053D4"/>
    <w:rsid w:val="00A0676D"/>
    <w:rsid w:val="00A07BC3"/>
    <w:rsid w:val="00A10135"/>
    <w:rsid w:val="00A1164A"/>
    <w:rsid w:val="00A12431"/>
    <w:rsid w:val="00A12E09"/>
    <w:rsid w:val="00A16CE5"/>
    <w:rsid w:val="00A2008F"/>
    <w:rsid w:val="00A20F55"/>
    <w:rsid w:val="00A22F3F"/>
    <w:rsid w:val="00A234B4"/>
    <w:rsid w:val="00A23768"/>
    <w:rsid w:val="00A23826"/>
    <w:rsid w:val="00A279F3"/>
    <w:rsid w:val="00A30875"/>
    <w:rsid w:val="00A320FA"/>
    <w:rsid w:val="00A333CF"/>
    <w:rsid w:val="00A33890"/>
    <w:rsid w:val="00A34972"/>
    <w:rsid w:val="00A34ADB"/>
    <w:rsid w:val="00A35EC0"/>
    <w:rsid w:val="00A36E60"/>
    <w:rsid w:val="00A37BC1"/>
    <w:rsid w:val="00A403D3"/>
    <w:rsid w:val="00A404E2"/>
    <w:rsid w:val="00A40FF3"/>
    <w:rsid w:val="00A4215F"/>
    <w:rsid w:val="00A42B0F"/>
    <w:rsid w:val="00A43089"/>
    <w:rsid w:val="00A443C9"/>
    <w:rsid w:val="00A44A89"/>
    <w:rsid w:val="00A44BA6"/>
    <w:rsid w:val="00A477A7"/>
    <w:rsid w:val="00A50BB0"/>
    <w:rsid w:val="00A51D11"/>
    <w:rsid w:val="00A53F2E"/>
    <w:rsid w:val="00A54617"/>
    <w:rsid w:val="00A54F8D"/>
    <w:rsid w:val="00A55544"/>
    <w:rsid w:val="00A55E0A"/>
    <w:rsid w:val="00A60C30"/>
    <w:rsid w:val="00A625E3"/>
    <w:rsid w:val="00A63003"/>
    <w:rsid w:val="00A64FED"/>
    <w:rsid w:val="00A6766A"/>
    <w:rsid w:val="00A67EE2"/>
    <w:rsid w:val="00A70DEE"/>
    <w:rsid w:val="00A726EE"/>
    <w:rsid w:val="00A727D1"/>
    <w:rsid w:val="00A73A3D"/>
    <w:rsid w:val="00A754B4"/>
    <w:rsid w:val="00A75B98"/>
    <w:rsid w:val="00A76918"/>
    <w:rsid w:val="00A76C3C"/>
    <w:rsid w:val="00A773DD"/>
    <w:rsid w:val="00A805A7"/>
    <w:rsid w:val="00A8100D"/>
    <w:rsid w:val="00A81651"/>
    <w:rsid w:val="00A82994"/>
    <w:rsid w:val="00A82B54"/>
    <w:rsid w:val="00A82CC5"/>
    <w:rsid w:val="00A8374B"/>
    <w:rsid w:val="00A8489F"/>
    <w:rsid w:val="00A85DA7"/>
    <w:rsid w:val="00A8630E"/>
    <w:rsid w:val="00A87607"/>
    <w:rsid w:val="00A90DD1"/>
    <w:rsid w:val="00A91D2A"/>
    <w:rsid w:val="00A939D7"/>
    <w:rsid w:val="00A93A30"/>
    <w:rsid w:val="00A946BB"/>
    <w:rsid w:val="00A94D9A"/>
    <w:rsid w:val="00A95443"/>
    <w:rsid w:val="00A96048"/>
    <w:rsid w:val="00A964EC"/>
    <w:rsid w:val="00AA1003"/>
    <w:rsid w:val="00AA2928"/>
    <w:rsid w:val="00AA2C6B"/>
    <w:rsid w:val="00AA436F"/>
    <w:rsid w:val="00AA4B10"/>
    <w:rsid w:val="00AA4FB2"/>
    <w:rsid w:val="00AA5E0B"/>
    <w:rsid w:val="00AA63AD"/>
    <w:rsid w:val="00AA6435"/>
    <w:rsid w:val="00AA6532"/>
    <w:rsid w:val="00AA6DF5"/>
    <w:rsid w:val="00AA79D3"/>
    <w:rsid w:val="00AB0B33"/>
    <w:rsid w:val="00AB0FC7"/>
    <w:rsid w:val="00AB18CF"/>
    <w:rsid w:val="00AB19C4"/>
    <w:rsid w:val="00AB1AC5"/>
    <w:rsid w:val="00AB2881"/>
    <w:rsid w:val="00AB2F71"/>
    <w:rsid w:val="00AB3163"/>
    <w:rsid w:val="00AB42B0"/>
    <w:rsid w:val="00AB4470"/>
    <w:rsid w:val="00AB50C7"/>
    <w:rsid w:val="00AB5854"/>
    <w:rsid w:val="00AB62E9"/>
    <w:rsid w:val="00AB7FEB"/>
    <w:rsid w:val="00AC00D6"/>
    <w:rsid w:val="00AC02BB"/>
    <w:rsid w:val="00AC2C74"/>
    <w:rsid w:val="00AC65CB"/>
    <w:rsid w:val="00AC69CB"/>
    <w:rsid w:val="00AC7892"/>
    <w:rsid w:val="00AC7992"/>
    <w:rsid w:val="00AC7A86"/>
    <w:rsid w:val="00AD0269"/>
    <w:rsid w:val="00AD1C85"/>
    <w:rsid w:val="00AD20D8"/>
    <w:rsid w:val="00AD2654"/>
    <w:rsid w:val="00AD26DF"/>
    <w:rsid w:val="00AD5195"/>
    <w:rsid w:val="00AD57D2"/>
    <w:rsid w:val="00AD5C48"/>
    <w:rsid w:val="00AD6ADF"/>
    <w:rsid w:val="00AD6AEF"/>
    <w:rsid w:val="00AD6D6C"/>
    <w:rsid w:val="00AD7890"/>
    <w:rsid w:val="00AD7AE8"/>
    <w:rsid w:val="00AE0E22"/>
    <w:rsid w:val="00AE186F"/>
    <w:rsid w:val="00AE1A2F"/>
    <w:rsid w:val="00AE1B3F"/>
    <w:rsid w:val="00AE3C75"/>
    <w:rsid w:val="00AE4D2B"/>
    <w:rsid w:val="00AE52E3"/>
    <w:rsid w:val="00AE54E3"/>
    <w:rsid w:val="00AE63CF"/>
    <w:rsid w:val="00AE7B8A"/>
    <w:rsid w:val="00AF0102"/>
    <w:rsid w:val="00AF04DB"/>
    <w:rsid w:val="00AF09DF"/>
    <w:rsid w:val="00AF0A65"/>
    <w:rsid w:val="00AF217C"/>
    <w:rsid w:val="00AF3A3A"/>
    <w:rsid w:val="00AF49CD"/>
    <w:rsid w:val="00AF52B9"/>
    <w:rsid w:val="00AF67DC"/>
    <w:rsid w:val="00AF68B3"/>
    <w:rsid w:val="00AF7B53"/>
    <w:rsid w:val="00B046C5"/>
    <w:rsid w:val="00B04F9A"/>
    <w:rsid w:val="00B05B3E"/>
    <w:rsid w:val="00B072BA"/>
    <w:rsid w:val="00B07939"/>
    <w:rsid w:val="00B07C45"/>
    <w:rsid w:val="00B117FD"/>
    <w:rsid w:val="00B11892"/>
    <w:rsid w:val="00B125AC"/>
    <w:rsid w:val="00B13021"/>
    <w:rsid w:val="00B1388C"/>
    <w:rsid w:val="00B14ACA"/>
    <w:rsid w:val="00B14E09"/>
    <w:rsid w:val="00B15E6F"/>
    <w:rsid w:val="00B17245"/>
    <w:rsid w:val="00B20569"/>
    <w:rsid w:val="00B2097A"/>
    <w:rsid w:val="00B20E37"/>
    <w:rsid w:val="00B23918"/>
    <w:rsid w:val="00B24ECE"/>
    <w:rsid w:val="00B254E5"/>
    <w:rsid w:val="00B2577A"/>
    <w:rsid w:val="00B262C4"/>
    <w:rsid w:val="00B26614"/>
    <w:rsid w:val="00B26C9F"/>
    <w:rsid w:val="00B274D8"/>
    <w:rsid w:val="00B27D6E"/>
    <w:rsid w:val="00B305C4"/>
    <w:rsid w:val="00B309D9"/>
    <w:rsid w:val="00B310BE"/>
    <w:rsid w:val="00B3190E"/>
    <w:rsid w:val="00B36E3B"/>
    <w:rsid w:val="00B40912"/>
    <w:rsid w:val="00B41CEC"/>
    <w:rsid w:val="00B42552"/>
    <w:rsid w:val="00B43CAD"/>
    <w:rsid w:val="00B44891"/>
    <w:rsid w:val="00B44D1B"/>
    <w:rsid w:val="00B455A2"/>
    <w:rsid w:val="00B460C9"/>
    <w:rsid w:val="00B46246"/>
    <w:rsid w:val="00B47A46"/>
    <w:rsid w:val="00B51212"/>
    <w:rsid w:val="00B513B9"/>
    <w:rsid w:val="00B518DF"/>
    <w:rsid w:val="00B52582"/>
    <w:rsid w:val="00B53BD7"/>
    <w:rsid w:val="00B557D9"/>
    <w:rsid w:val="00B559C7"/>
    <w:rsid w:val="00B56644"/>
    <w:rsid w:val="00B6117C"/>
    <w:rsid w:val="00B65141"/>
    <w:rsid w:val="00B65DEA"/>
    <w:rsid w:val="00B660A2"/>
    <w:rsid w:val="00B671BB"/>
    <w:rsid w:val="00B70162"/>
    <w:rsid w:val="00B71A72"/>
    <w:rsid w:val="00B71DC4"/>
    <w:rsid w:val="00B73EB3"/>
    <w:rsid w:val="00B753FE"/>
    <w:rsid w:val="00B75836"/>
    <w:rsid w:val="00B76E75"/>
    <w:rsid w:val="00B77169"/>
    <w:rsid w:val="00B77931"/>
    <w:rsid w:val="00B800A8"/>
    <w:rsid w:val="00B821AC"/>
    <w:rsid w:val="00B83BC8"/>
    <w:rsid w:val="00B8558C"/>
    <w:rsid w:val="00B85A1B"/>
    <w:rsid w:val="00B85D93"/>
    <w:rsid w:val="00B85FA4"/>
    <w:rsid w:val="00B863CE"/>
    <w:rsid w:val="00B86E61"/>
    <w:rsid w:val="00B95C9E"/>
    <w:rsid w:val="00BA0390"/>
    <w:rsid w:val="00BA193D"/>
    <w:rsid w:val="00BA3636"/>
    <w:rsid w:val="00BA4CC2"/>
    <w:rsid w:val="00BA5096"/>
    <w:rsid w:val="00BB0770"/>
    <w:rsid w:val="00BB0AF5"/>
    <w:rsid w:val="00BB1132"/>
    <w:rsid w:val="00BB1405"/>
    <w:rsid w:val="00BB23D3"/>
    <w:rsid w:val="00BB2BCB"/>
    <w:rsid w:val="00BB3502"/>
    <w:rsid w:val="00BB4493"/>
    <w:rsid w:val="00BB44D1"/>
    <w:rsid w:val="00BB4628"/>
    <w:rsid w:val="00BB66BD"/>
    <w:rsid w:val="00BB7650"/>
    <w:rsid w:val="00BC0A3E"/>
    <w:rsid w:val="00BC0B8A"/>
    <w:rsid w:val="00BC2172"/>
    <w:rsid w:val="00BC2948"/>
    <w:rsid w:val="00BC3CC5"/>
    <w:rsid w:val="00BC55C2"/>
    <w:rsid w:val="00BC586E"/>
    <w:rsid w:val="00BC6F20"/>
    <w:rsid w:val="00BC712E"/>
    <w:rsid w:val="00BC7C56"/>
    <w:rsid w:val="00BD0D6C"/>
    <w:rsid w:val="00BD13FB"/>
    <w:rsid w:val="00BD38DC"/>
    <w:rsid w:val="00BD4866"/>
    <w:rsid w:val="00BD5DC6"/>
    <w:rsid w:val="00BD6522"/>
    <w:rsid w:val="00BD74E6"/>
    <w:rsid w:val="00BD7DAE"/>
    <w:rsid w:val="00BE1D27"/>
    <w:rsid w:val="00BE1DD2"/>
    <w:rsid w:val="00BE2060"/>
    <w:rsid w:val="00BE3875"/>
    <w:rsid w:val="00BE3C0A"/>
    <w:rsid w:val="00BE3D3A"/>
    <w:rsid w:val="00BE4180"/>
    <w:rsid w:val="00BE747B"/>
    <w:rsid w:val="00BE78CE"/>
    <w:rsid w:val="00BE7BF9"/>
    <w:rsid w:val="00BE7FB6"/>
    <w:rsid w:val="00BF025D"/>
    <w:rsid w:val="00BF1604"/>
    <w:rsid w:val="00BF1C28"/>
    <w:rsid w:val="00BF36BE"/>
    <w:rsid w:val="00BF40DF"/>
    <w:rsid w:val="00BF4347"/>
    <w:rsid w:val="00BF55F3"/>
    <w:rsid w:val="00BF571B"/>
    <w:rsid w:val="00BF76DE"/>
    <w:rsid w:val="00BF7D09"/>
    <w:rsid w:val="00C013FC"/>
    <w:rsid w:val="00C01B97"/>
    <w:rsid w:val="00C028A3"/>
    <w:rsid w:val="00C02C68"/>
    <w:rsid w:val="00C038EE"/>
    <w:rsid w:val="00C0559C"/>
    <w:rsid w:val="00C060AF"/>
    <w:rsid w:val="00C063EE"/>
    <w:rsid w:val="00C06573"/>
    <w:rsid w:val="00C07ED4"/>
    <w:rsid w:val="00C10308"/>
    <w:rsid w:val="00C10938"/>
    <w:rsid w:val="00C12505"/>
    <w:rsid w:val="00C12ED5"/>
    <w:rsid w:val="00C138AE"/>
    <w:rsid w:val="00C142C6"/>
    <w:rsid w:val="00C14D8A"/>
    <w:rsid w:val="00C15B8D"/>
    <w:rsid w:val="00C16A0A"/>
    <w:rsid w:val="00C17059"/>
    <w:rsid w:val="00C172AA"/>
    <w:rsid w:val="00C21BD5"/>
    <w:rsid w:val="00C221EE"/>
    <w:rsid w:val="00C223F0"/>
    <w:rsid w:val="00C2284E"/>
    <w:rsid w:val="00C22969"/>
    <w:rsid w:val="00C23CDB"/>
    <w:rsid w:val="00C2410C"/>
    <w:rsid w:val="00C249CC"/>
    <w:rsid w:val="00C27317"/>
    <w:rsid w:val="00C31280"/>
    <w:rsid w:val="00C327E4"/>
    <w:rsid w:val="00C339A0"/>
    <w:rsid w:val="00C33BC2"/>
    <w:rsid w:val="00C3604A"/>
    <w:rsid w:val="00C364EC"/>
    <w:rsid w:val="00C37304"/>
    <w:rsid w:val="00C37FF2"/>
    <w:rsid w:val="00C41028"/>
    <w:rsid w:val="00C416CE"/>
    <w:rsid w:val="00C41DF6"/>
    <w:rsid w:val="00C4241F"/>
    <w:rsid w:val="00C4560C"/>
    <w:rsid w:val="00C45D75"/>
    <w:rsid w:val="00C467DA"/>
    <w:rsid w:val="00C4710D"/>
    <w:rsid w:val="00C50248"/>
    <w:rsid w:val="00C50A88"/>
    <w:rsid w:val="00C51D72"/>
    <w:rsid w:val="00C5230A"/>
    <w:rsid w:val="00C52810"/>
    <w:rsid w:val="00C5291A"/>
    <w:rsid w:val="00C53F12"/>
    <w:rsid w:val="00C543A2"/>
    <w:rsid w:val="00C54705"/>
    <w:rsid w:val="00C55246"/>
    <w:rsid w:val="00C567F6"/>
    <w:rsid w:val="00C56AA1"/>
    <w:rsid w:val="00C5758C"/>
    <w:rsid w:val="00C61D4F"/>
    <w:rsid w:val="00C650FA"/>
    <w:rsid w:val="00C67630"/>
    <w:rsid w:val="00C67F69"/>
    <w:rsid w:val="00C71D66"/>
    <w:rsid w:val="00C72451"/>
    <w:rsid w:val="00C73DCF"/>
    <w:rsid w:val="00C7483A"/>
    <w:rsid w:val="00C748AB"/>
    <w:rsid w:val="00C7553C"/>
    <w:rsid w:val="00C7694E"/>
    <w:rsid w:val="00C834F4"/>
    <w:rsid w:val="00C83F78"/>
    <w:rsid w:val="00C8470F"/>
    <w:rsid w:val="00C86975"/>
    <w:rsid w:val="00C86B34"/>
    <w:rsid w:val="00C9005B"/>
    <w:rsid w:val="00C9051F"/>
    <w:rsid w:val="00C91C59"/>
    <w:rsid w:val="00C924FB"/>
    <w:rsid w:val="00C92896"/>
    <w:rsid w:val="00C96517"/>
    <w:rsid w:val="00C96B2B"/>
    <w:rsid w:val="00C97D6B"/>
    <w:rsid w:val="00C97E4F"/>
    <w:rsid w:val="00CA02FA"/>
    <w:rsid w:val="00CA0424"/>
    <w:rsid w:val="00CA246A"/>
    <w:rsid w:val="00CA2904"/>
    <w:rsid w:val="00CA302E"/>
    <w:rsid w:val="00CA3730"/>
    <w:rsid w:val="00CA52BF"/>
    <w:rsid w:val="00CA5FF1"/>
    <w:rsid w:val="00CB06F4"/>
    <w:rsid w:val="00CB398A"/>
    <w:rsid w:val="00CB4A66"/>
    <w:rsid w:val="00CB4AB1"/>
    <w:rsid w:val="00CC0886"/>
    <w:rsid w:val="00CC0942"/>
    <w:rsid w:val="00CC502B"/>
    <w:rsid w:val="00CC506E"/>
    <w:rsid w:val="00CC667A"/>
    <w:rsid w:val="00CC681E"/>
    <w:rsid w:val="00CC7CBB"/>
    <w:rsid w:val="00CD0DC3"/>
    <w:rsid w:val="00CD0F6E"/>
    <w:rsid w:val="00CD1A76"/>
    <w:rsid w:val="00CD215B"/>
    <w:rsid w:val="00CD3305"/>
    <w:rsid w:val="00CD34AD"/>
    <w:rsid w:val="00CD3851"/>
    <w:rsid w:val="00CD5ABB"/>
    <w:rsid w:val="00CD5EF3"/>
    <w:rsid w:val="00CE0331"/>
    <w:rsid w:val="00CE062F"/>
    <w:rsid w:val="00CE19A3"/>
    <w:rsid w:val="00CE3AC7"/>
    <w:rsid w:val="00CE3C5D"/>
    <w:rsid w:val="00CE48F3"/>
    <w:rsid w:val="00CE678F"/>
    <w:rsid w:val="00CE691F"/>
    <w:rsid w:val="00CE6C60"/>
    <w:rsid w:val="00CF1509"/>
    <w:rsid w:val="00CF4944"/>
    <w:rsid w:val="00CF7429"/>
    <w:rsid w:val="00CF7FF7"/>
    <w:rsid w:val="00D00F63"/>
    <w:rsid w:val="00D044A1"/>
    <w:rsid w:val="00D04508"/>
    <w:rsid w:val="00D051DD"/>
    <w:rsid w:val="00D064BC"/>
    <w:rsid w:val="00D0688D"/>
    <w:rsid w:val="00D10B4B"/>
    <w:rsid w:val="00D119ED"/>
    <w:rsid w:val="00D126F4"/>
    <w:rsid w:val="00D1378A"/>
    <w:rsid w:val="00D13E27"/>
    <w:rsid w:val="00D1439D"/>
    <w:rsid w:val="00D167C0"/>
    <w:rsid w:val="00D20394"/>
    <w:rsid w:val="00D20D92"/>
    <w:rsid w:val="00D20DFB"/>
    <w:rsid w:val="00D20FE7"/>
    <w:rsid w:val="00D21604"/>
    <w:rsid w:val="00D242D0"/>
    <w:rsid w:val="00D24470"/>
    <w:rsid w:val="00D2475B"/>
    <w:rsid w:val="00D26210"/>
    <w:rsid w:val="00D30747"/>
    <w:rsid w:val="00D30ADB"/>
    <w:rsid w:val="00D30EA4"/>
    <w:rsid w:val="00D31311"/>
    <w:rsid w:val="00D317BD"/>
    <w:rsid w:val="00D3242C"/>
    <w:rsid w:val="00D32728"/>
    <w:rsid w:val="00D32A44"/>
    <w:rsid w:val="00D332DA"/>
    <w:rsid w:val="00D33F37"/>
    <w:rsid w:val="00D34476"/>
    <w:rsid w:val="00D35211"/>
    <w:rsid w:val="00D3566A"/>
    <w:rsid w:val="00D359BF"/>
    <w:rsid w:val="00D3604B"/>
    <w:rsid w:val="00D364C4"/>
    <w:rsid w:val="00D37A07"/>
    <w:rsid w:val="00D37E14"/>
    <w:rsid w:val="00D4090B"/>
    <w:rsid w:val="00D41D76"/>
    <w:rsid w:val="00D446A1"/>
    <w:rsid w:val="00D44857"/>
    <w:rsid w:val="00D44EA8"/>
    <w:rsid w:val="00D461FF"/>
    <w:rsid w:val="00D47402"/>
    <w:rsid w:val="00D47971"/>
    <w:rsid w:val="00D51135"/>
    <w:rsid w:val="00D5415D"/>
    <w:rsid w:val="00D542E8"/>
    <w:rsid w:val="00D5446E"/>
    <w:rsid w:val="00D56112"/>
    <w:rsid w:val="00D56AEC"/>
    <w:rsid w:val="00D57376"/>
    <w:rsid w:val="00D57FA2"/>
    <w:rsid w:val="00D608DD"/>
    <w:rsid w:val="00D617CA"/>
    <w:rsid w:val="00D62601"/>
    <w:rsid w:val="00D6264E"/>
    <w:rsid w:val="00D6279A"/>
    <w:rsid w:val="00D62D79"/>
    <w:rsid w:val="00D6452B"/>
    <w:rsid w:val="00D657A9"/>
    <w:rsid w:val="00D6623F"/>
    <w:rsid w:val="00D71B21"/>
    <w:rsid w:val="00D722E0"/>
    <w:rsid w:val="00D72A05"/>
    <w:rsid w:val="00D72E0D"/>
    <w:rsid w:val="00D73276"/>
    <w:rsid w:val="00D738AF"/>
    <w:rsid w:val="00D76A18"/>
    <w:rsid w:val="00D76B13"/>
    <w:rsid w:val="00D814B9"/>
    <w:rsid w:val="00D84AD9"/>
    <w:rsid w:val="00D8531B"/>
    <w:rsid w:val="00D85DA1"/>
    <w:rsid w:val="00D86CD8"/>
    <w:rsid w:val="00D87E40"/>
    <w:rsid w:val="00D912F9"/>
    <w:rsid w:val="00D91EE6"/>
    <w:rsid w:val="00D95D8B"/>
    <w:rsid w:val="00D96008"/>
    <w:rsid w:val="00D97348"/>
    <w:rsid w:val="00DA0FE7"/>
    <w:rsid w:val="00DA1675"/>
    <w:rsid w:val="00DA1FBA"/>
    <w:rsid w:val="00DA3B49"/>
    <w:rsid w:val="00DA511D"/>
    <w:rsid w:val="00DA771E"/>
    <w:rsid w:val="00DA78E2"/>
    <w:rsid w:val="00DB0583"/>
    <w:rsid w:val="00DB1808"/>
    <w:rsid w:val="00DB57B5"/>
    <w:rsid w:val="00DB6159"/>
    <w:rsid w:val="00DB7539"/>
    <w:rsid w:val="00DC06D0"/>
    <w:rsid w:val="00DC33BA"/>
    <w:rsid w:val="00DC5BCB"/>
    <w:rsid w:val="00DC763D"/>
    <w:rsid w:val="00DD0A25"/>
    <w:rsid w:val="00DD1C0C"/>
    <w:rsid w:val="00DD2C64"/>
    <w:rsid w:val="00DD3562"/>
    <w:rsid w:val="00DD4477"/>
    <w:rsid w:val="00DD55BE"/>
    <w:rsid w:val="00DD6503"/>
    <w:rsid w:val="00DE0335"/>
    <w:rsid w:val="00DE1B9A"/>
    <w:rsid w:val="00DE1D44"/>
    <w:rsid w:val="00DE263C"/>
    <w:rsid w:val="00DE2670"/>
    <w:rsid w:val="00DE2FED"/>
    <w:rsid w:val="00DE3DEA"/>
    <w:rsid w:val="00DE53B0"/>
    <w:rsid w:val="00DE7A74"/>
    <w:rsid w:val="00DF1562"/>
    <w:rsid w:val="00DF16EA"/>
    <w:rsid w:val="00DF1E4C"/>
    <w:rsid w:val="00DF2CAB"/>
    <w:rsid w:val="00DF31B8"/>
    <w:rsid w:val="00DF646B"/>
    <w:rsid w:val="00DF66D8"/>
    <w:rsid w:val="00DF7A70"/>
    <w:rsid w:val="00DF7D9D"/>
    <w:rsid w:val="00E0119B"/>
    <w:rsid w:val="00E02717"/>
    <w:rsid w:val="00E040AA"/>
    <w:rsid w:val="00E0444B"/>
    <w:rsid w:val="00E047A9"/>
    <w:rsid w:val="00E058C6"/>
    <w:rsid w:val="00E06CBD"/>
    <w:rsid w:val="00E07912"/>
    <w:rsid w:val="00E10631"/>
    <w:rsid w:val="00E12481"/>
    <w:rsid w:val="00E125EF"/>
    <w:rsid w:val="00E1339F"/>
    <w:rsid w:val="00E1340F"/>
    <w:rsid w:val="00E14543"/>
    <w:rsid w:val="00E148D6"/>
    <w:rsid w:val="00E151FD"/>
    <w:rsid w:val="00E15B73"/>
    <w:rsid w:val="00E16110"/>
    <w:rsid w:val="00E1670B"/>
    <w:rsid w:val="00E176BB"/>
    <w:rsid w:val="00E2010B"/>
    <w:rsid w:val="00E20AE0"/>
    <w:rsid w:val="00E20D7D"/>
    <w:rsid w:val="00E21145"/>
    <w:rsid w:val="00E23F6C"/>
    <w:rsid w:val="00E241F8"/>
    <w:rsid w:val="00E24AED"/>
    <w:rsid w:val="00E250DC"/>
    <w:rsid w:val="00E25321"/>
    <w:rsid w:val="00E25495"/>
    <w:rsid w:val="00E25B87"/>
    <w:rsid w:val="00E25BF2"/>
    <w:rsid w:val="00E260AB"/>
    <w:rsid w:val="00E26C73"/>
    <w:rsid w:val="00E302B1"/>
    <w:rsid w:val="00E309A0"/>
    <w:rsid w:val="00E313C1"/>
    <w:rsid w:val="00E31712"/>
    <w:rsid w:val="00E362A6"/>
    <w:rsid w:val="00E365F7"/>
    <w:rsid w:val="00E36DCB"/>
    <w:rsid w:val="00E371E7"/>
    <w:rsid w:val="00E42C27"/>
    <w:rsid w:val="00E42EC6"/>
    <w:rsid w:val="00E44938"/>
    <w:rsid w:val="00E4620D"/>
    <w:rsid w:val="00E476F6"/>
    <w:rsid w:val="00E509FB"/>
    <w:rsid w:val="00E51FC9"/>
    <w:rsid w:val="00E5209E"/>
    <w:rsid w:val="00E52176"/>
    <w:rsid w:val="00E528D0"/>
    <w:rsid w:val="00E5294E"/>
    <w:rsid w:val="00E542FE"/>
    <w:rsid w:val="00E54A19"/>
    <w:rsid w:val="00E5766C"/>
    <w:rsid w:val="00E57DAE"/>
    <w:rsid w:val="00E6180A"/>
    <w:rsid w:val="00E61A6D"/>
    <w:rsid w:val="00E636EF"/>
    <w:rsid w:val="00E637A7"/>
    <w:rsid w:val="00E64165"/>
    <w:rsid w:val="00E645F1"/>
    <w:rsid w:val="00E6501C"/>
    <w:rsid w:val="00E651D8"/>
    <w:rsid w:val="00E6596E"/>
    <w:rsid w:val="00E65D8A"/>
    <w:rsid w:val="00E70497"/>
    <w:rsid w:val="00E71DB5"/>
    <w:rsid w:val="00E7218C"/>
    <w:rsid w:val="00E7296D"/>
    <w:rsid w:val="00E730F4"/>
    <w:rsid w:val="00E7326E"/>
    <w:rsid w:val="00E75178"/>
    <w:rsid w:val="00E75852"/>
    <w:rsid w:val="00E75E80"/>
    <w:rsid w:val="00E76304"/>
    <w:rsid w:val="00E76C46"/>
    <w:rsid w:val="00E808FC"/>
    <w:rsid w:val="00E81F58"/>
    <w:rsid w:val="00E81FE3"/>
    <w:rsid w:val="00E82049"/>
    <w:rsid w:val="00E82CFA"/>
    <w:rsid w:val="00E841DA"/>
    <w:rsid w:val="00E8616C"/>
    <w:rsid w:val="00E86C0C"/>
    <w:rsid w:val="00E90736"/>
    <w:rsid w:val="00E92ED9"/>
    <w:rsid w:val="00E933AE"/>
    <w:rsid w:val="00E93F49"/>
    <w:rsid w:val="00E9648C"/>
    <w:rsid w:val="00EA0382"/>
    <w:rsid w:val="00EA154C"/>
    <w:rsid w:val="00EA1ED8"/>
    <w:rsid w:val="00EA2F41"/>
    <w:rsid w:val="00EA36D5"/>
    <w:rsid w:val="00EA3903"/>
    <w:rsid w:val="00EA4CD0"/>
    <w:rsid w:val="00EA6BE4"/>
    <w:rsid w:val="00EB06A6"/>
    <w:rsid w:val="00EB147E"/>
    <w:rsid w:val="00EB1D0B"/>
    <w:rsid w:val="00EB1E23"/>
    <w:rsid w:val="00EB3517"/>
    <w:rsid w:val="00EB3F06"/>
    <w:rsid w:val="00EB4DFB"/>
    <w:rsid w:val="00EB529D"/>
    <w:rsid w:val="00EB52C3"/>
    <w:rsid w:val="00EB54ED"/>
    <w:rsid w:val="00EB6F90"/>
    <w:rsid w:val="00EB742C"/>
    <w:rsid w:val="00EC1006"/>
    <w:rsid w:val="00EC1863"/>
    <w:rsid w:val="00EC220B"/>
    <w:rsid w:val="00EC2B3B"/>
    <w:rsid w:val="00EC5512"/>
    <w:rsid w:val="00EC567C"/>
    <w:rsid w:val="00EC5981"/>
    <w:rsid w:val="00EC61EF"/>
    <w:rsid w:val="00ED1A99"/>
    <w:rsid w:val="00ED1ABB"/>
    <w:rsid w:val="00ED2C3C"/>
    <w:rsid w:val="00ED4119"/>
    <w:rsid w:val="00ED553C"/>
    <w:rsid w:val="00ED5E05"/>
    <w:rsid w:val="00ED73FA"/>
    <w:rsid w:val="00ED752C"/>
    <w:rsid w:val="00ED7602"/>
    <w:rsid w:val="00EE01E8"/>
    <w:rsid w:val="00EE1203"/>
    <w:rsid w:val="00EE1594"/>
    <w:rsid w:val="00EE3CE2"/>
    <w:rsid w:val="00EE46E8"/>
    <w:rsid w:val="00EE4EB1"/>
    <w:rsid w:val="00EE527A"/>
    <w:rsid w:val="00EE65E5"/>
    <w:rsid w:val="00EE671D"/>
    <w:rsid w:val="00EE75DE"/>
    <w:rsid w:val="00EF03F0"/>
    <w:rsid w:val="00EF091A"/>
    <w:rsid w:val="00EF1231"/>
    <w:rsid w:val="00EF15FF"/>
    <w:rsid w:val="00EF18F0"/>
    <w:rsid w:val="00EF3586"/>
    <w:rsid w:val="00EF455B"/>
    <w:rsid w:val="00EF4A9C"/>
    <w:rsid w:val="00EF4CE9"/>
    <w:rsid w:val="00EF50F8"/>
    <w:rsid w:val="00EF5DA9"/>
    <w:rsid w:val="00EF7FF7"/>
    <w:rsid w:val="00F02444"/>
    <w:rsid w:val="00F02B06"/>
    <w:rsid w:val="00F03098"/>
    <w:rsid w:val="00F035BD"/>
    <w:rsid w:val="00F03917"/>
    <w:rsid w:val="00F03F98"/>
    <w:rsid w:val="00F0457B"/>
    <w:rsid w:val="00F04CA8"/>
    <w:rsid w:val="00F04DF2"/>
    <w:rsid w:val="00F07148"/>
    <w:rsid w:val="00F07C29"/>
    <w:rsid w:val="00F104B4"/>
    <w:rsid w:val="00F10656"/>
    <w:rsid w:val="00F11174"/>
    <w:rsid w:val="00F11F85"/>
    <w:rsid w:val="00F12C24"/>
    <w:rsid w:val="00F14BED"/>
    <w:rsid w:val="00F150D5"/>
    <w:rsid w:val="00F157CF"/>
    <w:rsid w:val="00F15872"/>
    <w:rsid w:val="00F1665D"/>
    <w:rsid w:val="00F172E5"/>
    <w:rsid w:val="00F17A47"/>
    <w:rsid w:val="00F216EC"/>
    <w:rsid w:val="00F2387A"/>
    <w:rsid w:val="00F24021"/>
    <w:rsid w:val="00F24341"/>
    <w:rsid w:val="00F24F18"/>
    <w:rsid w:val="00F26752"/>
    <w:rsid w:val="00F27D7F"/>
    <w:rsid w:val="00F31BB1"/>
    <w:rsid w:val="00F333EF"/>
    <w:rsid w:val="00F34FBB"/>
    <w:rsid w:val="00F40EE0"/>
    <w:rsid w:val="00F40F98"/>
    <w:rsid w:val="00F40FAB"/>
    <w:rsid w:val="00F417E0"/>
    <w:rsid w:val="00F42CDF"/>
    <w:rsid w:val="00F43364"/>
    <w:rsid w:val="00F43B2F"/>
    <w:rsid w:val="00F43E14"/>
    <w:rsid w:val="00F43E78"/>
    <w:rsid w:val="00F43EC4"/>
    <w:rsid w:val="00F44107"/>
    <w:rsid w:val="00F443FF"/>
    <w:rsid w:val="00F446E8"/>
    <w:rsid w:val="00F44D5C"/>
    <w:rsid w:val="00F46267"/>
    <w:rsid w:val="00F467FA"/>
    <w:rsid w:val="00F47506"/>
    <w:rsid w:val="00F50B35"/>
    <w:rsid w:val="00F5151E"/>
    <w:rsid w:val="00F515F7"/>
    <w:rsid w:val="00F56D61"/>
    <w:rsid w:val="00F56FBA"/>
    <w:rsid w:val="00F570D2"/>
    <w:rsid w:val="00F57434"/>
    <w:rsid w:val="00F57461"/>
    <w:rsid w:val="00F57700"/>
    <w:rsid w:val="00F57BD4"/>
    <w:rsid w:val="00F6007B"/>
    <w:rsid w:val="00F60ED4"/>
    <w:rsid w:val="00F63B3B"/>
    <w:rsid w:val="00F64278"/>
    <w:rsid w:val="00F64AB4"/>
    <w:rsid w:val="00F66284"/>
    <w:rsid w:val="00F67DB5"/>
    <w:rsid w:val="00F70225"/>
    <w:rsid w:val="00F70965"/>
    <w:rsid w:val="00F70FA1"/>
    <w:rsid w:val="00F71573"/>
    <w:rsid w:val="00F71C99"/>
    <w:rsid w:val="00F73326"/>
    <w:rsid w:val="00F743D3"/>
    <w:rsid w:val="00F7477F"/>
    <w:rsid w:val="00F74F1D"/>
    <w:rsid w:val="00F760FA"/>
    <w:rsid w:val="00F77779"/>
    <w:rsid w:val="00F82E87"/>
    <w:rsid w:val="00F84ED0"/>
    <w:rsid w:val="00F8585E"/>
    <w:rsid w:val="00F8626C"/>
    <w:rsid w:val="00F8684E"/>
    <w:rsid w:val="00F86989"/>
    <w:rsid w:val="00F86E00"/>
    <w:rsid w:val="00F91190"/>
    <w:rsid w:val="00F93056"/>
    <w:rsid w:val="00F9399F"/>
    <w:rsid w:val="00F966EB"/>
    <w:rsid w:val="00F97630"/>
    <w:rsid w:val="00FA0BE4"/>
    <w:rsid w:val="00FA2755"/>
    <w:rsid w:val="00FA367B"/>
    <w:rsid w:val="00FA40AA"/>
    <w:rsid w:val="00FA47EF"/>
    <w:rsid w:val="00FA49A7"/>
    <w:rsid w:val="00FA61C3"/>
    <w:rsid w:val="00FA6C90"/>
    <w:rsid w:val="00FB2336"/>
    <w:rsid w:val="00FB3408"/>
    <w:rsid w:val="00FB3AFD"/>
    <w:rsid w:val="00FB41B8"/>
    <w:rsid w:val="00FB4800"/>
    <w:rsid w:val="00FB619D"/>
    <w:rsid w:val="00FB66F1"/>
    <w:rsid w:val="00FB7888"/>
    <w:rsid w:val="00FB7FAE"/>
    <w:rsid w:val="00FC0276"/>
    <w:rsid w:val="00FC34BF"/>
    <w:rsid w:val="00FC3EA2"/>
    <w:rsid w:val="00FC5333"/>
    <w:rsid w:val="00FC5FE1"/>
    <w:rsid w:val="00FC67FA"/>
    <w:rsid w:val="00FC6E50"/>
    <w:rsid w:val="00FD021E"/>
    <w:rsid w:val="00FD1D03"/>
    <w:rsid w:val="00FD2421"/>
    <w:rsid w:val="00FD3239"/>
    <w:rsid w:val="00FD3CA0"/>
    <w:rsid w:val="00FD4842"/>
    <w:rsid w:val="00FD578B"/>
    <w:rsid w:val="00FD75C3"/>
    <w:rsid w:val="00FE0429"/>
    <w:rsid w:val="00FE0CBC"/>
    <w:rsid w:val="00FE1069"/>
    <w:rsid w:val="00FE1890"/>
    <w:rsid w:val="00FE28E5"/>
    <w:rsid w:val="00FE3E10"/>
    <w:rsid w:val="00FE4298"/>
    <w:rsid w:val="00FE42BE"/>
    <w:rsid w:val="00FE465D"/>
    <w:rsid w:val="00FE4A2F"/>
    <w:rsid w:val="00FE4FD5"/>
    <w:rsid w:val="00FF06C4"/>
    <w:rsid w:val="00FF1FDF"/>
    <w:rsid w:val="00FF2455"/>
    <w:rsid w:val="00FF3750"/>
    <w:rsid w:val="00FF4209"/>
    <w:rsid w:val="00FF50F7"/>
    <w:rsid w:val="00FF58AA"/>
    <w:rsid w:val="00FF5ADB"/>
    <w:rsid w:val="00FF771B"/>
    <w:rsid w:val="00FF788B"/>
    <w:rsid w:val="011B21CD"/>
    <w:rsid w:val="10B01FFF"/>
    <w:rsid w:val="1956192D"/>
    <w:rsid w:val="1D0B1BB7"/>
    <w:rsid w:val="25CF7C07"/>
    <w:rsid w:val="26C930EC"/>
    <w:rsid w:val="2B4C4920"/>
    <w:rsid w:val="3AE07FAB"/>
    <w:rsid w:val="3F322496"/>
    <w:rsid w:val="437A27EE"/>
    <w:rsid w:val="50B75546"/>
    <w:rsid w:val="57CF63A5"/>
    <w:rsid w:val="63364BBA"/>
    <w:rsid w:val="65686195"/>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iPriority="0" w:semiHidden="0" w:name="heading 5"/>
    <w:lsdException w:qFormat="1" w:uiPriority="9" w:name="heading 6"/>
    <w:lsdException w:qFormat="1" w:uiPriority="9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qFormat="1"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iPriority="0" w:semiHidden="0" w:name="List"/>
    <w:lsdException w:qFormat="1" w:uiPriority="0" w:name="List Bullet"/>
    <w:lsdException w:qFormat="1"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qFormat="1"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qFormat="1"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61" w:semiHidden="0" w:name="Light List"/>
    <w:lsdException w:qFormat="1" w:unhideWhenUsed="0" w:uiPriority="99"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ru-RU" w:eastAsia="ru-RU" w:bidi="ar-SA"/>
    </w:rPr>
  </w:style>
  <w:style w:type="paragraph" w:styleId="2">
    <w:name w:val="heading 1"/>
    <w:basedOn w:val="1"/>
    <w:next w:val="1"/>
    <w:link w:val="60"/>
    <w:qFormat/>
    <w:uiPriority w:val="0"/>
    <w:pPr>
      <w:keepNext/>
      <w:overflowPunct w:val="0"/>
      <w:autoSpaceDE w:val="0"/>
      <w:autoSpaceDN w:val="0"/>
      <w:adjustRightInd w:val="0"/>
      <w:textAlignment w:val="baseline"/>
      <w:outlineLvl w:val="0"/>
    </w:pPr>
    <w:rPr>
      <w:b/>
      <w:bCs/>
      <w:sz w:val="24"/>
    </w:rPr>
  </w:style>
  <w:style w:type="paragraph" w:styleId="3">
    <w:name w:val="heading 2"/>
    <w:basedOn w:val="1"/>
    <w:next w:val="1"/>
    <w:link w:val="61"/>
    <w:qFormat/>
    <w:uiPriority w:val="9"/>
    <w:pPr>
      <w:keepNext/>
      <w:jc w:val="center"/>
      <w:outlineLvl w:val="1"/>
    </w:pPr>
    <w:rPr>
      <w:sz w:val="28"/>
      <w:szCs w:val="24"/>
    </w:rPr>
  </w:style>
  <w:style w:type="paragraph" w:styleId="4">
    <w:name w:val="heading 3"/>
    <w:basedOn w:val="1"/>
    <w:next w:val="1"/>
    <w:link w:val="62"/>
    <w:qFormat/>
    <w:uiPriority w:val="99"/>
    <w:pPr>
      <w:keepNext/>
      <w:jc w:val="center"/>
      <w:outlineLvl w:val="2"/>
    </w:pPr>
    <w:rPr>
      <w:b/>
      <w:bCs/>
      <w:sz w:val="28"/>
      <w:szCs w:val="24"/>
    </w:rPr>
  </w:style>
  <w:style w:type="paragraph" w:styleId="5">
    <w:name w:val="heading 4"/>
    <w:basedOn w:val="1"/>
    <w:next w:val="1"/>
    <w:link w:val="63"/>
    <w:qFormat/>
    <w:uiPriority w:val="9"/>
    <w:pPr>
      <w:keepNext/>
      <w:ind w:right="-6"/>
      <w:jc w:val="both"/>
      <w:outlineLvl w:val="3"/>
    </w:pPr>
    <w:rPr>
      <w:sz w:val="28"/>
      <w:szCs w:val="28"/>
    </w:rPr>
  </w:style>
  <w:style w:type="paragraph" w:styleId="6">
    <w:name w:val="heading 5"/>
    <w:basedOn w:val="1"/>
    <w:next w:val="1"/>
    <w:link w:val="64"/>
    <w:unhideWhenUsed/>
    <w:qFormat/>
    <w:uiPriority w:val="0"/>
    <w:pPr>
      <w:keepNext/>
      <w:keepLines/>
      <w:spacing w:before="20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245"/>
    <w:semiHidden/>
    <w:unhideWhenUsed/>
    <w:qFormat/>
    <w:uiPriority w:val="9"/>
    <w:pPr>
      <w:keepNext/>
      <w:keepLines/>
      <w:spacing w:before="200"/>
      <w:outlineLvl w:val="5"/>
    </w:pPr>
    <w:rPr>
      <w:rFonts w:ascii="Cambria" w:hAnsi="Cambria"/>
      <w:color w:val="243F60"/>
      <w:sz w:val="22"/>
      <w:szCs w:val="22"/>
      <w:lang w:eastAsia="en-US"/>
    </w:rPr>
  </w:style>
  <w:style w:type="paragraph" w:styleId="8">
    <w:name w:val="heading 7"/>
    <w:basedOn w:val="1"/>
    <w:next w:val="1"/>
    <w:link w:val="438"/>
    <w:semiHidden/>
    <w:unhideWhenUsed/>
    <w:qFormat/>
    <w:uiPriority w:val="99"/>
    <w:pPr>
      <w:tabs>
        <w:tab w:val="left" w:pos="1304"/>
      </w:tabs>
      <w:spacing w:before="240" w:after="60"/>
      <w:ind w:left="1304" w:hanging="1304"/>
      <w:outlineLvl w:val="6"/>
    </w:pPr>
    <w:rPr>
      <w:sz w:val="24"/>
      <w:szCs w:val="24"/>
    </w:rPr>
  </w:style>
  <w:style w:type="paragraph" w:styleId="9">
    <w:name w:val="heading 8"/>
    <w:basedOn w:val="1"/>
    <w:next w:val="1"/>
    <w:link w:val="65"/>
    <w:semiHidden/>
    <w:unhideWhenUsed/>
    <w:qFormat/>
    <w:uiPriority w:val="9"/>
    <w:pPr>
      <w:keepNext/>
      <w:keepLines/>
      <w:spacing w:before="200"/>
      <w:outlineLvl w:val="7"/>
    </w:pPr>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paragraph" w:styleId="10">
    <w:name w:val="heading 9"/>
    <w:basedOn w:val="1"/>
    <w:next w:val="1"/>
    <w:link w:val="439"/>
    <w:semiHidden/>
    <w:unhideWhenUsed/>
    <w:qFormat/>
    <w:uiPriority w:val="9"/>
    <w:pPr>
      <w:tabs>
        <w:tab w:val="left" w:pos="1304"/>
      </w:tabs>
      <w:spacing w:before="240" w:after="60"/>
      <w:ind w:left="1304" w:hanging="1304"/>
      <w:outlineLvl w:val="8"/>
    </w:pPr>
    <w:rPr>
      <w:rFonts w:ascii="Arial" w:hAnsi="Arial" w:cs="Arial"/>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basedOn w:val="11"/>
    <w:unhideWhenUsed/>
    <w:qFormat/>
    <w:uiPriority w:val="99"/>
    <w:rPr>
      <w:color w:val="800080"/>
      <w:u w:val="single"/>
    </w:rPr>
  </w:style>
  <w:style w:type="character" w:styleId="14">
    <w:name w:val="footnote reference"/>
    <w:link w:val="15"/>
    <w:unhideWhenUsed/>
    <w:qFormat/>
    <w:uiPriority w:val="0"/>
    <w:rPr>
      <w:vertAlign w:val="superscript"/>
    </w:rPr>
  </w:style>
  <w:style w:type="paragraph" w:customStyle="1" w:styleId="15">
    <w:name w:val="Знак сноски1"/>
    <w:basedOn w:val="1"/>
    <w:link w:val="14"/>
    <w:qFormat/>
    <w:uiPriority w:val="99"/>
    <w:rPr>
      <w:rFonts w:asciiTheme="minorHAnsi" w:hAnsiTheme="minorHAnsi" w:eastAsiaTheme="minorHAnsi" w:cstheme="minorBidi"/>
      <w:sz w:val="22"/>
      <w:szCs w:val="22"/>
      <w:vertAlign w:val="superscript"/>
      <w:lang w:eastAsia="en-US"/>
    </w:rPr>
  </w:style>
  <w:style w:type="character" w:styleId="16">
    <w:name w:val="annotation reference"/>
    <w:basedOn w:val="11"/>
    <w:unhideWhenUsed/>
    <w:qFormat/>
    <w:uiPriority w:val="99"/>
    <w:rPr>
      <w:sz w:val="16"/>
      <w:szCs w:val="16"/>
    </w:rPr>
  </w:style>
  <w:style w:type="character" w:styleId="17">
    <w:name w:val="endnote reference"/>
    <w:basedOn w:val="11"/>
    <w:unhideWhenUsed/>
    <w:qFormat/>
    <w:uiPriority w:val="99"/>
    <w:rPr>
      <w:vertAlign w:val="superscript"/>
    </w:rPr>
  </w:style>
  <w:style w:type="character" w:styleId="18">
    <w:name w:val="Emphasis"/>
    <w:basedOn w:val="11"/>
    <w:qFormat/>
    <w:uiPriority w:val="20"/>
    <w:rPr>
      <w:i/>
      <w:iCs/>
    </w:rPr>
  </w:style>
  <w:style w:type="character" w:styleId="19">
    <w:name w:val="Hyperlink"/>
    <w:basedOn w:val="11"/>
    <w:unhideWhenUsed/>
    <w:qFormat/>
    <w:uiPriority w:val="99"/>
    <w:rPr>
      <w:color w:val="0000FF" w:themeColor="hyperlink"/>
      <w:u w:val="single"/>
      <w14:textFill>
        <w14:solidFill>
          <w14:schemeClr w14:val="hlink"/>
        </w14:solidFill>
      </w14:textFill>
    </w:rPr>
  </w:style>
  <w:style w:type="character" w:styleId="20">
    <w:name w:val="page number"/>
    <w:basedOn w:val="11"/>
    <w:unhideWhenUsed/>
    <w:qFormat/>
    <w:uiPriority w:val="99"/>
    <w:rPr>
      <w:rFonts w:hint="default" w:ascii="Arial" w:hAnsi="Arial" w:cs="Arial"/>
      <w:sz w:val="20"/>
      <w:szCs w:val="20"/>
    </w:rPr>
  </w:style>
  <w:style w:type="character" w:styleId="21">
    <w:name w:val="line number"/>
    <w:basedOn w:val="11"/>
    <w:semiHidden/>
    <w:unhideWhenUsed/>
    <w:qFormat/>
    <w:uiPriority w:val="99"/>
    <w:rPr>
      <w:rFonts w:cs="Times New Roman"/>
    </w:rPr>
  </w:style>
  <w:style w:type="character" w:styleId="22">
    <w:name w:val="Strong"/>
    <w:basedOn w:val="11"/>
    <w:qFormat/>
    <w:uiPriority w:val="22"/>
    <w:rPr>
      <w:b/>
      <w:bCs/>
    </w:rPr>
  </w:style>
  <w:style w:type="paragraph" w:styleId="23">
    <w:name w:val="Balloon Text"/>
    <w:basedOn w:val="1"/>
    <w:link w:val="73"/>
    <w:unhideWhenUsed/>
    <w:qFormat/>
    <w:uiPriority w:val="99"/>
    <w:rPr>
      <w:rFonts w:ascii="Tahoma" w:hAnsi="Tahoma" w:cs="Tahoma" w:eastAsiaTheme="minorHAnsi"/>
      <w:sz w:val="16"/>
      <w:szCs w:val="16"/>
      <w:lang w:eastAsia="en-US"/>
    </w:rPr>
  </w:style>
  <w:style w:type="paragraph" w:styleId="24">
    <w:name w:val="Body Text 2"/>
    <w:basedOn w:val="1"/>
    <w:link w:val="92"/>
    <w:unhideWhenUsed/>
    <w:qFormat/>
    <w:uiPriority w:val="0"/>
    <w:pPr>
      <w:spacing w:after="120" w:line="480" w:lineRule="auto"/>
    </w:pPr>
    <w:rPr>
      <w:sz w:val="24"/>
      <w:szCs w:val="24"/>
    </w:rPr>
  </w:style>
  <w:style w:type="paragraph" w:styleId="25">
    <w:name w:val="Plain Text"/>
    <w:basedOn w:val="1"/>
    <w:link w:val="250"/>
    <w:qFormat/>
    <w:uiPriority w:val="99"/>
    <w:rPr>
      <w:rFonts w:ascii="Courier New" w:hAnsi="Courier New" w:eastAsiaTheme="minorHAnsi"/>
      <w:u w:val="single"/>
    </w:rPr>
  </w:style>
  <w:style w:type="paragraph" w:styleId="26">
    <w:name w:val="Body Text Indent 3"/>
    <w:basedOn w:val="1"/>
    <w:link w:val="97"/>
    <w:qFormat/>
    <w:uiPriority w:val="0"/>
    <w:pPr>
      <w:tabs>
        <w:tab w:val="left" w:pos="7938"/>
      </w:tabs>
      <w:autoSpaceDE w:val="0"/>
      <w:autoSpaceDN w:val="0"/>
      <w:ind w:left="142"/>
    </w:pPr>
    <w:rPr>
      <w:b/>
      <w:bCs/>
      <w:sz w:val="28"/>
      <w:szCs w:val="28"/>
    </w:rPr>
  </w:style>
  <w:style w:type="paragraph" w:styleId="27">
    <w:name w:val="endnote text"/>
    <w:basedOn w:val="1"/>
    <w:link w:val="80"/>
    <w:unhideWhenUsed/>
    <w:qFormat/>
    <w:uiPriority w:val="99"/>
    <w:rPr>
      <w:rFonts w:asciiTheme="minorHAnsi" w:hAnsiTheme="minorHAnsi" w:eastAsiaTheme="minorHAnsi" w:cstheme="minorBidi"/>
      <w:lang w:eastAsia="en-US"/>
    </w:rPr>
  </w:style>
  <w:style w:type="paragraph" w:styleId="28">
    <w:name w:val="caption"/>
    <w:basedOn w:val="1"/>
    <w:next w:val="1"/>
    <w:link w:val="446"/>
    <w:qFormat/>
    <w:uiPriority w:val="0"/>
    <w:pPr>
      <w:spacing w:line="240" w:lineRule="atLeast"/>
      <w:ind w:left="284" w:right="283"/>
      <w:jc w:val="center"/>
    </w:pPr>
    <w:rPr>
      <w:b/>
      <w:bCs/>
      <w:caps/>
      <w:spacing w:val="-20"/>
      <w:sz w:val="30"/>
    </w:rPr>
  </w:style>
  <w:style w:type="paragraph" w:styleId="29">
    <w:name w:val="annotation text"/>
    <w:basedOn w:val="1"/>
    <w:link w:val="74"/>
    <w:unhideWhenUsed/>
    <w:qFormat/>
    <w:uiPriority w:val="99"/>
    <w:pPr>
      <w:spacing w:after="200"/>
    </w:pPr>
    <w:rPr>
      <w:rFonts w:asciiTheme="minorHAnsi" w:hAnsiTheme="minorHAnsi" w:eastAsiaTheme="minorHAnsi" w:cstheme="minorBidi"/>
      <w:lang w:eastAsia="en-US"/>
    </w:rPr>
  </w:style>
  <w:style w:type="paragraph" w:styleId="30">
    <w:name w:val="annotation subject"/>
    <w:basedOn w:val="29"/>
    <w:next w:val="29"/>
    <w:link w:val="75"/>
    <w:unhideWhenUsed/>
    <w:qFormat/>
    <w:uiPriority w:val="99"/>
    <w:rPr>
      <w:b/>
      <w:bCs/>
    </w:rPr>
  </w:style>
  <w:style w:type="paragraph" w:styleId="31">
    <w:name w:val="Document Map"/>
    <w:basedOn w:val="1"/>
    <w:link w:val="448"/>
    <w:unhideWhenUsed/>
    <w:qFormat/>
    <w:uiPriority w:val="99"/>
    <w:pPr>
      <w:shd w:val="clear" w:color="auto" w:fill="000080"/>
    </w:pPr>
    <w:rPr>
      <w:rFonts w:ascii="Tahoma" w:hAnsi="Tahoma" w:cs="Tahoma"/>
    </w:rPr>
  </w:style>
  <w:style w:type="paragraph" w:styleId="32">
    <w:name w:val="footnote text"/>
    <w:basedOn w:val="1"/>
    <w:link w:val="76"/>
    <w:unhideWhenUsed/>
    <w:qFormat/>
    <w:uiPriority w:val="0"/>
    <w:rPr>
      <w:rFonts w:asciiTheme="minorHAnsi" w:hAnsiTheme="minorHAnsi" w:eastAsiaTheme="minorHAnsi" w:cstheme="minorBidi"/>
      <w:lang w:eastAsia="en-US"/>
    </w:rPr>
  </w:style>
  <w:style w:type="paragraph" w:styleId="33">
    <w:name w:val="toc 8"/>
    <w:basedOn w:val="1"/>
    <w:next w:val="1"/>
    <w:unhideWhenUsed/>
    <w:qFormat/>
    <w:uiPriority w:val="39"/>
    <w:pPr>
      <w:spacing w:after="100" w:line="276" w:lineRule="auto"/>
      <w:ind w:left="1540"/>
    </w:pPr>
    <w:rPr>
      <w:rFonts w:ascii="Calibri" w:hAnsi="Calibri"/>
      <w:sz w:val="22"/>
      <w:szCs w:val="22"/>
    </w:rPr>
  </w:style>
  <w:style w:type="paragraph" w:styleId="34">
    <w:name w:val="header"/>
    <w:basedOn w:val="1"/>
    <w:link w:val="78"/>
    <w:unhideWhenUsed/>
    <w:qFormat/>
    <w:uiPriority w:val="99"/>
    <w:pPr>
      <w:tabs>
        <w:tab w:val="center" w:pos="4677"/>
        <w:tab w:val="right" w:pos="9355"/>
      </w:tabs>
    </w:pPr>
    <w:rPr>
      <w:rFonts w:asciiTheme="minorHAnsi" w:hAnsiTheme="minorHAnsi" w:eastAsiaTheme="minorHAnsi" w:cstheme="minorBidi"/>
      <w:sz w:val="22"/>
      <w:szCs w:val="22"/>
      <w:lang w:eastAsia="en-US"/>
    </w:rPr>
  </w:style>
  <w:style w:type="paragraph" w:styleId="35">
    <w:name w:val="toc 9"/>
    <w:basedOn w:val="1"/>
    <w:next w:val="1"/>
    <w:unhideWhenUsed/>
    <w:qFormat/>
    <w:uiPriority w:val="39"/>
    <w:pPr>
      <w:spacing w:after="100" w:line="276" w:lineRule="auto"/>
      <w:ind w:left="1760"/>
    </w:pPr>
    <w:rPr>
      <w:rFonts w:ascii="Calibri" w:hAnsi="Calibri"/>
      <w:sz w:val="22"/>
      <w:szCs w:val="22"/>
    </w:rPr>
  </w:style>
  <w:style w:type="paragraph" w:styleId="36">
    <w:name w:val="toc 7"/>
    <w:basedOn w:val="1"/>
    <w:next w:val="1"/>
    <w:unhideWhenUsed/>
    <w:qFormat/>
    <w:uiPriority w:val="39"/>
    <w:pPr>
      <w:spacing w:after="100" w:line="276" w:lineRule="auto"/>
      <w:ind w:left="1320"/>
    </w:pPr>
    <w:rPr>
      <w:rFonts w:ascii="Calibri" w:hAnsi="Calibri"/>
      <w:sz w:val="22"/>
      <w:szCs w:val="22"/>
    </w:rPr>
  </w:style>
  <w:style w:type="paragraph" w:styleId="37">
    <w:name w:val="Body Text"/>
    <w:basedOn w:val="1"/>
    <w:link w:val="96"/>
    <w:qFormat/>
    <w:uiPriority w:val="0"/>
    <w:pPr>
      <w:pBdr>
        <w:top w:val="single" w:color="auto" w:sz="4" w:space="1"/>
        <w:left w:val="single" w:color="auto" w:sz="4" w:space="4"/>
        <w:bottom w:val="single" w:color="auto" w:sz="4" w:space="1"/>
        <w:right w:val="single" w:color="auto" w:sz="4" w:space="4"/>
        <w:between w:val="single" w:color="auto" w:sz="4" w:space="1"/>
      </w:pBdr>
      <w:tabs>
        <w:tab w:val="left" w:pos="7938"/>
      </w:tabs>
    </w:pPr>
    <w:rPr>
      <w:sz w:val="28"/>
    </w:rPr>
  </w:style>
  <w:style w:type="paragraph" w:styleId="38">
    <w:name w:val="List Number 4"/>
    <w:basedOn w:val="1"/>
    <w:semiHidden/>
    <w:unhideWhenUsed/>
    <w:qFormat/>
    <w:uiPriority w:val="99"/>
    <w:pPr>
      <w:keepNext/>
      <w:numPr>
        <w:ilvl w:val="0"/>
        <w:numId w:val="1"/>
      </w:numPr>
      <w:suppressLineNumbers/>
      <w:tabs>
        <w:tab w:val="left" w:leader="dot" w:pos="9356"/>
      </w:tabs>
      <w:suppressAutoHyphens/>
      <w:spacing w:before="240" w:after="60" w:line="288" w:lineRule="auto"/>
      <w:jc w:val="both"/>
    </w:pPr>
    <w:rPr>
      <w:sz w:val="24"/>
    </w:rPr>
  </w:style>
  <w:style w:type="paragraph" w:styleId="39">
    <w:name w:val="toc 1"/>
    <w:basedOn w:val="1"/>
    <w:next w:val="1"/>
    <w:link w:val="443"/>
    <w:unhideWhenUsed/>
    <w:qFormat/>
    <w:uiPriority w:val="39"/>
    <w:pPr>
      <w:widowControl w:val="0"/>
      <w:autoSpaceDE w:val="0"/>
      <w:autoSpaceDN w:val="0"/>
      <w:spacing w:after="100"/>
    </w:pPr>
    <w:rPr>
      <w:sz w:val="22"/>
      <w:szCs w:val="22"/>
      <w:lang w:eastAsia="en-US"/>
    </w:rPr>
  </w:style>
  <w:style w:type="paragraph" w:styleId="40">
    <w:name w:val="toc 6"/>
    <w:basedOn w:val="1"/>
    <w:next w:val="1"/>
    <w:unhideWhenUsed/>
    <w:qFormat/>
    <w:uiPriority w:val="39"/>
    <w:pPr>
      <w:spacing w:after="100" w:line="276" w:lineRule="auto"/>
      <w:ind w:left="1100"/>
    </w:pPr>
    <w:rPr>
      <w:rFonts w:ascii="Calibri" w:hAnsi="Calibri"/>
      <w:sz w:val="22"/>
      <w:szCs w:val="22"/>
    </w:rPr>
  </w:style>
  <w:style w:type="paragraph" w:styleId="41">
    <w:name w:val="toc 3"/>
    <w:basedOn w:val="1"/>
    <w:next w:val="1"/>
    <w:link w:val="445"/>
    <w:unhideWhenUsed/>
    <w:qFormat/>
    <w:uiPriority w:val="39"/>
    <w:pPr>
      <w:widowControl w:val="0"/>
      <w:autoSpaceDE w:val="0"/>
      <w:autoSpaceDN w:val="0"/>
      <w:spacing w:after="100"/>
      <w:ind w:left="440"/>
    </w:pPr>
    <w:rPr>
      <w:sz w:val="22"/>
      <w:szCs w:val="22"/>
      <w:lang w:eastAsia="en-US"/>
    </w:rPr>
  </w:style>
  <w:style w:type="paragraph" w:styleId="42">
    <w:name w:val="toc 2"/>
    <w:basedOn w:val="1"/>
    <w:next w:val="1"/>
    <w:link w:val="444"/>
    <w:unhideWhenUsed/>
    <w:qFormat/>
    <w:uiPriority w:val="39"/>
    <w:pPr>
      <w:widowControl w:val="0"/>
      <w:autoSpaceDE w:val="0"/>
      <w:autoSpaceDN w:val="0"/>
      <w:spacing w:after="100"/>
      <w:ind w:left="220"/>
    </w:pPr>
    <w:rPr>
      <w:sz w:val="22"/>
      <w:szCs w:val="22"/>
      <w:lang w:eastAsia="en-US"/>
    </w:rPr>
  </w:style>
  <w:style w:type="paragraph" w:styleId="43">
    <w:name w:val="toc 4"/>
    <w:basedOn w:val="1"/>
    <w:next w:val="1"/>
    <w:unhideWhenUsed/>
    <w:qFormat/>
    <w:uiPriority w:val="39"/>
    <w:pPr>
      <w:spacing w:after="200" w:line="276" w:lineRule="auto"/>
      <w:ind w:left="660"/>
    </w:pPr>
    <w:rPr>
      <w:rFonts w:ascii="Calibri" w:hAnsi="Calibri" w:eastAsia="Calibri"/>
      <w:sz w:val="22"/>
      <w:szCs w:val="22"/>
      <w:lang w:eastAsia="en-US"/>
    </w:rPr>
  </w:style>
  <w:style w:type="paragraph" w:styleId="44">
    <w:name w:val="toc 5"/>
    <w:basedOn w:val="1"/>
    <w:next w:val="1"/>
    <w:unhideWhenUsed/>
    <w:qFormat/>
    <w:uiPriority w:val="39"/>
    <w:pPr>
      <w:spacing w:after="100" w:line="276" w:lineRule="auto"/>
      <w:ind w:left="880"/>
    </w:pPr>
    <w:rPr>
      <w:rFonts w:ascii="Calibri" w:hAnsi="Calibri"/>
      <w:sz w:val="22"/>
      <w:szCs w:val="22"/>
    </w:rPr>
  </w:style>
  <w:style w:type="paragraph" w:styleId="45">
    <w:name w:val="Body Text Indent"/>
    <w:basedOn w:val="1"/>
    <w:link w:val="98"/>
    <w:unhideWhenUsed/>
    <w:qFormat/>
    <w:uiPriority w:val="0"/>
    <w:pPr>
      <w:spacing w:after="120"/>
      <w:ind w:left="283"/>
    </w:pPr>
  </w:style>
  <w:style w:type="paragraph" w:styleId="46">
    <w:name w:val="List Bullet"/>
    <w:basedOn w:val="1"/>
    <w:link w:val="447"/>
    <w:semiHidden/>
    <w:unhideWhenUsed/>
    <w:qFormat/>
    <w:uiPriority w:val="0"/>
    <w:pPr>
      <w:numPr>
        <w:ilvl w:val="0"/>
        <w:numId w:val="2"/>
      </w:numPr>
      <w:spacing w:after="200" w:line="276" w:lineRule="auto"/>
      <w:contextualSpacing/>
    </w:pPr>
    <w:rPr>
      <w:rFonts w:eastAsia="Calibri" w:asciiTheme="minorHAnsi" w:hAnsiTheme="minorHAnsi"/>
      <w:sz w:val="22"/>
      <w:szCs w:val="22"/>
      <w:lang w:eastAsia="en-US"/>
    </w:rPr>
  </w:style>
  <w:style w:type="paragraph" w:styleId="47">
    <w:name w:val="List Bullet 2"/>
    <w:basedOn w:val="1"/>
    <w:semiHidden/>
    <w:unhideWhenUsed/>
    <w:qFormat/>
    <w:uiPriority w:val="99"/>
    <w:pPr>
      <w:keepNext/>
      <w:numPr>
        <w:ilvl w:val="0"/>
        <w:numId w:val="3"/>
      </w:numPr>
      <w:suppressLineNumbers/>
      <w:tabs>
        <w:tab w:val="left" w:pos="851"/>
        <w:tab w:val="left" w:leader="dot" w:pos="9356"/>
      </w:tabs>
      <w:suppressAutoHyphens/>
      <w:jc w:val="both"/>
    </w:pPr>
    <w:rPr>
      <w:sz w:val="26"/>
      <w:szCs w:val="26"/>
    </w:rPr>
  </w:style>
  <w:style w:type="paragraph" w:styleId="48">
    <w:name w:val="Title"/>
    <w:basedOn w:val="1"/>
    <w:link w:val="238"/>
    <w:qFormat/>
    <w:uiPriority w:val="0"/>
    <w:pPr>
      <w:widowControl w:val="0"/>
      <w:autoSpaceDE w:val="0"/>
      <w:autoSpaceDN w:val="0"/>
      <w:spacing w:before="89"/>
      <w:ind w:left="3247" w:right="3925"/>
      <w:jc w:val="center"/>
    </w:pPr>
    <w:rPr>
      <w:b/>
      <w:bCs/>
      <w:sz w:val="28"/>
      <w:szCs w:val="28"/>
      <w:lang w:eastAsia="en-US"/>
    </w:rPr>
  </w:style>
  <w:style w:type="paragraph" w:styleId="49">
    <w:name w:val="footer"/>
    <w:basedOn w:val="1"/>
    <w:link w:val="79"/>
    <w:unhideWhenUsed/>
    <w:qFormat/>
    <w:uiPriority w:val="99"/>
    <w:pPr>
      <w:tabs>
        <w:tab w:val="center" w:pos="4677"/>
        <w:tab w:val="right" w:pos="9355"/>
      </w:tabs>
    </w:pPr>
    <w:rPr>
      <w:rFonts w:asciiTheme="minorHAnsi" w:hAnsiTheme="minorHAnsi" w:eastAsiaTheme="minorHAnsi" w:cstheme="minorBidi"/>
      <w:sz w:val="22"/>
      <w:szCs w:val="22"/>
      <w:lang w:eastAsia="en-US"/>
    </w:rPr>
  </w:style>
  <w:style w:type="paragraph" w:styleId="50">
    <w:name w:val="List Number"/>
    <w:basedOn w:val="1"/>
    <w:semiHidden/>
    <w:unhideWhenUsed/>
    <w:qFormat/>
    <w:uiPriority w:val="99"/>
    <w:pPr>
      <w:numPr>
        <w:ilvl w:val="0"/>
        <w:numId w:val="4"/>
      </w:numPr>
      <w:spacing w:after="200" w:line="276" w:lineRule="auto"/>
      <w:contextualSpacing/>
    </w:pPr>
    <w:rPr>
      <w:rFonts w:ascii="Calibri" w:hAnsi="Calibri" w:eastAsia="Calibri"/>
      <w:sz w:val="22"/>
      <w:szCs w:val="22"/>
      <w:lang w:eastAsia="en-US"/>
    </w:rPr>
  </w:style>
  <w:style w:type="paragraph" w:styleId="51">
    <w:name w:val="List"/>
    <w:basedOn w:val="1"/>
    <w:unhideWhenUsed/>
    <w:qFormat/>
    <w:uiPriority w:val="0"/>
    <w:pPr>
      <w:ind w:left="283" w:hanging="283"/>
      <w:contextualSpacing/>
      <w:jc w:val="center"/>
    </w:pPr>
    <w:rPr>
      <w:rFonts w:ascii="Calibri" w:hAnsi="Calibri" w:eastAsia="Calibri"/>
      <w:sz w:val="22"/>
      <w:szCs w:val="22"/>
      <w:lang w:eastAsia="en-US"/>
    </w:rPr>
  </w:style>
  <w:style w:type="paragraph" w:styleId="52">
    <w:name w:val="Normal (Web)"/>
    <w:basedOn w:val="1"/>
    <w:link w:val="272"/>
    <w:unhideWhenUsed/>
    <w:qFormat/>
    <w:uiPriority w:val="99"/>
    <w:pPr>
      <w:spacing w:before="100" w:beforeAutospacing="1" w:after="100" w:afterAutospacing="1"/>
    </w:pPr>
    <w:rPr>
      <w:sz w:val="24"/>
      <w:szCs w:val="24"/>
    </w:rPr>
  </w:style>
  <w:style w:type="paragraph" w:styleId="53">
    <w:name w:val="Body Text 3"/>
    <w:basedOn w:val="1"/>
    <w:link w:val="84"/>
    <w:qFormat/>
    <w:uiPriority w:val="0"/>
    <w:pPr>
      <w:overflowPunct w:val="0"/>
      <w:autoSpaceDE w:val="0"/>
      <w:autoSpaceDN w:val="0"/>
      <w:adjustRightInd w:val="0"/>
      <w:jc w:val="both"/>
    </w:pPr>
    <w:rPr>
      <w:sz w:val="24"/>
    </w:rPr>
  </w:style>
  <w:style w:type="paragraph" w:styleId="54">
    <w:name w:val="Body Text Indent 2"/>
    <w:basedOn w:val="1"/>
    <w:link w:val="255"/>
    <w:qFormat/>
    <w:uiPriority w:val="0"/>
    <w:pPr>
      <w:spacing w:after="120" w:line="480" w:lineRule="auto"/>
      <w:ind w:left="283"/>
    </w:pPr>
    <w:rPr>
      <w:sz w:val="24"/>
      <w:szCs w:val="24"/>
    </w:rPr>
  </w:style>
  <w:style w:type="paragraph" w:styleId="55">
    <w:name w:val="Subtitle"/>
    <w:basedOn w:val="1"/>
    <w:qFormat/>
    <w:uiPriority w:val="0"/>
    <w:pPr>
      <w:jc w:val="center"/>
    </w:pPr>
    <w:rPr>
      <w:sz w:val="24"/>
    </w:rPr>
  </w:style>
  <w:style w:type="paragraph" w:styleId="56">
    <w:name w:val="HTML Preformatted"/>
    <w:basedOn w:val="1"/>
    <w:link w:val="19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57">
    <w:name w:val="Block Text"/>
    <w:basedOn w:val="1"/>
    <w:semiHidden/>
    <w:unhideWhenUsed/>
    <w:qFormat/>
    <w:uiPriority w:val="99"/>
    <w:pPr>
      <w:spacing w:line="260" w:lineRule="exact"/>
      <w:ind w:left="-851" w:right="-766" w:firstLine="567"/>
      <w:jc w:val="both"/>
    </w:pPr>
    <w:rPr>
      <w:rFonts w:ascii="Arial" w:hAnsi="Arial" w:eastAsia="Calibri"/>
      <w:iCs/>
      <w:sz w:val="26"/>
      <w:szCs w:val="26"/>
      <w:lang w:eastAsia="en-US"/>
    </w:rPr>
  </w:style>
  <w:style w:type="table" w:styleId="58">
    <w:name w:val="Table Grid"/>
    <w:basedOn w:val="12"/>
    <w:qFormat/>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9">
    <w:name w:val="Table List 3"/>
    <w:basedOn w:val="12"/>
    <w:semiHidden/>
    <w:unhideWhenUsed/>
    <w:qFormat/>
    <w:uiPriority w:val="99"/>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character" w:customStyle="1" w:styleId="60">
    <w:name w:val="Заголовок 1 Знак"/>
    <w:basedOn w:val="11"/>
    <w:link w:val="2"/>
    <w:qFormat/>
    <w:uiPriority w:val="0"/>
    <w:rPr>
      <w:rFonts w:ascii="Times New Roman" w:hAnsi="Times New Roman" w:eastAsia="Times New Roman" w:cs="Times New Roman"/>
      <w:b/>
      <w:bCs/>
      <w:sz w:val="24"/>
      <w:szCs w:val="20"/>
      <w:lang w:eastAsia="ru-RU"/>
    </w:rPr>
  </w:style>
  <w:style w:type="character" w:customStyle="1" w:styleId="61">
    <w:name w:val="Заголовок 2 Знак"/>
    <w:basedOn w:val="11"/>
    <w:link w:val="3"/>
    <w:qFormat/>
    <w:uiPriority w:val="9"/>
    <w:rPr>
      <w:rFonts w:ascii="Times New Roman" w:hAnsi="Times New Roman" w:eastAsia="Times New Roman" w:cs="Times New Roman"/>
      <w:sz w:val="28"/>
      <w:szCs w:val="24"/>
      <w:lang w:eastAsia="ru-RU"/>
    </w:rPr>
  </w:style>
  <w:style w:type="character" w:customStyle="1" w:styleId="62">
    <w:name w:val="Заголовок 3 Знак"/>
    <w:basedOn w:val="11"/>
    <w:link w:val="4"/>
    <w:qFormat/>
    <w:uiPriority w:val="99"/>
    <w:rPr>
      <w:rFonts w:ascii="Times New Roman" w:hAnsi="Times New Roman" w:eastAsia="Times New Roman" w:cs="Times New Roman"/>
      <w:b/>
      <w:bCs/>
      <w:sz w:val="28"/>
      <w:szCs w:val="24"/>
      <w:lang w:eastAsia="ru-RU"/>
    </w:rPr>
  </w:style>
  <w:style w:type="character" w:customStyle="1" w:styleId="63">
    <w:name w:val="Заголовок 4 Знак"/>
    <w:basedOn w:val="11"/>
    <w:link w:val="5"/>
    <w:qFormat/>
    <w:uiPriority w:val="9"/>
    <w:rPr>
      <w:rFonts w:ascii="Times New Roman" w:hAnsi="Times New Roman" w:eastAsia="Times New Roman" w:cs="Times New Roman"/>
      <w:sz w:val="28"/>
      <w:szCs w:val="28"/>
      <w:lang w:eastAsia="ru-RU"/>
    </w:rPr>
  </w:style>
  <w:style w:type="character" w:customStyle="1" w:styleId="64">
    <w:name w:val="Заголовок 5 Знак"/>
    <w:basedOn w:val="11"/>
    <w:link w:val="6"/>
    <w:qFormat/>
    <w:uiPriority w:val="0"/>
    <w:rPr>
      <w:rFonts w:asciiTheme="majorHAnsi" w:hAnsiTheme="majorHAnsi" w:eastAsiaTheme="majorEastAsia" w:cstheme="majorBidi"/>
      <w:color w:val="254061" w:themeColor="accent1" w:themeShade="80"/>
      <w:sz w:val="20"/>
      <w:szCs w:val="20"/>
      <w:lang w:eastAsia="ru-RU"/>
    </w:rPr>
  </w:style>
  <w:style w:type="character" w:customStyle="1" w:styleId="65">
    <w:name w:val="Заголовок 8 Знак"/>
    <w:basedOn w:val="11"/>
    <w:link w:val="9"/>
    <w:semiHidden/>
    <w:qFormat/>
    <w:uiPriority w:val="9"/>
    <w:rPr>
      <w:rFonts w:asciiTheme="majorHAnsi" w:hAnsiTheme="majorHAnsi" w:eastAsiaTheme="majorEastAsia" w:cstheme="majorBidi"/>
      <w:color w:val="404040" w:themeColor="text1" w:themeTint="BF"/>
      <w:sz w:val="20"/>
      <w:szCs w:val="20"/>
      <w:lang w:eastAsia="ru-RU"/>
      <w14:textFill>
        <w14:solidFill>
          <w14:schemeClr w14:val="tx1">
            <w14:lumMod w14:val="75000"/>
            <w14:lumOff w14:val="25000"/>
          </w14:schemeClr>
        </w14:solidFill>
      </w14:textFill>
    </w:rPr>
  </w:style>
  <w:style w:type="paragraph" w:styleId="66">
    <w:name w:val="List Paragraph"/>
    <w:basedOn w:val="1"/>
    <w:link w:val="67"/>
    <w:qFormat/>
    <w:uiPriority w:val="99"/>
    <w:pPr>
      <w:spacing w:after="200" w:line="276" w:lineRule="auto"/>
      <w:ind w:left="720"/>
      <w:contextualSpacing/>
    </w:pPr>
    <w:rPr>
      <w:rFonts w:eastAsia="Calibri"/>
      <w:sz w:val="22"/>
      <w:szCs w:val="22"/>
      <w:lang w:eastAsia="en-US"/>
    </w:rPr>
  </w:style>
  <w:style w:type="character" w:customStyle="1" w:styleId="67">
    <w:name w:val="Абзац списка Знак"/>
    <w:link w:val="66"/>
    <w:qFormat/>
    <w:locked/>
    <w:uiPriority w:val="99"/>
    <w:rPr>
      <w:rFonts w:ascii="Times New Roman" w:hAnsi="Times New Roman" w:eastAsia="Calibri" w:cs="Times New Roman"/>
    </w:rPr>
  </w:style>
  <w:style w:type="paragraph" w:customStyle="1" w:styleId="68">
    <w:name w:val="ConsPlusNormal"/>
    <w:link w:val="69"/>
    <w:qFormat/>
    <w:uiPriority w:val="99"/>
    <w:pPr>
      <w:autoSpaceDE w:val="0"/>
      <w:autoSpaceDN w:val="0"/>
      <w:adjustRightInd w:val="0"/>
      <w:spacing w:after="0" w:line="240" w:lineRule="auto"/>
    </w:pPr>
    <w:rPr>
      <w:rFonts w:ascii="Times New Roman" w:hAnsi="Times New Roman" w:eastAsia="Times New Roman" w:cs="Times New Roman"/>
      <w:sz w:val="26"/>
      <w:szCs w:val="26"/>
      <w:lang w:val="ru-RU" w:eastAsia="ru-RU" w:bidi="ar-SA"/>
    </w:rPr>
  </w:style>
  <w:style w:type="character" w:customStyle="1" w:styleId="69">
    <w:name w:val="ConsPlusNormal Знак"/>
    <w:link w:val="68"/>
    <w:qFormat/>
    <w:uiPriority w:val="99"/>
    <w:rPr>
      <w:rFonts w:ascii="Times New Roman" w:hAnsi="Times New Roman" w:eastAsia="Times New Roman" w:cs="Times New Roman"/>
      <w:sz w:val="26"/>
      <w:szCs w:val="26"/>
      <w:lang w:eastAsia="ru-RU"/>
    </w:rPr>
  </w:style>
  <w:style w:type="paragraph" w:customStyle="1" w:styleId="70">
    <w:name w:val="ConsPlusNonformat"/>
    <w:qFormat/>
    <w:uiPriority w:val="0"/>
    <w:pPr>
      <w:widowControl w:val="0"/>
      <w:autoSpaceDE w:val="0"/>
      <w:autoSpaceDN w:val="0"/>
      <w:adjustRightInd w:val="0"/>
      <w:spacing w:after="0" w:line="240" w:lineRule="auto"/>
    </w:pPr>
    <w:rPr>
      <w:rFonts w:ascii="Courier New" w:hAnsi="Courier New" w:cs="Courier New" w:eastAsiaTheme="minorEastAsia"/>
      <w:sz w:val="20"/>
      <w:szCs w:val="20"/>
      <w:lang w:val="ru-RU" w:eastAsia="ru-RU" w:bidi="ar-SA"/>
    </w:rPr>
  </w:style>
  <w:style w:type="paragraph" w:customStyle="1" w:styleId="71">
    <w:name w:val="ConsPlusTitle"/>
    <w:qFormat/>
    <w:uiPriority w:val="0"/>
    <w:pPr>
      <w:widowControl w:val="0"/>
      <w:autoSpaceDE w:val="0"/>
      <w:autoSpaceDN w:val="0"/>
      <w:adjustRightInd w:val="0"/>
      <w:spacing w:after="0" w:line="240" w:lineRule="auto"/>
    </w:pPr>
    <w:rPr>
      <w:rFonts w:ascii="Calibri" w:hAnsi="Calibri" w:cs="Calibri" w:eastAsiaTheme="minorEastAsia"/>
      <w:b/>
      <w:bCs/>
      <w:sz w:val="22"/>
      <w:szCs w:val="22"/>
      <w:lang w:val="ru-RU" w:eastAsia="ru-RU" w:bidi="ar-SA"/>
    </w:rPr>
  </w:style>
  <w:style w:type="paragraph" w:customStyle="1" w:styleId="72">
    <w:name w:val="ConsPlusCell"/>
    <w:qFormat/>
    <w:uiPriority w:val="99"/>
    <w:pPr>
      <w:widowControl w:val="0"/>
      <w:autoSpaceDE w:val="0"/>
      <w:autoSpaceDN w:val="0"/>
      <w:adjustRightInd w:val="0"/>
      <w:spacing w:after="0" w:line="240" w:lineRule="auto"/>
    </w:pPr>
    <w:rPr>
      <w:rFonts w:ascii="Calibri" w:hAnsi="Calibri" w:cs="Calibri" w:eastAsiaTheme="minorEastAsia"/>
      <w:sz w:val="22"/>
      <w:szCs w:val="22"/>
      <w:lang w:val="ru-RU" w:eastAsia="ru-RU" w:bidi="ar-SA"/>
    </w:rPr>
  </w:style>
  <w:style w:type="character" w:customStyle="1" w:styleId="73">
    <w:name w:val="Текст выноски Знак"/>
    <w:basedOn w:val="11"/>
    <w:link w:val="23"/>
    <w:qFormat/>
    <w:uiPriority w:val="99"/>
    <w:rPr>
      <w:rFonts w:ascii="Tahoma" w:hAnsi="Tahoma" w:cs="Tahoma"/>
      <w:sz w:val="16"/>
      <w:szCs w:val="16"/>
    </w:rPr>
  </w:style>
  <w:style w:type="character" w:customStyle="1" w:styleId="74">
    <w:name w:val="Текст примечания Знак"/>
    <w:basedOn w:val="11"/>
    <w:link w:val="29"/>
    <w:qFormat/>
    <w:uiPriority w:val="99"/>
    <w:rPr>
      <w:sz w:val="20"/>
      <w:szCs w:val="20"/>
    </w:rPr>
  </w:style>
  <w:style w:type="character" w:customStyle="1" w:styleId="75">
    <w:name w:val="Тема примечания Знак"/>
    <w:basedOn w:val="74"/>
    <w:link w:val="30"/>
    <w:qFormat/>
    <w:uiPriority w:val="99"/>
    <w:rPr>
      <w:b/>
      <w:bCs/>
      <w:sz w:val="20"/>
      <w:szCs w:val="20"/>
    </w:rPr>
  </w:style>
  <w:style w:type="character" w:customStyle="1" w:styleId="76">
    <w:name w:val="Текст сноски Знак"/>
    <w:basedOn w:val="11"/>
    <w:link w:val="32"/>
    <w:qFormat/>
    <w:uiPriority w:val="0"/>
    <w:rPr>
      <w:sz w:val="20"/>
      <w:szCs w:val="20"/>
    </w:rPr>
  </w:style>
  <w:style w:type="paragraph" w:styleId="77">
    <w:name w:val="No Spacing"/>
    <w:link w:val="715"/>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78">
    <w:name w:val="Верхний колонтитул Знак"/>
    <w:basedOn w:val="11"/>
    <w:link w:val="34"/>
    <w:qFormat/>
    <w:uiPriority w:val="99"/>
  </w:style>
  <w:style w:type="character" w:customStyle="1" w:styleId="79">
    <w:name w:val="Нижний колонтитул Знак"/>
    <w:basedOn w:val="11"/>
    <w:link w:val="49"/>
    <w:qFormat/>
    <w:uiPriority w:val="99"/>
  </w:style>
  <w:style w:type="character" w:customStyle="1" w:styleId="80">
    <w:name w:val="Текст концевой сноски Знак"/>
    <w:basedOn w:val="11"/>
    <w:link w:val="27"/>
    <w:qFormat/>
    <w:uiPriority w:val="99"/>
    <w:rPr>
      <w:sz w:val="20"/>
      <w:szCs w:val="20"/>
    </w:rPr>
  </w:style>
  <w:style w:type="paragraph" w:customStyle="1" w:styleId="81">
    <w:name w:val="Стиль 464"/>
    <w:basedOn w:val="32"/>
    <w:link w:val="82"/>
    <w:qFormat/>
    <w:uiPriority w:val="0"/>
    <w:rPr>
      <w:rFonts w:ascii="Times New Roman" w:hAnsi="Times New Roman"/>
    </w:rPr>
  </w:style>
  <w:style w:type="character" w:customStyle="1" w:styleId="82">
    <w:name w:val="Стиль 464 Знак"/>
    <w:basedOn w:val="76"/>
    <w:link w:val="81"/>
    <w:qFormat/>
    <w:uiPriority w:val="0"/>
    <w:rPr>
      <w:rFonts w:ascii="Times New Roman" w:hAnsi="Times New Roman"/>
      <w:sz w:val="20"/>
      <w:szCs w:val="20"/>
    </w:rPr>
  </w:style>
  <w:style w:type="paragraph" w:customStyle="1" w:styleId="83">
    <w:name w:val="Table Paragraph"/>
    <w:basedOn w:val="1"/>
    <w:qFormat/>
    <w:uiPriority w:val="1"/>
    <w:pPr>
      <w:widowControl w:val="0"/>
      <w:autoSpaceDE w:val="0"/>
      <w:autoSpaceDN w:val="0"/>
    </w:pPr>
    <w:rPr>
      <w:sz w:val="22"/>
      <w:szCs w:val="22"/>
      <w:lang w:eastAsia="en-US"/>
    </w:rPr>
  </w:style>
  <w:style w:type="character" w:customStyle="1" w:styleId="84">
    <w:name w:val="Основной текст 3 Знак"/>
    <w:basedOn w:val="11"/>
    <w:link w:val="53"/>
    <w:qFormat/>
    <w:uiPriority w:val="0"/>
    <w:rPr>
      <w:rFonts w:ascii="Times New Roman" w:hAnsi="Times New Roman" w:eastAsia="Times New Roman" w:cs="Times New Roman"/>
      <w:sz w:val="24"/>
      <w:szCs w:val="20"/>
      <w:lang w:eastAsia="ru-RU"/>
    </w:rPr>
  </w:style>
  <w:style w:type="paragraph" w:customStyle="1" w:styleId="85">
    <w:name w:val="ConsPlusDocList"/>
    <w:qFormat/>
    <w:uiPriority w:val="0"/>
    <w:pPr>
      <w:widowControl w:val="0"/>
      <w:autoSpaceDE w:val="0"/>
      <w:autoSpaceDN w:val="0"/>
      <w:spacing w:after="0" w:line="240" w:lineRule="auto"/>
    </w:pPr>
    <w:rPr>
      <w:rFonts w:ascii="Calibri" w:hAnsi="Calibri" w:eastAsia="Times New Roman" w:cs="Calibri"/>
      <w:sz w:val="22"/>
      <w:szCs w:val="20"/>
      <w:lang w:val="ru-RU" w:eastAsia="ru-RU" w:bidi="ar-SA"/>
    </w:rPr>
  </w:style>
  <w:style w:type="paragraph" w:customStyle="1" w:styleId="86">
    <w:name w:val="ConsPlusTitlePage"/>
    <w:qFormat/>
    <w:uiPriority w:val="0"/>
    <w:pPr>
      <w:widowControl w:val="0"/>
      <w:autoSpaceDE w:val="0"/>
      <w:autoSpaceDN w:val="0"/>
      <w:spacing w:after="0" w:line="240" w:lineRule="auto"/>
    </w:pPr>
    <w:rPr>
      <w:rFonts w:ascii="Tahoma" w:hAnsi="Tahoma" w:eastAsia="Times New Roman" w:cs="Tahoma"/>
      <w:sz w:val="20"/>
      <w:szCs w:val="20"/>
      <w:lang w:val="ru-RU" w:eastAsia="ru-RU" w:bidi="ar-SA"/>
    </w:rPr>
  </w:style>
  <w:style w:type="paragraph" w:customStyle="1" w:styleId="87">
    <w:name w:val="ConsPlusJurTerm"/>
    <w:qFormat/>
    <w:uiPriority w:val="0"/>
    <w:pPr>
      <w:widowControl w:val="0"/>
      <w:autoSpaceDE w:val="0"/>
      <w:autoSpaceDN w:val="0"/>
      <w:spacing w:after="0" w:line="240" w:lineRule="auto"/>
    </w:pPr>
    <w:rPr>
      <w:rFonts w:ascii="Tahoma" w:hAnsi="Tahoma" w:eastAsia="Times New Roman" w:cs="Tahoma"/>
      <w:sz w:val="26"/>
      <w:szCs w:val="20"/>
      <w:lang w:val="ru-RU" w:eastAsia="ru-RU" w:bidi="ar-SA"/>
    </w:rPr>
  </w:style>
  <w:style w:type="paragraph" w:customStyle="1" w:styleId="88">
    <w:name w:val="ConsPlusTextList"/>
    <w:qFormat/>
    <w:uiPriority w:val="0"/>
    <w:pPr>
      <w:widowControl w:val="0"/>
      <w:autoSpaceDE w:val="0"/>
      <w:autoSpaceDN w:val="0"/>
      <w:spacing w:after="0" w:line="240" w:lineRule="auto"/>
    </w:pPr>
    <w:rPr>
      <w:rFonts w:ascii="Arial" w:hAnsi="Arial" w:eastAsia="Times New Roman" w:cs="Arial"/>
      <w:sz w:val="20"/>
      <w:szCs w:val="20"/>
      <w:lang w:val="ru-RU" w:eastAsia="ru-RU" w:bidi="ar-SA"/>
    </w:rPr>
  </w:style>
  <w:style w:type="character" w:customStyle="1" w:styleId="89">
    <w:name w:val="Текст сноски Знак1"/>
    <w:link w:val="90"/>
    <w:semiHidden/>
    <w:qFormat/>
    <w:locked/>
    <w:uiPriority w:val="0"/>
  </w:style>
  <w:style w:type="paragraph" w:customStyle="1" w:styleId="90">
    <w:name w:val="Текст сноски1"/>
    <w:basedOn w:val="1"/>
    <w:next w:val="32"/>
    <w:link w:val="89"/>
    <w:semiHidden/>
    <w:qFormat/>
    <w:uiPriority w:val="99"/>
    <w:rPr>
      <w:rFonts w:asciiTheme="minorHAnsi" w:hAnsiTheme="minorHAnsi" w:eastAsiaTheme="minorHAnsi" w:cstheme="minorBidi"/>
      <w:sz w:val="22"/>
      <w:szCs w:val="22"/>
      <w:lang w:eastAsia="en-US"/>
    </w:rPr>
  </w:style>
  <w:style w:type="paragraph" w:customStyle="1" w:styleId="91">
    <w:name w:val="Default"/>
    <w:qFormat/>
    <w:uiPriority w:val="0"/>
    <w:pPr>
      <w:autoSpaceDE w:val="0"/>
      <w:autoSpaceDN w:val="0"/>
      <w:adjustRightInd w:val="0"/>
      <w:spacing w:after="0" w:line="240" w:lineRule="auto"/>
    </w:pPr>
    <w:rPr>
      <w:rFonts w:ascii="Calibri" w:hAnsi="Calibri" w:cs="Calibri" w:eastAsiaTheme="minorHAnsi"/>
      <w:color w:val="000000"/>
      <w:sz w:val="24"/>
      <w:szCs w:val="24"/>
      <w:lang w:val="ru-RU" w:eastAsia="en-US" w:bidi="ar-SA"/>
    </w:rPr>
  </w:style>
  <w:style w:type="character" w:customStyle="1" w:styleId="92">
    <w:name w:val="Основной текст 2 Знак"/>
    <w:basedOn w:val="11"/>
    <w:link w:val="24"/>
    <w:qFormat/>
    <w:uiPriority w:val="0"/>
    <w:rPr>
      <w:rFonts w:ascii="Times New Roman" w:hAnsi="Times New Roman" w:eastAsia="Times New Roman" w:cs="Times New Roman"/>
      <w:sz w:val="24"/>
      <w:szCs w:val="24"/>
      <w:lang w:eastAsia="ru-RU"/>
    </w:rPr>
  </w:style>
  <w:style w:type="paragraph" w:customStyle="1" w:styleId="93">
    <w:name w:val="заголовок 1"/>
    <w:basedOn w:val="1"/>
    <w:next w:val="1"/>
    <w:qFormat/>
    <w:uiPriority w:val="0"/>
    <w:pPr>
      <w:keepNext/>
      <w:widowControl w:val="0"/>
      <w:overflowPunct w:val="0"/>
      <w:autoSpaceDE w:val="0"/>
      <w:autoSpaceDN w:val="0"/>
      <w:adjustRightInd w:val="0"/>
      <w:jc w:val="center"/>
      <w:textAlignment w:val="baseline"/>
    </w:pPr>
    <w:rPr>
      <w:sz w:val="30"/>
    </w:rPr>
  </w:style>
  <w:style w:type="paragraph" w:customStyle="1" w:styleId="94">
    <w:name w:val="заголовок 2"/>
    <w:basedOn w:val="1"/>
    <w:next w:val="1"/>
    <w:qFormat/>
    <w:uiPriority w:val="0"/>
    <w:pPr>
      <w:keepNext/>
      <w:widowControl w:val="0"/>
      <w:overflowPunct w:val="0"/>
      <w:autoSpaceDE w:val="0"/>
      <w:autoSpaceDN w:val="0"/>
      <w:adjustRightInd w:val="0"/>
      <w:ind w:left="6237" w:right="118"/>
      <w:textAlignment w:val="baseline"/>
    </w:pPr>
    <w:rPr>
      <w:sz w:val="24"/>
    </w:rPr>
  </w:style>
  <w:style w:type="paragraph" w:customStyle="1" w:styleId="95">
    <w:name w:val="заголовок 3"/>
    <w:basedOn w:val="1"/>
    <w:next w:val="1"/>
    <w:qFormat/>
    <w:uiPriority w:val="0"/>
    <w:pPr>
      <w:keepNext/>
      <w:widowControl w:val="0"/>
      <w:overflowPunct w:val="0"/>
      <w:autoSpaceDE w:val="0"/>
      <w:autoSpaceDN w:val="0"/>
      <w:adjustRightInd w:val="0"/>
      <w:spacing w:line="312" w:lineRule="atLeast"/>
      <w:ind w:right="571" w:firstLine="567"/>
      <w:jc w:val="both"/>
      <w:textAlignment w:val="baseline"/>
    </w:pPr>
    <w:rPr>
      <w:sz w:val="24"/>
    </w:rPr>
  </w:style>
  <w:style w:type="character" w:customStyle="1" w:styleId="96">
    <w:name w:val="Основной текст Знак"/>
    <w:basedOn w:val="11"/>
    <w:link w:val="37"/>
    <w:qFormat/>
    <w:uiPriority w:val="0"/>
    <w:rPr>
      <w:rFonts w:ascii="Times New Roman" w:hAnsi="Times New Roman" w:eastAsia="Times New Roman" w:cs="Times New Roman"/>
      <w:sz w:val="28"/>
      <w:szCs w:val="20"/>
      <w:lang w:eastAsia="ru-RU"/>
    </w:rPr>
  </w:style>
  <w:style w:type="character" w:customStyle="1" w:styleId="97">
    <w:name w:val="Основной текст с отступом 3 Знак"/>
    <w:basedOn w:val="11"/>
    <w:link w:val="26"/>
    <w:qFormat/>
    <w:uiPriority w:val="0"/>
    <w:rPr>
      <w:rFonts w:ascii="Times New Roman" w:hAnsi="Times New Roman" w:eastAsia="Times New Roman" w:cs="Times New Roman"/>
      <w:b/>
      <w:bCs/>
      <w:sz w:val="28"/>
      <w:szCs w:val="28"/>
      <w:lang w:eastAsia="ru-RU"/>
    </w:rPr>
  </w:style>
  <w:style w:type="character" w:customStyle="1" w:styleId="98">
    <w:name w:val="Основной текст с отступом Знак"/>
    <w:basedOn w:val="11"/>
    <w:link w:val="45"/>
    <w:qFormat/>
    <w:uiPriority w:val="0"/>
    <w:rPr>
      <w:rFonts w:ascii="Times New Roman" w:hAnsi="Times New Roman" w:eastAsia="Times New Roman" w:cs="Times New Roman"/>
      <w:sz w:val="20"/>
      <w:szCs w:val="20"/>
      <w:lang w:eastAsia="ru-RU"/>
    </w:rPr>
  </w:style>
  <w:style w:type="table" w:customStyle="1" w:styleId="99">
    <w:name w:val="Сетка таблицы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
    <w:name w:val="Сетка таблицы2"/>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Сетка таблицы2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
    <w:name w:val="Сетка таблицы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Сетка таблицы2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
    <w:name w:val="Сетка таблицы4"/>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
    <w:name w:val="Сетка таблицы3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Сетка таблицы1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
    <w:name w:val="Сетка таблицы5"/>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
    <w:name w:val="Сетка таблицы3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
    <w:name w:val="Сетка таблицы22"/>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0">
    <w:name w:val="xl65"/>
    <w:basedOn w:val="1"/>
    <w:qFormat/>
    <w:uiPriority w:val="0"/>
    <w:pPr>
      <w:spacing w:before="100" w:beforeAutospacing="1" w:after="100" w:afterAutospacing="1"/>
    </w:pPr>
    <w:rPr>
      <w:sz w:val="24"/>
      <w:szCs w:val="24"/>
    </w:rPr>
  </w:style>
  <w:style w:type="paragraph" w:customStyle="1" w:styleId="111">
    <w:name w:val="xl66"/>
    <w:basedOn w:val="1"/>
    <w:qFormat/>
    <w:uiPriority w:val="0"/>
    <w:pPr>
      <w:spacing w:before="100" w:beforeAutospacing="1" w:after="100" w:afterAutospacing="1"/>
      <w:textAlignment w:val="center"/>
    </w:pPr>
    <w:rPr>
      <w:sz w:val="24"/>
      <w:szCs w:val="24"/>
    </w:rPr>
  </w:style>
  <w:style w:type="paragraph" w:customStyle="1" w:styleId="112">
    <w:name w:val="xl67"/>
    <w:basedOn w:val="1"/>
    <w:qFormat/>
    <w:uiPriority w:val="0"/>
    <w:pPr>
      <w:spacing w:before="100" w:beforeAutospacing="1" w:after="100" w:afterAutospacing="1"/>
      <w:jc w:val="right"/>
    </w:pPr>
    <w:rPr>
      <w:sz w:val="16"/>
      <w:szCs w:val="16"/>
    </w:rPr>
  </w:style>
  <w:style w:type="paragraph" w:customStyle="1" w:styleId="113">
    <w:name w:val="xl68"/>
    <w:basedOn w:val="1"/>
    <w:qFormat/>
    <w:uiPriority w:val="0"/>
    <w:pPr>
      <w:spacing w:before="100" w:beforeAutospacing="1" w:after="100" w:afterAutospacing="1"/>
    </w:pPr>
    <w:rPr>
      <w:sz w:val="24"/>
      <w:szCs w:val="24"/>
    </w:rPr>
  </w:style>
  <w:style w:type="paragraph" w:customStyle="1" w:styleId="114">
    <w:name w:val="xl69"/>
    <w:basedOn w:val="1"/>
    <w:qFormat/>
    <w:uiPriority w:val="0"/>
    <w:pPr>
      <w:spacing w:before="100" w:beforeAutospacing="1" w:after="100" w:afterAutospacing="1"/>
    </w:pPr>
    <w:rPr>
      <w:b/>
      <w:bCs/>
      <w:sz w:val="24"/>
      <w:szCs w:val="24"/>
    </w:rPr>
  </w:style>
  <w:style w:type="paragraph" w:customStyle="1" w:styleId="115">
    <w:name w:val="xl70"/>
    <w:basedOn w:val="1"/>
    <w:qFormat/>
    <w:uiPriority w:val="0"/>
    <w:pPr>
      <w:shd w:val="clear" w:color="000000" w:fill="FFFFFF"/>
      <w:spacing w:before="100" w:beforeAutospacing="1" w:after="100" w:afterAutospacing="1"/>
    </w:pPr>
    <w:rPr>
      <w:sz w:val="24"/>
      <w:szCs w:val="24"/>
    </w:rPr>
  </w:style>
  <w:style w:type="paragraph" w:customStyle="1" w:styleId="116">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sz w:val="22"/>
      <w:szCs w:val="22"/>
    </w:rPr>
  </w:style>
  <w:style w:type="paragraph" w:customStyle="1" w:styleId="117">
    <w:name w:val="xl7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textAlignment w:val="center"/>
    </w:pPr>
    <w:rPr>
      <w:b/>
      <w:bCs/>
      <w:sz w:val="22"/>
      <w:szCs w:val="22"/>
    </w:rPr>
  </w:style>
  <w:style w:type="paragraph" w:customStyle="1" w:styleId="118">
    <w:name w:val="xl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b/>
      <w:bCs/>
      <w:sz w:val="22"/>
      <w:szCs w:val="22"/>
    </w:rPr>
  </w:style>
  <w:style w:type="paragraph" w:customStyle="1" w:styleId="119">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2"/>
      <w:szCs w:val="22"/>
    </w:rPr>
  </w:style>
  <w:style w:type="paragraph" w:customStyle="1" w:styleId="120">
    <w:name w:val="xl75"/>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right"/>
      <w:textAlignment w:val="center"/>
    </w:pPr>
    <w:rPr>
      <w:sz w:val="22"/>
      <w:szCs w:val="22"/>
    </w:rPr>
  </w:style>
  <w:style w:type="paragraph" w:customStyle="1" w:styleId="121">
    <w:name w:val="xl7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sz w:val="22"/>
      <w:szCs w:val="22"/>
    </w:rPr>
  </w:style>
  <w:style w:type="paragraph" w:customStyle="1" w:styleId="122">
    <w:name w:val="xl7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sz w:val="22"/>
      <w:szCs w:val="22"/>
    </w:rPr>
  </w:style>
  <w:style w:type="paragraph" w:customStyle="1" w:styleId="123">
    <w:name w:val="xl78"/>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right"/>
      <w:textAlignment w:val="center"/>
    </w:pPr>
    <w:rPr>
      <w:sz w:val="22"/>
      <w:szCs w:val="22"/>
    </w:rPr>
  </w:style>
  <w:style w:type="paragraph" w:customStyle="1" w:styleId="124">
    <w:name w:val="xl79"/>
    <w:basedOn w:val="1"/>
    <w:qFormat/>
    <w:uiPriority w:val="0"/>
    <w:pPr>
      <w:pBdr>
        <w:top w:val="single" w:color="auto" w:sz="4" w:space="0"/>
        <w:left w:val="single" w:color="auto" w:sz="4" w:space="0"/>
        <w:bottom w:val="single" w:color="auto" w:sz="4" w:space="0"/>
        <w:right w:val="single" w:color="auto" w:sz="4" w:space="0"/>
      </w:pBdr>
      <w:shd w:val="clear" w:color="CCFFFF" w:fill="FFFFFF"/>
      <w:spacing w:before="100" w:beforeAutospacing="1" w:after="100" w:afterAutospacing="1"/>
      <w:jc w:val="right"/>
      <w:textAlignment w:val="center"/>
    </w:pPr>
    <w:rPr>
      <w:sz w:val="22"/>
      <w:szCs w:val="22"/>
    </w:rPr>
  </w:style>
  <w:style w:type="paragraph" w:customStyle="1" w:styleId="125">
    <w:name w:val="xl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b/>
      <w:bCs/>
      <w:sz w:val="22"/>
      <w:szCs w:val="22"/>
    </w:rPr>
  </w:style>
  <w:style w:type="paragraph" w:customStyle="1" w:styleId="126">
    <w:name w:val="xl81"/>
    <w:basedOn w:val="1"/>
    <w:qFormat/>
    <w:uiPriority w:val="0"/>
    <w:pPr>
      <w:spacing w:before="100" w:beforeAutospacing="1" w:after="100" w:afterAutospacing="1"/>
      <w:jc w:val="right"/>
    </w:pPr>
    <w:rPr>
      <w:sz w:val="24"/>
      <w:szCs w:val="24"/>
    </w:rPr>
  </w:style>
  <w:style w:type="paragraph" w:customStyle="1" w:styleId="127">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2"/>
      <w:szCs w:val="22"/>
    </w:rPr>
  </w:style>
  <w:style w:type="paragraph" w:customStyle="1" w:styleId="128">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2"/>
      <w:szCs w:val="22"/>
    </w:rPr>
  </w:style>
  <w:style w:type="paragraph" w:customStyle="1" w:styleId="129">
    <w:name w:val="xl8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b/>
      <w:bCs/>
      <w:sz w:val="22"/>
      <w:szCs w:val="22"/>
    </w:rPr>
  </w:style>
  <w:style w:type="paragraph" w:customStyle="1" w:styleId="130">
    <w:name w:val="xl8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sz w:val="22"/>
      <w:szCs w:val="22"/>
    </w:rPr>
  </w:style>
  <w:style w:type="paragraph" w:customStyle="1" w:styleId="131">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b/>
      <w:bCs/>
      <w:sz w:val="22"/>
      <w:szCs w:val="22"/>
    </w:rPr>
  </w:style>
  <w:style w:type="paragraph" w:customStyle="1" w:styleId="132">
    <w:name w:val="xl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33">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2"/>
      <w:szCs w:val="22"/>
    </w:rPr>
  </w:style>
  <w:style w:type="paragraph" w:customStyle="1" w:styleId="134">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35">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36">
    <w:name w:val="xl9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37">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38">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139">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140">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sz w:val="22"/>
      <w:szCs w:val="22"/>
    </w:rPr>
  </w:style>
  <w:style w:type="paragraph" w:customStyle="1" w:styleId="141">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42">
    <w:name w:val="xl97"/>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both"/>
      <w:textAlignment w:val="top"/>
    </w:pPr>
    <w:rPr>
      <w:sz w:val="22"/>
      <w:szCs w:val="22"/>
    </w:rPr>
  </w:style>
  <w:style w:type="paragraph" w:customStyle="1" w:styleId="143">
    <w:name w:val="xl98"/>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44">
    <w:name w:val="xl99"/>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45">
    <w:name w:val="xl100"/>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center"/>
      <w:textAlignment w:val="center"/>
    </w:pPr>
    <w:rPr>
      <w:sz w:val="22"/>
      <w:szCs w:val="22"/>
    </w:rPr>
  </w:style>
  <w:style w:type="paragraph" w:customStyle="1" w:styleId="146">
    <w:name w:val="xl101"/>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right"/>
      <w:textAlignment w:val="center"/>
    </w:pPr>
    <w:rPr>
      <w:sz w:val="22"/>
      <w:szCs w:val="22"/>
    </w:rPr>
  </w:style>
  <w:style w:type="paragraph" w:customStyle="1" w:styleId="147">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2"/>
      <w:szCs w:val="22"/>
    </w:rPr>
  </w:style>
  <w:style w:type="paragraph" w:customStyle="1" w:styleId="148">
    <w:name w:val="xl103"/>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right"/>
      <w:textAlignment w:val="center"/>
    </w:pPr>
    <w:rPr>
      <w:sz w:val="22"/>
      <w:szCs w:val="22"/>
    </w:rPr>
  </w:style>
  <w:style w:type="paragraph" w:customStyle="1" w:styleId="149">
    <w:name w:val="xl1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sz w:val="22"/>
      <w:szCs w:val="22"/>
    </w:rPr>
  </w:style>
  <w:style w:type="paragraph" w:customStyle="1" w:styleId="150">
    <w:name w:val="xl10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51">
    <w:name w:val="xl10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2"/>
      <w:szCs w:val="22"/>
    </w:rPr>
  </w:style>
  <w:style w:type="paragraph" w:customStyle="1" w:styleId="152">
    <w:name w:val="xl107"/>
    <w:basedOn w:val="1"/>
    <w:qFormat/>
    <w:uiPriority w:val="0"/>
    <w:pPr>
      <w:pBdr>
        <w:top w:val="single" w:color="auto" w:sz="4" w:space="0"/>
        <w:left w:val="single" w:color="auto" w:sz="4" w:space="0"/>
        <w:bottom w:val="single" w:color="auto" w:sz="4" w:space="0"/>
        <w:right w:val="single" w:color="auto" w:sz="4" w:space="0"/>
      </w:pBdr>
      <w:shd w:val="clear" w:color="CCFFFF" w:fill="FFFFFF"/>
      <w:spacing w:before="100" w:beforeAutospacing="1" w:after="100" w:afterAutospacing="1"/>
      <w:jc w:val="center"/>
      <w:textAlignment w:val="center"/>
    </w:pPr>
    <w:rPr>
      <w:sz w:val="22"/>
      <w:szCs w:val="22"/>
    </w:rPr>
  </w:style>
  <w:style w:type="paragraph" w:customStyle="1" w:styleId="153">
    <w:name w:val="xl10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color w:val="000000"/>
      <w:sz w:val="22"/>
      <w:szCs w:val="22"/>
    </w:rPr>
  </w:style>
  <w:style w:type="paragraph" w:customStyle="1" w:styleId="154">
    <w:name w:val="xl10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top"/>
    </w:pPr>
    <w:rPr>
      <w:sz w:val="22"/>
      <w:szCs w:val="22"/>
    </w:rPr>
  </w:style>
  <w:style w:type="paragraph" w:customStyle="1" w:styleId="155">
    <w:name w:val="xl110"/>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56">
    <w:name w:val="xl111"/>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center"/>
      <w:textAlignment w:val="center"/>
    </w:pPr>
    <w:rPr>
      <w:sz w:val="22"/>
      <w:szCs w:val="22"/>
    </w:rPr>
  </w:style>
  <w:style w:type="paragraph" w:customStyle="1" w:styleId="157">
    <w:name w:val="xl112"/>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right"/>
      <w:textAlignment w:val="center"/>
    </w:pPr>
    <w:rPr>
      <w:sz w:val="22"/>
      <w:szCs w:val="22"/>
    </w:rPr>
  </w:style>
  <w:style w:type="paragraph" w:customStyle="1" w:styleId="158">
    <w:name w:val="xl11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2"/>
      <w:szCs w:val="22"/>
    </w:rPr>
  </w:style>
  <w:style w:type="paragraph" w:customStyle="1" w:styleId="159">
    <w:name w:val="xl114"/>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textAlignment w:val="center"/>
    </w:pPr>
    <w:rPr>
      <w:sz w:val="22"/>
      <w:szCs w:val="22"/>
    </w:rPr>
  </w:style>
  <w:style w:type="paragraph" w:customStyle="1" w:styleId="160">
    <w:name w:val="xl11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sz w:val="22"/>
      <w:szCs w:val="22"/>
    </w:rPr>
  </w:style>
  <w:style w:type="paragraph" w:customStyle="1" w:styleId="161">
    <w:name w:val="xl116"/>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textAlignment w:val="top"/>
    </w:pPr>
    <w:rPr>
      <w:sz w:val="22"/>
      <w:szCs w:val="22"/>
    </w:rPr>
  </w:style>
  <w:style w:type="paragraph" w:customStyle="1" w:styleId="162">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2"/>
      <w:szCs w:val="22"/>
    </w:rPr>
  </w:style>
  <w:style w:type="paragraph" w:customStyle="1" w:styleId="163">
    <w:name w:val="xl11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center"/>
    </w:pPr>
    <w:rPr>
      <w:sz w:val="22"/>
      <w:szCs w:val="22"/>
    </w:rPr>
  </w:style>
  <w:style w:type="paragraph" w:customStyle="1" w:styleId="164">
    <w:name w:val="xl1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65">
    <w:name w:val="xl120"/>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textAlignment w:val="center"/>
    </w:pPr>
    <w:rPr>
      <w:sz w:val="22"/>
      <w:szCs w:val="22"/>
    </w:rPr>
  </w:style>
  <w:style w:type="paragraph" w:customStyle="1" w:styleId="166">
    <w:name w:val="xl121"/>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b/>
      <w:bCs/>
      <w:sz w:val="22"/>
      <w:szCs w:val="22"/>
    </w:rPr>
  </w:style>
  <w:style w:type="paragraph" w:customStyle="1" w:styleId="167">
    <w:name w:val="xl12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sz w:val="22"/>
      <w:szCs w:val="22"/>
    </w:rPr>
  </w:style>
  <w:style w:type="paragraph" w:customStyle="1" w:styleId="168">
    <w:name w:val="xl123"/>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sz w:val="22"/>
      <w:szCs w:val="22"/>
    </w:rPr>
  </w:style>
  <w:style w:type="paragraph" w:customStyle="1" w:styleId="169">
    <w:name w:val="xl12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70">
    <w:name w:val="xl12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71">
    <w:name w:val="xl12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72">
    <w:name w:val="xl12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73">
    <w:name w:val="xl12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74">
    <w:name w:val="xl12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75">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sz w:val="22"/>
      <w:szCs w:val="22"/>
    </w:rPr>
  </w:style>
  <w:style w:type="paragraph" w:customStyle="1" w:styleId="176">
    <w:name w:val="xl131"/>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77">
    <w:name w:val="xl13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center"/>
    </w:pPr>
    <w:rPr>
      <w:sz w:val="22"/>
      <w:szCs w:val="22"/>
    </w:rPr>
  </w:style>
  <w:style w:type="paragraph" w:customStyle="1" w:styleId="178">
    <w:name w:val="xl133"/>
    <w:basedOn w:val="1"/>
    <w:qFormat/>
    <w:uiPriority w:val="0"/>
    <w:pPr>
      <w:pBdr>
        <w:top w:val="single" w:color="auto" w:sz="4" w:space="0"/>
        <w:left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79">
    <w:name w:val="xl134"/>
    <w:basedOn w:val="1"/>
    <w:qFormat/>
    <w:uiPriority w:val="0"/>
    <w:pPr>
      <w:spacing w:before="100" w:beforeAutospacing="1" w:after="100" w:afterAutospacing="1"/>
      <w:jc w:val="right"/>
    </w:pPr>
    <w:rPr>
      <w:sz w:val="22"/>
      <w:szCs w:val="22"/>
    </w:rPr>
  </w:style>
  <w:style w:type="paragraph" w:customStyle="1" w:styleId="180">
    <w:name w:val="xl135"/>
    <w:basedOn w:val="1"/>
    <w:qFormat/>
    <w:uiPriority w:val="0"/>
    <w:pPr>
      <w:spacing w:before="100" w:beforeAutospacing="1" w:after="100" w:afterAutospacing="1"/>
    </w:pPr>
    <w:rPr>
      <w:sz w:val="22"/>
      <w:szCs w:val="22"/>
    </w:rPr>
  </w:style>
  <w:style w:type="paragraph" w:customStyle="1" w:styleId="181">
    <w:name w:val="xl136"/>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color w:val="000000"/>
      <w:sz w:val="22"/>
      <w:szCs w:val="22"/>
    </w:rPr>
  </w:style>
  <w:style w:type="paragraph" w:customStyle="1" w:styleId="182">
    <w:name w:val="xl137"/>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83">
    <w:name w:val="xl138"/>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84">
    <w:name w:val="xl139"/>
    <w:basedOn w:val="1"/>
    <w:qFormat/>
    <w:uiPriority w:val="0"/>
    <w:pPr>
      <w:spacing w:before="100" w:beforeAutospacing="1" w:after="100" w:afterAutospacing="1"/>
    </w:pPr>
    <w:rPr>
      <w:sz w:val="22"/>
      <w:szCs w:val="22"/>
    </w:rPr>
  </w:style>
  <w:style w:type="paragraph" w:customStyle="1" w:styleId="185">
    <w:name w:val="xl140"/>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both"/>
      <w:textAlignment w:val="top"/>
    </w:pPr>
    <w:rPr>
      <w:sz w:val="22"/>
      <w:szCs w:val="22"/>
    </w:rPr>
  </w:style>
  <w:style w:type="paragraph" w:customStyle="1" w:styleId="186">
    <w:name w:val="xl1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87">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88">
    <w:name w:val="xl14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color w:val="000000"/>
      <w:sz w:val="22"/>
      <w:szCs w:val="22"/>
    </w:rPr>
  </w:style>
  <w:style w:type="paragraph" w:customStyle="1" w:styleId="189">
    <w:name w:val="xl1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color w:val="000000"/>
      <w:sz w:val="22"/>
      <w:szCs w:val="22"/>
    </w:rPr>
  </w:style>
  <w:style w:type="paragraph" w:customStyle="1" w:styleId="190">
    <w:name w:val="xl1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2"/>
      <w:szCs w:val="22"/>
    </w:rPr>
  </w:style>
  <w:style w:type="paragraph" w:customStyle="1" w:styleId="191">
    <w:name w:val="xl1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2"/>
      <w:szCs w:val="22"/>
    </w:rPr>
  </w:style>
  <w:style w:type="paragraph" w:customStyle="1" w:styleId="192">
    <w:name w:val="xl147"/>
    <w:basedOn w:val="1"/>
    <w:qFormat/>
    <w:uiPriority w:val="0"/>
    <w:pPr>
      <w:spacing w:before="100" w:beforeAutospacing="1" w:after="100" w:afterAutospacing="1"/>
      <w:jc w:val="center"/>
    </w:pPr>
    <w:rPr>
      <w:sz w:val="28"/>
      <w:szCs w:val="28"/>
    </w:rPr>
  </w:style>
  <w:style w:type="paragraph" w:customStyle="1" w:styleId="193">
    <w:name w:val="xl148"/>
    <w:basedOn w:val="1"/>
    <w:qFormat/>
    <w:uiPriority w:val="0"/>
    <w:pPr>
      <w:spacing w:before="100" w:beforeAutospacing="1" w:after="100" w:afterAutospacing="1"/>
      <w:jc w:val="right"/>
      <w:textAlignment w:val="center"/>
    </w:pPr>
    <w:rPr>
      <w:sz w:val="22"/>
      <w:szCs w:val="22"/>
    </w:rPr>
  </w:style>
  <w:style w:type="paragraph" w:customStyle="1" w:styleId="194">
    <w:name w:val="Знак"/>
    <w:basedOn w:val="1"/>
    <w:qFormat/>
    <w:uiPriority w:val="0"/>
    <w:pPr>
      <w:spacing w:after="160" w:line="240" w:lineRule="exact"/>
    </w:pPr>
    <w:rPr>
      <w:rFonts w:ascii="Verdana" w:hAnsi="Verdana" w:cs="Verdana"/>
      <w:lang w:val="en-US" w:eastAsia="en-US"/>
    </w:rPr>
  </w:style>
  <w:style w:type="table" w:customStyle="1" w:styleId="195">
    <w:name w:val="Сетка таблицы6"/>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
    <w:name w:val="Сетка таблицы3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
    <w:name w:val="Сетка таблицы2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
    <w:name w:val="Сетка таблицы7"/>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9">
    <w:name w:val="Стандартный HTML Знак"/>
    <w:basedOn w:val="11"/>
    <w:link w:val="56"/>
    <w:qFormat/>
    <w:uiPriority w:val="99"/>
    <w:rPr>
      <w:rFonts w:ascii="Courier New" w:hAnsi="Courier New" w:eastAsia="Times New Roman" w:cs="Courier New"/>
      <w:sz w:val="20"/>
      <w:szCs w:val="20"/>
      <w:lang w:eastAsia="ru-RU"/>
    </w:rPr>
  </w:style>
  <w:style w:type="paragraph" w:customStyle="1" w:styleId="200">
    <w:name w:val="Основной шрифт абзаца1"/>
    <w:qFormat/>
    <w:uiPriority w:val="99"/>
    <w:pPr>
      <w:spacing w:after="200" w:line="276" w:lineRule="auto"/>
    </w:pPr>
    <w:rPr>
      <w:rFonts w:ascii="Calibri" w:hAnsi="Calibri" w:eastAsia="Times New Roman" w:cs="Times New Roman"/>
      <w:color w:val="000000"/>
      <w:sz w:val="22"/>
      <w:szCs w:val="20"/>
      <w:lang w:val="ru-RU" w:eastAsia="ru-RU" w:bidi="ar-SA"/>
    </w:rPr>
  </w:style>
  <w:style w:type="paragraph" w:customStyle="1" w:styleId="201">
    <w:name w:val="Заголовок №1"/>
    <w:basedOn w:val="1"/>
    <w:link w:val="842"/>
    <w:qFormat/>
    <w:uiPriority w:val="0"/>
    <w:pPr>
      <w:shd w:val="clear" w:color="auto" w:fill="FFFFFF"/>
      <w:spacing w:after="200" w:line="288" w:lineRule="exact"/>
      <w:jc w:val="center"/>
      <w:outlineLvl w:val="0"/>
    </w:pPr>
    <w:rPr>
      <w:sz w:val="26"/>
      <w:szCs w:val="26"/>
    </w:rPr>
  </w:style>
  <w:style w:type="character" w:customStyle="1" w:styleId="202">
    <w:name w:val="Основной текст (2)_"/>
    <w:basedOn w:val="11"/>
    <w:link w:val="203"/>
    <w:qFormat/>
    <w:locked/>
    <w:uiPriority w:val="0"/>
    <w:rPr>
      <w:rFonts w:ascii="Times New Roman" w:hAnsi="Times New Roman" w:eastAsia="Times New Roman" w:cs="Times New Roman"/>
      <w:sz w:val="26"/>
      <w:szCs w:val="26"/>
      <w:shd w:val="clear" w:color="auto" w:fill="FFFFFF"/>
    </w:rPr>
  </w:style>
  <w:style w:type="paragraph" w:customStyle="1" w:styleId="203">
    <w:name w:val="Основной текст (2)2"/>
    <w:basedOn w:val="1"/>
    <w:link w:val="202"/>
    <w:qFormat/>
    <w:uiPriority w:val="0"/>
    <w:pPr>
      <w:shd w:val="clear" w:color="auto" w:fill="FFFFFF"/>
      <w:spacing w:before="200" w:line="518" w:lineRule="exact"/>
      <w:jc w:val="center"/>
    </w:pPr>
    <w:rPr>
      <w:sz w:val="26"/>
      <w:szCs w:val="26"/>
      <w:lang w:eastAsia="en-US"/>
    </w:rPr>
  </w:style>
  <w:style w:type="paragraph" w:customStyle="1" w:styleId="204">
    <w:name w:val="Подпись к картинке"/>
    <w:basedOn w:val="1"/>
    <w:qFormat/>
    <w:uiPriority w:val="99"/>
    <w:pPr>
      <w:shd w:val="clear" w:color="auto" w:fill="FFFFFF"/>
      <w:spacing w:line="332" w:lineRule="exact"/>
    </w:pPr>
    <w:rPr>
      <w:sz w:val="30"/>
      <w:szCs w:val="30"/>
      <w:lang w:val="en-US" w:eastAsia="en-US" w:bidi="en-US"/>
    </w:rPr>
  </w:style>
  <w:style w:type="character" w:customStyle="1" w:styleId="205">
    <w:name w:val="Колонтитул_"/>
    <w:basedOn w:val="11"/>
    <w:link w:val="206"/>
    <w:qFormat/>
    <w:locked/>
    <w:uiPriority w:val="0"/>
    <w:rPr>
      <w:rFonts w:ascii="Times New Roman" w:hAnsi="Times New Roman" w:eastAsia="Times New Roman" w:cs="Times New Roman"/>
      <w:sz w:val="26"/>
      <w:szCs w:val="26"/>
      <w:shd w:val="clear" w:color="auto" w:fill="FFFFFF"/>
    </w:rPr>
  </w:style>
  <w:style w:type="paragraph" w:customStyle="1" w:styleId="206">
    <w:name w:val="Колонтитул1"/>
    <w:basedOn w:val="1"/>
    <w:link w:val="205"/>
    <w:qFormat/>
    <w:uiPriority w:val="0"/>
    <w:pPr>
      <w:shd w:val="clear" w:color="auto" w:fill="FFFFFF"/>
      <w:spacing w:line="288" w:lineRule="exact"/>
    </w:pPr>
    <w:rPr>
      <w:sz w:val="26"/>
      <w:szCs w:val="26"/>
      <w:lang w:eastAsia="en-US"/>
    </w:rPr>
  </w:style>
  <w:style w:type="character" w:customStyle="1" w:styleId="207">
    <w:name w:val="Основной текст (2)"/>
    <w:basedOn w:val="202"/>
    <w:qFormat/>
    <w:uiPriority w:val="0"/>
    <w:rPr>
      <w:rFonts w:ascii="Times New Roman" w:hAnsi="Times New Roman" w:eastAsia="Times New Roman" w:cs="Times New Roman"/>
      <w:color w:val="000000"/>
      <w:spacing w:val="0"/>
      <w:w w:val="100"/>
      <w:position w:val="0"/>
      <w:sz w:val="26"/>
      <w:szCs w:val="26"/>
      <w:u w:val="single"/>
      <w:shd w:val="clear" w:color="auto" w:fill="FFFFFF"/>
      <w:lang w:val="ru-RU" w:eastAsia="ru-RU" w:bidi="ru-RU"/>
    </w:rPr>
  </w:style>
  <w:style w:type="character" w:customStyle="1" w:styleId="208">
    <w:name w:val="Основной текст (2)1"/>
    <w:basedOn w:val="202"/>
    <w:qFormat/>
    <w:uiPriority w:val="0"/>
    <w:rPr>
      <w:rFonts w:ascii="Times New Roman" w:hAnsi="Times New Roman" w:eastAsia="Times New Roman" w:cs="Times New Roman"/>
      <w:color w:val="000000"/>
      <w:spacing w:val="0"/>
      <w:w w:val="100"/>
      <w:position w:val="0"/>
      <w:sz w:val="26"/>
      <w:szCs w:val="26"/>
      <w:u w:val="none"/>
      <w:shd w:val="clear" w:color="auto" w:fill="FFFFFF"/>
      <w:lang w:val="ru-RU" w:eastAsia="ru-RU" w:bidi="ru-RU"/>
    </w:rPr>
  </w:style>
  <w:style w:type="character" w:customStyle="1" w:styleId="209">
    <w:name w:val="Колонтитул"/>
    <w:basedOn w:val="205"/>
    <w:qFormat/>
    <w:uiPriority w:val="0"/>
    <w:rPr>
      <w:rFonts w:ascii="Times New Roman" w:hAnsi="Times New Roman" w:eastAsia="Times New Roman" w:cs="Times New Roman"/>
      <w:color w:val="000000"/>
      <w:spacing w:val="0"/>
      <w:w w:val="100"/>
      <w:position w:val="0"/>
      <w:sz w:val="26"/>
      <w:szCs w:val="26"/>
      <w:u w:val="none"/>
      <w:shd w:val="clear" w:color="auto" w:fill="FFFFFF"/>
      <w:lang w:val="ru-RU" w:eastAsia="ru-RU" w:bidi="ru-RU"/>
    </w:rPr>
  </w:style>
  <w:style w:type="paragraph" w:customStyle="1" w:styleId="210">
    <w:name w:val="font5"/>
    <w:basedOn w:val="1"/>
    <w:qFormat/>
    <w:uiPriority w:val="0"/>
    <w:pPr>
      <w:spacing w:before="100" w:beforeAutospacing="1" w:after="100" w:afterAutospacing="1"/>
    </w:pPr>
    <w:rPr>
      <w:sz w:val="24"/>
      <w:szCs w:val="24"/>
    </w:rPr>
  </w:style>
  <w:style w:type="paragraph" w:customStyle="1" w:styleId="211">
    <w:name w:val="xl149"/>
    <w:basedOn w:val="1"/>
    <w:qFormat/>
    <w:uiPriority w:val="0"/>
    <w:pPr>
      <w:pBdr>
        <w:top w:val="single" w:color="auto" w:sz="4" w:space="0"/>
        <w:bottom w:val="single" w:color="auto" w:sz="4" w:space="0"/>
      </w:pBdr>
      <w:spacing w:before="100" w:beforeAutospacing="1" w:after="100" w:afterAutospacing="1"/>
      <w:jc w:val="center"/>
      <w:textAlignment w:val="center"/>
    </w:pPr>
    <w:rPr>
      <w:b/>
      <w:bCs/>
      <w:color w:val="000000"/>
      <w:sz w:val="24"/>
      <w:szCs w:val="24"/>
    </w:rPr>
  </w:style>
  <w:style w:type="paragraph" w:customStyle="1" w:styleId="212">
    <w:name w:val="xl15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13">
    <w:name w:val="xl151"/>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14">
    <w:name w:val="xl15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color w:val="000000"/>
      <w:sz w:val="22"/>
      <w:szCs w:val="22"/>
    </w:rPr>
  </w:style>
  <w:style w:type="paragraph" w:customStyle="1" w:styleId="215">
    <w:name w:val="xl153"/>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2"/>
      <w:szCs w:val="22"/>
    </w:rPr>
  </w:style>
  <w:style w:type="paragraph" w:customStyle="1" w:styleId="216">
    <w:name w:val="xl154"/>
    <w:basedOn w:val="1"/>
    <w:qFormat/>
    <w:uiPriority w:val="0"/>
    <w:pP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217">
    <w:name w:val="xl155"/>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18">
    <w:name w:val="xl156"/>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right"/>
      <w:textAlignment w:val="center"/>
    </w:pPr>
    <w:rPr>
      <w:i/>
      <w:iCs/>
      <w:color w:val="000000"/>
      <w:sz w:val="24"/>
      <w:szCs w:val="24"/>
    </w:rPr>
  </w:style>
  <w:style w:type="paragraph" w:customStyle="1" w:styleId="219">
    <w:name w:val="xl1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4"/>
      <w:szCs w:val="24"/>
    </w:rPr>
  </w:style>
  <w:style w:type="paragraph" w:customStyle="1" w:styleId="220">
    <w:name w:val="xl158"/>
    <w:basedOn w:val="1"/>
    <w:qFormat/>
    <w:uiPriority w:val="0"/>
    <w:pPr>
      <w:spacing w:before="100" w:beforeAutospacing="1" w:after="100" w:afterAutospacing="1"/>
    </w:pPr>
    <w:rPr>
      <w:sz w:val="24"/>
      <w:szCs w:val="24"/>
    </w:rPr>
  </w:style>
  <w:style w:type="paragraph" w:customStyle="1" w:styleId="221">
    <w:name w:val="xl15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sz w:val="24"/>
      <w:szCs w:val="24"/>
    </w:rPr>
  </w:style>
  <w:style w:type="paragraph" w:customStyle="1" w:styleId="222">
    <w:name w:val="xl16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color w:val="000000"/>
      <w:sz w:val="24"/>
      <w:szCs w:val="24"/>
    </w:rPr>
  </w:style>
  <w:style w:type="paragraph" w:customStyle="1" w:styleId="223">
    <w:name w:val="xl16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top"/>
    </w:pPr>
    <w:rPr>
      <w:color w:val="000000"/>
      <w:sz w:val="24"/>
      <w:szCs w:val="24"/>
    </w:rPr>
  </w:style>
  <w:style w:type="paragraph" w:customStyle="1" w:styleId="224">
    <w:name w:val="xl162"/>
    <w:basedOn w:val="1"/>
    <w:qFormat/>
    <w:uiPriority w:val="0"/>
    <w:pPr>
      <w:spacing w:before="100" w:beforeAutospacing="1" w:after="100" w:afterAutospacing="1"/>
      <w:jc w:val="right"/>
    </w:pPr>
    <w:rPr>
      <w:sz w:val="24"/>
      <w:szCs w:val="24"/>
    </w:rPr>
  </w:style>
  <w:style w:type="paragraph" w:customStyle="1" w:styleId="225">
    <w:name w:val="xl163"/>
    <w:basedOn w:val="1"/>
    <w:qFormat/>
    <w:uiPriority w:val="0"/>
    <w:pPr>
      <w:spacing w:before="100" w:beforeAutospacing="1" w:after="100" w:afterAutospacing="1"/>
      <w:jc w:val="right"/>
    </w:pPr>
    <w:rPr>
      <w:sz w:val="24"/>
      <w:szCs w:val="24"/>
    </w:rPr>
  </w:style>
  <w:style w:type="paragraph" w:customStyle="1" w:styleId="226">
    <w:name w:val="xl164"/>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color w:val="000000"/>
      <w:sz w:val="24"/>
      <w:szCs w:val="24"/>
    </w:rPr>
  </w:style>
  <w:style w:type="paragraph" w:customStyle="1" w:styleId="227">
    <w:name w:val="xl165"/>
    <w:basedOn w:val="1"/>
    <w:qFormat/>
    <w:uiPriority w:val="0"/>
    <w:pPr>
      <w:pBdr>
        <w:top w:val="single" w:color="auto" w:sz="4" w:space="0"/>
        <w:bottom w:val="single" w:color="auto" w:sz="4" w:space="0"/>
      </w:pBdr>
      <w:spacing w:before="100" w:beforeAutospacing="1" w:after="100" w:afterAutospacing="1"/>
      <w:jc w:val="center"/>
      <w:textAlignment w:val="center"/>
    </w:pPr>
    <w:rPr>
      <w:b/>
      <w:bCs/>
      <w:color w:val="000000"/>
      <w:sz w:val="24"/>
      <w:szCs w:val="24"/>
    </w:rPr>
  </w:style>
  <w:style w:type="paragraph" w:customStyle="1" w:styleId="228">
    <w:name w:val="xl166"/>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29">
    <w:name w:val="xl16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30">
    <w:name w:val="xl168"/>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sz w:val="24"/>
      <w:szCs w:val="24"/>
    </w:rPr>
  </w:style>
  <w:style w:type="paragraph" w:customStyle="1" w:styleId="231">
    <w:name w:val="xl169"/>
    <w:basedOn w:val="1"/>
    <w:qFormat/>
    <w:uiPriority w:val="0"/>
    <w:pP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232">
    <w:name w:val="xl170"/>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sz w:val="24"/>
      <w:szCs w:val="24"/>
    </w:rPr>
  </w:style>
  <w:style w:type="table" w:customStyle="1" w:styleId="233">
    <w:name w:val="Сетка таблицы8"/>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
    <w:name w:val="Сетка таблицы9"/>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
    <w:name w:val="Сетка таблицы1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6">
    <w:name w:val="Заголовок 61"/>
    <w:basedOn w:val="1"/>
    <w:next w:val="1"/>
    <w:unhideWhenUsed/>
    <w:qFormat/>
    <w:uiPriority w:val="9"/>
    <w:pPr>
      <w:keepNext/>
      <w:keepLines/>
      <w:widowControl w:val="0"/>
      <w:autoSpaceDE w:val="0"/>
      <w:autoSpaceDN w:val="0"/>
      <w:spacing w:before="40"/>
      <w:outlineLvl w:val="5"/>
    </w:pPr>
    <w:rPr>
      <w:rFonts w:ascii="Cambria" w:hAnsi="Cambria"/>
      <w:color w:val="243F60"/>
      <w:sz w:val="22"/>
      <w:szCs w:val="22"/>
      <w:lang w:eastAsia="en-US"/>
    </w:rPr>
  </w:style>
  <w:style w:type="table" w:customStyle="1" w:styleId="237">
    <w:name w:val="Table Normal"/>
    <w:semiHidden/>
    <w:unhideWhenUsed/>
    <w:qFormat/>
    <w:uiPriority w:val="2"/>
    <w:pPr>
      <w:widowControl w:val="0"/>
      <w:autoSpaceDE w:val="0"/>
      <w:autoSpaceDN w:val="0"/>
      <w:spacing w:after="0" w:line="240" w:lineRule="auto"/>
    </w:pPr>
    <w:rPr>
      <w:rFonts w:eastAsia="SimSun"/>
      <w:lang w:val="en-US"/>
    </w:rPr>
    <w:tblPr>
      <w:tblCellMar>
        <w:top w:w="0" w:type="dxa"/>
        <w:left w:w="0" w:type="dxa"/>
        <w:bottom w:w="0" w:type="dxa"/>
        <w:right w:w="0" w:type="dxa"/>
      </w:tblCellMar>
    </w:tblPr>
  </w:style>
  <w:style w:type="character" w:customStyle="1" w:styleId="238">
    <w:name w:val="Название Знак"/>
    <w:basedOn w:val="11"/>
    <w:link w:val="48"/>
    <w:qFormat/>
    <w:uiPriority w:val="10"/>
    <w:rPr>
      <w:rFonts w:ascii="Times New Roman" w:hAnsi="Times New Roman" w:eastAsia="Times New Roman" w:cs="Times New Roman"/>
      <w:b/>
      <w:bCs/>
      <w:sz w:val="28"/>
      <w:szCs w:val="28"/>
    </w:rPr>
  </w:style>
  <w:style w:type="paragraph" w:customStyle="1" w:styleId="239">
    <w:name w:val="formattext"/>
    <w:basedOn w:val="1"/>
    <w:qFormat/>
    <w:uiPriority w:val="99"/>
    <w:pPr>
      <w:spacing w:before="100" w:beforeAutospacing="1" w:after="100" w:afterAutospacing="1"/>
    </w:pPr>
    <w:rPr>
      <w:sz w:val="24"/>
      <w:szCs w:val="24"/>
    </w:rPr>
  </w:style>
  <w:style w:type="paragraph" w:customStyle="1" w:styleId="240">
    <w:name w:val="headertext"/>
    <w:basedOn w:val="1"/>
    <w:qFormat/>
    <w:uiPriority w:val="0"/>
    <w:pPr>
      <w:spacing w:before="100" w:beforeAutospacing="1" w:after="100" w:afterAutospacing="1"/>
    </w:pPr>
    <w:rPr>
      <w:sz w:val="24"/>
      <w:szCs w:val="24"/>
    </w:rPr>
  </w:style>
  <w:style w:type="table" w:customStyle="1" w:styleId="241">
    <w:name w:val="Сетка таблицы12"/>
    <w:basedOn w:val="12"/>
    <w:qFormat/>
    <w:uiPriority w:val="59"/>
    <w:pPr>
      <w:widowControl w:val="0"/>
      <w:autoSpaceDE w:val="0"/>
      <w:autoSpaceDN w:val="0"/>
      <w:spacing w:after="0" w:line="240" w:lineRule="auto"/>
    </w:pPr>
    <w:rPr>
      <w:rFonts w:eastAsia="SimSun"/>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2">
    <w:name w:val="s_1"/>
    <w:basedOn w:val="1"/>
    <w:qFormat/>
    <w:uiPriority w:val="0"/>
    <w:pPr>
      <w:spacing w:before="100" w:beforeAutospacing="1" w:after="100" w:afterAutospacing="1"/>
    </w:pPr>
    <w:rPr>
      <w:sz w:val="24"/>
      <w:szCs w:val="24"/>
    </w:rPr>
  </w:style>
  <w:style w:type="paragraph" w:customStyle="1" w:styleId="243">
    <w:name w:val="s_16"/>
    <w:basedOn w:val="1"/>
    <w:qFormat/>
    <w:uiPriority w:val="0"/>
    <w:pPr>
      <w:spacing w:before="100" w:beforeAutospacing="1" w:after="100" w:afterAutospacing="1"/>
    </w:pPr>
    <w:rPr>
      <w:sz w:val="24"/>
      <w:szCs w:val="24"/>
    </w:rPr>
  </w:style>
  <w:style w:type="paragraph" w:customStyle="1" w:styleId="244">
    <w:name w:val="TOC Heading"/>
    <w:basedOn w:val="2"/>
    <w:next w:val="1"/>
    <w:unhideWhenUsed/>
    <w:qFormat/>
    <w:uiPriority w:val="39"/>
    <w:pPr>
      <w:keepLines/>
      <w:overflowPunct/>
      <w:autoSpaceDE/>
      <w:autoSpaceDN/>
      <w:adjustRightInd/>
      <w:spacing w:before="240" w:line="259" w:lineRule="auto"/>
      <w:textAlignment w:val="auto"/>
      <w:outlineLvl w:val="9"/>
    </w:pPr>
    <w:rPr>
      <w:rFonts w:ascii="Cambria" w:hAnsi="Cambria"/>
      <w:b w:val="0"/>
      <w:bCs w:val="0"/>
      <w:color w:val="365F91"/>
      <w:sz w:val="32"/>
      <w:szCs w:val="32"/>
    </w:rPr>
  </w:style>
  <w:style w:type="character" w:customStyle="1" w:styleId="245">
    <w:name w:val="Заголовок 6 Знак"/>
    <w:basedOn w:val="11"/>
    <w:link w:val="7"/>
    <w:qFormat/>
    <w:uiPriority w:val="9"/>
    <w:rPr>
      <w:rFonts w:ascii="Cambria" w:hAnsi="Cambria" w:eastAsia="Times New Roman" w:cs="Times New Roman"/>
      <w:color w:val="243F60"/>
      <w:lang w:val="ru-RU"/>
    </w:rPr>
  </w:style>
  <w:style w:type="paragraph" w:customStyle="1" w:styleId="246">
    <w:name w:val="Заголовк таблицы"/>
    <w:basedOn w:val="1"/>
    <w:next w:val="1"/>
    <w:link w:val="247"/>
    <w:qFormat/>
    <w:uiPriority w:val="0"/>
    <w:pPr>
      <w:widowControl w:val="0"/>
      <w:spacing w:before="120" w:after="120"/>
      <w:ind w:left="2325" w:hanging="1474"/>
    </w:pPr>
    <w:rPr>
      <w:bCs/>
      <w:sz w:val="24"/>
    </w:rPr>
  </w:style>
  <w:style w:type="character" w:customStyle="1" w:styleId="247">
    <w:name w:val="Заголовк таблицы Знак"/>
    <w:link w:val="246"/>
    <w:qFormat/>
    <w:locked/>
    <w:uiPriority w:val="0"/>
    <w:rPr>
      <w:rFonts w:ascii="Times New Roman" w:hAnsi="Times New Roman" w:eastAsia="Times New Roman" w:cs="Times New Roman"/>
      <w:bCs/>
      <w:sz w:val="24"/>
      <w:szCs w:val="20"/>
      <w:lang w:eastAsia="ru-RU"/>
    </w:rPr>
  </w:style>
  <w:style w:type="paragraph" w:customStyle="1" w:styleId="248">
    <w:name w:val="Таблица"/>
    <w:basedOn w:val="91"/>
    <w:next w:val="91"/>
    <w:qFormat/>
    <w:uiPriority w:val="0"/>
    <w:rPr>
      <w:rFonts w:ascii="Times New Roman" w:hAnsi="Times New Roman" w:eastAsia="Times New Roman" w:cs="Times New Roman"/>
      <w:color w:val="auto"/>
      <w:lang w:eastAsia="ru-RU"/>
    </w:rPr>
  </w:style>
  <w:style w:type="paragraph" w:customStyle="1" w:styleId="249">
    <w:name w:val="Заголовок таблицы"/>
    <w:basedOn w:val="28"/>
    <w:qFormat/>
    <w:uiPriority w:val="0"/>
  </w:style>
  <w:style w:type="character" w:customStyle="1" w:styleId="250">
    <w:name w:val="Текст Знак"/>
    <w:link w:val="25"/>
    <w:qFormat/>
    <w:locked/>
    <w:uiPriority w:val="99"/>
    <w:rPr>
      <w:rFonts w:ascii="Courier New" w:hAnsi="Courier New" w:cs="Times New Roman"/>
      <w:sz w:val="20"/>
      <w:szCs w:val="20"/>
      <w:u w:val="single"/>
      <w:lang w:eastAsia="ru-RU"/>
    </w:rPr>
  </w:style>
  <w:style w:type="character" w:customStyle="1" w:styleId="251">
    <w:name w:val="Текст Знак1"/>
    <w:basedOn w:val="11"/>
    <w:semiHidden/>
    <w:qFormat/>
    <w:uiPriority w:val="99"/>
    <w:rPr>
      <w:rFonts w:ascii="Consolas" w:hAnsi="Consolas" w:eastAsia="Times New Roman" w:cs="Consolas"/>
      <w:sz w:val="21"/>
      <w:szCs w:val="21"/>
      <w:lang w:eastAsia="ru-RU"/>
    </w:rPr>
  </w:style>
  <w:style w:type="character" w:customStyle="1" w:styleId="252">
    <w:name w:val="Нижний колонтитул Знак3"/>
    <w:qFormat/>
    <w:uiPriority w:val="0"/>
    <w:rPr>
      <w:sz w:val="24"/>
      <w:szCs w:val="24"/>
    </w:rPr>
  </w:style>
  <w:style w:type="paragraph" w:customStyle="1" w:styleId="253">
    <w:name w:val="Основной текст с отступом 32"/>
    <w:basedOn w:val="1"/>
    <w:qFormat/>
    <w:uiPriority w:val="0"/>
    <w:pPr>
      <w:suppressAutoHyphens/>
      <w:ind w:firstLine="720"/>
    </w:pPr>
    <w:rPr>
      <w:sz w:val="28"/>
      <w:lang w:eastAsia="ar-SA"/>
    </w:rPr>
  </w:style>
  <w:style w:type="character" w:customStyle="1" w:styleId="254">
    <w:name w:val="submenu-table"/>
    <w:basedOn w:val="11"/>
    <w:qFormat/>
    <w:uiPriority w:val="0"/>
  </w:style>
  <w:style w:type="character" w:customStyle="1" w:styleId="255">
    <w:name w:val="Основной текст с отступом 2 Знак"/>
    <w:basedOn w:val="11"/>
    <w:link w:val="54"/>
    <w:qFormat/>
    <w:uiPriority w:val="0"/>
    <w:rPr>
      <w:rFonts w:ascii="Times New Roman" w:hAnsi="Times New Roman" w:eastAsia="Times New Roman" w:cs="Times New Roman"/>
      <w:sz w:val="24"/>
      <w:szCs w:val="24"/>
      <w:lang w:eastAsia="ru-RU"/>
    </w:rPr>
  </w:style>
  <w:style w:type="character" w:customStyle="1" w:styleId="256">
    <w:name w:val="Текст примечания Знак2"/>
    <w:basedOn w:val="11"/>
    <w:qFormat/>
    <w:uiPriority w:val="0"/>
  </w:style>
  <w:style w:type="character" w:customStyle="1" w:styleId="257">
    <w:name w:val="Заголовок 6 Знак1"/>
    <w:basedOn w:val="11"/>
    <w:semiHidden/>
    <w:qFormat/>
    <w:uiPriority w:val="9"/>
    <w:rPr>
      <w:rFonts w:asciiTheme="majorHAnsi" w:hAnsiTheme="majorHAnsi" w:eastAsiaTheme="majorEastAsia" w:cstheme="majorBidi"/>
      <w:i/>
      <w:iCs/>
      <w:color w:val="254061" w:themeColor="accent1" w:themeShade="80"/>
      <w:sz w:val="20"/>
      <w:szCs w:val="20"/>
      <w:lang w:eastAsia="ru-RU"/>
    </w:rPr>
  </w:style>
  <w:style w:type="paragraph" w:customStyle="1" w:styleId="258">
    <w:name w:val="xl171"/>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259">
    <w:name w:val="xl172"/>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260">
    <w:name w:val="xl173"/>
    <w:basedOn w:val="1"/>
    <w:qFormat/>
    <w:uiPriority w:val="0"/>
    <w:pPr>
      <w:shd w:val="clear" w:color="000000" w:fill="FFFFFF"/>
      <w:spacing w:before="100" w:beforeAutospacing="1" w:after="100" w:afterAutospacing="1"/>
      <w:jc w:val="right"/>
    </w:pPr>
    <w:rPr>
      <w:sz w:val="24"/>
      <w:szCs w:val="24"/>
    </w:rPr>
  </w:style>
  <w:style w:type="paragraph" w:customStyle="1" w:styleId="261">
    <w:name w:val="xl174"/>
    <w:basedOn w:val="1"/>
    <w:qFormat/>
    <w:uiPriority w:val="0"/>
    <w:pPr>
      <w:shd w:val="clear" w:color="000000" w:fill="FFFFFF"/>
      <w:spacing w:before="100" w:beforeAutospacing="1" w:after="100" w:afterAutospacing="1"/>
      <w:jc w:val="right"/>
    </w:pPr>
    <w:rPr>
      <w:sz w:val="24"/>
      <w:szCs w:val="24"/>
    </w:rPr>
  </w:style>
  <w:style w:type="paragraph" w:customStyle="1" w:styleId="262">
    <w:name w:val="xl175"/>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4"/>
      <w:szCs w:val="24"/>
    </w:rPr>
  </w:style>
  <w:style w:type="paragraph" w:customStyle="1" w:styleId="263">
    <w:name w:val="xl176"/>
    <w:basedOn w:val="1"/>
    <w:qFormat/>
    <w:uiPriority w:val="0"/>
    <w:pP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264">
    <w:name w:val="xl17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4"/>
      <w:szCs w:val="24"/>
    </w:rPr>
  </w:style>
  <w:style w:type="character" w:customStyle="1" w:styleId="265">
    <w:name w:val="Подпись к таблице_"/>
    <w:basedOn w:val="11"/>
    <w:link w:val="266"/>
    <w:qFormat/>
    <w:locked/>
    <w:uiPriority w:val="0"/>
    <w:rPr>
      <w:rFonts w:ascii="Times New Roman" w:hAnsi="Times New Roman" w:eastAsia="Times New Roman" w:cs="Times New Roman"/>
      <w:sz w:val="28"/>
      <w:szCs w:val="28"/>
      <w:shd w:val="clear" w:color="auto" w:fill="FFFFFF"/>
    </w:rPr>
  </w:style>
  <w:style w:type="paragraph" w:customStyle="1" w:styleId="266">
    <w:name w:val="Подпись к таблице"/>
    <w:basedOn w:val="1"/>
    <w:link w:val="265"/>
    <w:qFormat/>
    <w:uiPriority w:val="0"/>
    <w:pPr>
      <w:widowControl w:val="0"/>
      <w:shd w:val="clear" w:color="auto" w:fill="FFFFFF"/>
      <w:spacing w:line="322" w:lineRule="exact"/>
      <w:jc w:val="right"/>
    </w:pPr>
    <w:rPr>
      <w:sz w:val="28"/>
      <w:szCs w:val="28"/>
      <w:lang w:eastAsia="en-US"/>
    </w:rPr>
  </w:style>
  <w:style w:type="character" w:customStyle="1" w:styleId="267">
    <w:name w:val="Основной текст (2) + 12 pt"/>
    <w:basedOn w:val="202"/>
    <w:qFormat/>
    <w:uiPriority w:val="0"/>
    <w:rPr>
      <w:rFonts w:ascii="Times New Roman" w:hAnsi="Times New Roman" w:eastAsia="Times New Roman" w:cs="Times New Roman"/>
      <w:b/>
      <w:bCs/>
      <w:smallCaps/>
      <w:color w:val="000000"/>
      <w:spacing w:val="0"/>
      <w:w w:val="100"/>
      <w:position w:val="0"/>
      <w:sz w:val="24"/>
      <w:szCs w:val="24"/>
      <w:shd w:val="clear" w:color="auto" w:fill="FFFFFF"/>
      <w:lang w:val="ru-RU" w:eastAsia="ru-RU" w:bidi="ru-RU"/>
    </w:rPr>
  </w:style>
  <w:style w:type="table" w:customStyle="1" w:styleId="268">
    <w:name w:val="Таблица-список 31"/>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69">
    <w:name w:val="Сетка таблицы13"/>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
    <w:name w:val="Сетка таблицы2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
    <w:name w:val="Сетка таблицы3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2">
    <w:name w:val="Обычный (веб) Знак"/>
    <w:link w:val="52"/>
    <w:qFormat/>
    <w:locked/>
    <w:uiPriority w:val="99"/>
    <w:rPr>
      <w:rFonts w:ascii="Times New Roman" w:hAnsi="Times New Roman" w:eastAsia="Times New Roman" w:cs="Times New Roman"/>
      <w:sz w:val="24"/>
      <w:szCs w:val="24"/>
      <w:lang w:eastAsia="ru-RU"/>
    </w:rPr>
  </w:style>
  <w:style w:type="character" w:customStyle="1" w:styleId="273">
    <w:name w:val="Текст примечания Знак1"/>
    <w:basedOn w:val="11"/>
    <w:semiHidden/>
    <w:qFormat/>
    <w:uiPriority w:val="99"/>
    <w:rPr>
      <w:rFonts w:ascii="Times New Roman" w:hAnsi="Times New Roman" w:eastAsia="Times New Roman" w:cs="Times New Roman"/>
      <w:sz w:val="20"/>
      <w:szCs w:val="20"/>
      <w:lang w:eastAsia="ru-RU"/>
    </w:rPr>
  </w:style>
  <w:style w:type="paragraph" w:customStyle="1" w:styleId="274">
    <w:name w:val="А.Заголовок"/>
    <w:basedOn w:val="1"/>
    <w:qFormat/>
    <w:uiPriority w:val="99"/>
    <w:pPr>
      <w:spacing w:before="240" w:after="240"/>
      <w:ind w:right="4678"/>
      <w:jc w:val="both"/>
    </w:pPr>
    <w:rPr>
      <w:sz w:val="28"/>
      <w:szCs w:val="28"/>
    </w:rPr>
  </w:style>
  <w:style w:type="character" w:customStyle="1" w:styleId="275">
    <w:name w:val="Текст сноски Знак11"/>
    <w:semiHidden/>
    <w:qFormat/>
    <w:locked/>
    <w:uiPriority w:val="99"/>
    <w:rPr>
      <w:rFonts w:ascii="Times New Roman" w:hAnsi="Times New Roman" w:cs="Times New Roman"/>
    </w:rPr>
  </w:style>
  <w:style w:type="character" w:customStyle="1" w:styleId="276">
    <w:name w:val="Текст выноски Знак1"/>
    <w:basedOn w:val="11"/>
    <w:semiHidden/>
    <w:qFormat/>
    <w:uiPriority w:val="99"/>
    <w:rPr>
      <w:rFonts w:ascii="Tahoma" w:hAnsi="Tahoma" w:eastAsia="Times New Roman" w:cs="Tahoma"/>
      <w:sz w:val="16"/>
      <w:szCs w:val="16"/>
      <w:lang w:eastAsia="ru-RU"/>
    </w:rPr>
  </w:style>
  <w:style w:type="character" w:customStyle="1" w:styleId="277">
    <w:name w:val="Верхний колонтитул Знак1"/>
    <w:basedOn w:val="11"/>
    <w:semiHidden/>
    <w:qFormat/>
    <w:uiPriority w:val="99"/>
    <w:rPr>
      <w:rFonts w:ascii="Times New Roman" w:hAnsi="Times New Roman" w:eastAsia="Times New Roman" w:cs="Times New Roman"/>
      <w:sz w:val="20"/>
      <w:szCs w:val="20"/>
      <w:lang w:eastAsia="ru-RU"/>
    </w:rPr>
  </w:style>
  <w:style w:type="character" w:customStyle="1" w:styleId="278">
    <w:name w:val="Нижний колонтитул Знак1"/>
    <w:basedOn w:val="11"/>
    <w:semiHidden/>
    <w:qFormat/>
    <w:uiPriority w:val="99"/>
    <w:rPr>
      <w:rFonts w:ascii="Times New Roman" w:hAnsi="Times New Roman" w:eastAsia="Times New Roman" w:cs="Times New Roman"/>
      <w:sz w:val="20"/>
      <w:szCs w:val="20"/>
      <w:lang w:eastAsia="ru-RU"/>
    </w:rPr>
  </w:style>
  <w:style w:type="character" w:customStyle="1" w:styleId="279">
    <w:name w:val="Основной текст Знак1"/>
    <w:basedOn w:val="11"/>
    <w:qFormat/>
    <w:uiPriority w:val="99"/>
    <w:rPr>
      <w:rFonts w:ascii="Times New Roman" w:hAnsi="Times New Roman" w:eastAsia="Times New Roman" w:cs="Times New Roman"/>
      <w:sz w:val="20"/>
      <w:szCs w:val="20"/>
      <w:lang w:eastAsia="ru-RU"/>
    </w:rPr>
  </w:style>
  <w:style w:type="character" w:customStyle="1" w:styleId="280">
    <w:name w:val="Текст примечания Знак11"/>
    <w:semiHidden/>
    <w:qFormat/>
    <w:uiPriority w:val="99"/>
    <w:rPr>
      <w:rFonts w:hint="default" w:ascii="Times New Roman" w:hAnsi="Times New Roman" w:cs="Times New Roman"/>
      <w:sz w:val="20"/>
      <w:szCs w:val="20"/>
      <w:lang w:eastAsia="ru-RU"/>
    </w:rPr>
  </w:style>
  <w:style w:type="character" w:customStyle="1" w:styleId="281">
    <w:name w:val="Тема примечания Знак1"/>
    <w:basedOn w:val="273"/>
    <w:qFormat/>
    <w:uiPriority w:val="99"/>
    <w:rPr>
      <w:rFonts w:ascii="Times New Roman" w:hAnsi="Times New Roman" w:eastAsia="Times New Roman" w:cs="Times New Roman"/>
      <w:b/>
      <w:bCs/>
      <w:sz w:val="20"/>
      <w:szCs w:val="20"/>
      <w:lang w:eastAsia="ru-RU"/>
    </w:rPr>
  </w:style>
  <w:style w:type="character" w:customStyle="1" w:styleId="282">
    <w:name w:val="Верхний колонтитул Знак11"/>
    <w:semiHidden/>
    <w:qFormat/>
    <w:uiPriority w:val="99"/>
    <w:rPr>
      <w:rFonts w:hint="default" w:ascii="Times New Roman" w:hAnsi="Times New Roman" w:cs="Times New Roman"/>
      <w:sz w:val="20"/>
      <w:szCs w:val="20"/>
      <w:lang w:eastAsia="ru-RU"/>
    </w:rPr>
  </w:style>
  <w:style w:type="character" w:customStyle="1" w:styleId="283">
    <w:name w:val="Нижний колонтитул Знак11"/>
    <w:semiHidden/>
    <w:qFormat/>
    <w:uiPriority w:val="99"/>
    <w:rPr>
      <w:rFonts w:hint="default" w:ascii="Times New Roman" w:hAnsi="Times New Roman" w:cs="Times New Roman"/>
      <w:sz w:val="20"/>
      <w:szCs w:val="20"/>
      <w:lang w:eastAsia="ru-RU"/>
    </w:rPr>
  </w:style>
  <w:style w:type="character" w:customStyle="1" w:styleId="284">
    <w:name w:val="Основной текст Знак11"/>
    <w:semiHidden/>
    <w:qFormat/>
    <w:uiPriority w:val="99"/>
    <w:rPr>
      <w:rFonts w:hint="default" w:ascii="Times New Roman" w:hAnsi="Times New Roman" w:cs="Times New Roman"/>
      <w:sz w:val="20"/>
      <w:szCs w:val="20"/>
      <w:lang w:eastAsia="ru-RU"/>
    </w:rPr>
  </w:style>
  <w:style w:type="character" w:customStyle="1" w:styleId="285">
    <w:name w:val="Тема примечания Знак11"/>
    <w:semiHidden/>
    <w:qFormat/>
    <w:uiPriority w:val="99"/>
    <w:rPr>
      <w:rFonts w:hint="default" w:ascii="Times New Roman" w:hAnsi="Times New Roman" w:cs="Times New Roman"/>
      <w:b/>
      <w:bCs/>
      <w:sz w:val="20"/>
      <w:szCs w:val="20"/>
      <w:lang w:eastAsia="ru-RU"/>
    </w:rPr>
  </w:style>
  <w:style w:type="character" w:customStyle="1" w:styleId="286">
    <w:name w:val="apple-converted-space"/>
    <w:qFormat/>
    <w:uiPriority w:val="0"/>
  </w:style>
  <w:style w:type="character" w:customStyle="1" w:styleId="287">
    <w:name w:val="Текст концевой сноски Знак1"/>
    <w:basedOn w:val="11"/>
    <w:qFormat/>
    <w:uiPriority w:val="99"/>
    <w:rPr>
      <w:rFonts w:ascii="Times New Roman" w:hAnsi="Times New Roman" w:eastAsia="Times New Roman" w:cs="Times New Roman"/>
      <w:sz w:val="20"/>
      <w:szCs w:val="20"/>
      <w:lang w:eastAsia="ru-RU"/>
    </w:rPr>
  </w:style>
  <w:style w:type="table" w:customStyle="1" w:styleId="288">
    <w:name w:val="Таблица-список 32"/>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89">
    <w:name w:val="Сетка таблицы14"/>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
    <w:name w:val="Сетка таблицы15"/>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
    <w:name w:val="Сетка таблицы25"/>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
    <w:name w:val="Сетка таблицы35"/>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Сетка таблицы4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
    <w:name w:val="Сетка таблицы5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
    <w:name w:val="Сетка таблицы31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6">
    <w:name w:val="Гиперссылка1"/>
    <w:basedOn w:val="11"/>
    <w:qFormat/>
    <w:uiPriority w:val="99"/>
    <w:rPr>
      <w:color w:val="0000FF"/>
      <w:u w:val="single"/>
    </w:rPr>
  </w:style>
  <w:style w:type="table" w:customStyle="1" w:styleId="297">
    <w:name w:val="Таблица-список 33"/>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98">
    <w:name w:val="Сетка таблицы16"/>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9">
    <w:name w:val="Сетка таблицы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
    <w:name w:val="Сетка таблицы3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1">
    <w:name w:val="Сетка таблицы2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
    <w:name w:val="Сетка таблицы211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3">
    <w:name w:val="Сетка таблицы32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4">
    <w:name w:val="Сетка таблицы1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5">
    <w:name w:val="Сетка таблицы311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6">
    <w:name w:val="Сетка таблицы6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
    <w:name w:val="Сетка таблицы11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
    <w:name w:val="Сетка таблицы1125"/>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
    <w:name w:val="Сетка таблицы11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0">
    <w:name w:val="Сетка таблицы213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
    <w:name w:val="Сетка таблицы112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2">
    <w:name w:val="Сетка таблицы213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
    <w:name w:val="Сетка таблицы31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
    <w:name w:val="Сетка таблицы62"/>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5">
    <w:name w:val="Гиперссылка2"/>
    <w:qFormat/>
    <w:uiPriority w:val="0"/>
  </w:style>
  <w:style w:type="table" w:customStyle="1" w:styleId="316">
    <w:name w:val="Таблица-список 34"/>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317">
    <w:name w:val="Сетка таблицы17"/>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
    <w:name w:val="Сетка таблицы2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
    <w:name w:val="Сетка таблицы3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0">
    <w:name w:val="Сетка таблицы21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
    <w:name w:val="Сетка таблицы21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
    <w:name w:val="Сетка таблицы32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3">
    <w:name w:val="Сетка таблицы311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
    <w:name w:val="Сетка таблицы63"/>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5">
    <w:name w:val="Сетка таблицы18"/>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
    <w:name w:val="Сетка таблицы28"/>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
    <w:name w:val="Сетка таблицы32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8">
    <w:name w:val="Сетка таблицы112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
    <w:name w:val="Сетка таблицы3114"/>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0">
    <w:name w:val="Сетка таблицы64"/>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
    <w:name w:val="Сетка таблицы1111"/>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
    <w:name w:val="Сетка таблицы1125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
    <w:name w:val="Сетка таблицы1126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
    <w:name w:val="Сетка таблицы2133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5">
    <w:name w:val="Сетка таблицы311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
    <w:name w:val="Сетка таблицы112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7">
    <w:name w:val="Сетка таблицы213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8">
    <w:name w:val="Сетка таблицы3112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
    <w:name w:val="Сетка таблицы19"/>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
    <w:name w:val="Сетка таблицы29"/>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
    <w:name w:val="Сетка таблицы32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
    <w:name w:val="Сетка таблицы112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3">
    <w:name w:val="Сетка таблицы2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
    <w:name w:val="Сетка таблицы210"/>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45">
    <w:name w:val="Unresolved Mention"/>
    <w:basedOn w:val="11"/>
    <w:semiHidden/>
    <w:unhideWhenUsed/>
    <w:qFormat/>
    <w:uiPriority w:val="99"/>
    <w:rPr>
      <w:color w:val="605E5C"/>
      <w:shd w:val="clear" w:color="auto" w:fill="E1DFDD"/>
    </w:rPr>
  </w:style>
  <w:style w:type="table" w:customStyle="1" w:styleId="346">
    <w:name w:val="Сетка таблицы3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
    <w:name w:val="Сетка таблицы214"/>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8">
    <w:name w:val="Сетка таблицы3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9">
    <w:name w:val="Сетка таблицы38"/>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
    <w:name w:val="Сетка таблицы215"/>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1">
    <w:name w:val="Сетка таблицы325"/>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
    <w:name w:val="Сетка таблицы1124"/>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3">
    <w:name w:val="Сетка таблицы3115"/>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4">
    <w:name w:val="Сетка таблицы65"/>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5">
    <w:name w:val="Сетка таблицы1112"/>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Сетка таблицы1125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7">
    <w:name w:val="Сетка таблицы1126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8">
    <w:name w:val="Сетка таблицы2133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9">
    <w:name w:val="Сетка таблицы3111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0">
    <w:name w:val="Сетка таблицы1121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1">
    <w:name w:val="Сетка таблицы2131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Сетка таблицы3112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Сетка таблицы39"/>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4">
    <w:name w:val="Сетка таблицы216"/>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5">
    <w:name w:val="Сетка таблицы3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6">
    <w:name w:val="Сетка таблицы1127"/>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7">
    <w:name w:val="Сетка таблицы3116"/>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
    <w:name w:val="Сетка таблицы66"/>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
    <w:name w:val="Сетка таблицы1113"/>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
    <w:name w:val="Сетка таблицы1125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
    <w:name w:val="Сетка таблицы1126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
    <w:name w:val="Сетка таблицы2133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
    <w:name w:val="Сетка таблицы3111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
    <w:name w:val="Сетка таблицы1121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
    <w:name w:val="Сетка таблицы2131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6">
    <w:name w:val="Сетка таблицы3112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7">
    <w:name w:val="Таблица-список 35"/>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378">
    <w:name w:val="Сетка таблицы40"/>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9">
    <w:name w:val="Сетка таблицы21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
    <w:name w:val="Сетка таблицы310"/>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
    <w:name w:val="Сетка таблицы42"/>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82">
    <w:name w:val="xl63"/>
    <w:basedOn w:val="1"/>
    <w:qFormat/>
    <w:uiPriority w:val="99"/>
    <w:pPr>
      <w:spacing w:before="100" w:beforeAutospacing="1" w:after="100" w:afterAutospacing="1"/>
    </w:pPr>
    <w:rPr>
      <w:sz w:val="24"/>
      <w:szCs w:val="24"/>
    </w:rPr>
  </w:style>
  <w:style w:type="paragraph" w:customStyle="1" w:styleId="383">
    <w:name w:val="xl64"/>
    <w:basedOn w:val="1"/>
    <w:qFormat/>
    <w:uiPriority w:val="99"/>
    <w:pPr>
      <w:spacing w:before="100" w:beforeAutospacing="1" w:after="100" w:afterAutospacing="1"/>
      <w:textAlignment w:val="center"/>
    </w:pPr>
    <w:rPr>
      <w:sz w:val="24"/>
      <w:szCs w:val="24"/>
    </w:rPr>
  </w:style>
  <w:style w:type="character" w:customStyle="1" w:styleId="384">
    <w:name w:val="Заголовок Знак"/>
    <w:link w:val="385"/>
    <w:qFormat/>
    <w:locked/>
    <w:uiPriority w:val="0"/>
    <w:rPr>
      <w:rFonts w:hint="default" w:ascii="Calibri Light" w:hAnsi="Calibri Light" w:cs="Calibri Light"/>
      <w:b/>
      <w:bCs/>
      <w:kern w:val="28"/>
      <w:sz w:val="32"/>
      <w:szCs w:val="32"/>
    </w:rPr>
  </w:style>
  <w:style w:type="paragraph" w:customStyle="1" w:styleId="385">
    <w:name w:val="2"/>
    <w:basedOn w:val="1"/>
    <w:next w:val="48"/>
    <w:link w:val="384"/>
    <w:semiHidden/>
    <w:qFormat/>
    <w:uiPriority w:val="10"/>
    <w:pPr>
      <w:keepNext/>
      <w:tabs>
        <w:tab w:val="left" w:pos="9072"/>
        <w:tab w:val="left" w:leader="dot" w:pos="9356"/>
      </w:tabs>
      <w:suppressAutoHyphens/>
      <w:spacing w:line="300" w:lineRule="auto"/>
      <w:jc w:val="center"/>
      <w:outlineLvl w:val="0"/>
    </w:pPr>
    <w:rPr>
      <w:rFonts w:ascii="Calibri Light" w:hAnsi="Calibri Light" w:cs="Calibri Light" w:eastAsiaTheme="minorHAnsi"/>
      <w:b/>
      <w:bCs/>
      <w:kern w:val="28"/>
      <w:sz w:val="32"/>
      <w:szCs w:val="32"/>
      <w:lang w:eastAsia="en-US"/>
    </w:rPr>
  </w:style>
  <w:style w:type="paragraph" w:customStyle="1" w:styleId="386">
    <w:name w:val="Средняя сетка 1 - Акцент 21"/>
    <w:basedOn w:val="1"/>
    <w:qFormat/>
    <w:uiPriority w:val="34"/>
    <w:pPr>
      <w:spacing w:after="200" w:line="276" w:lineRule="auto"/>
      <w:ind w:left="720"/>
      <w:contextualSpacing/>
    </w:pPr>
    <w:rPr>
      <w:rFonts w:ascii="Calibri" w:hAnsi="Calibri" w:eastAsia="Calibri"/>
      <w:sz w:val="22"/>
      <w:szCs w:val="22"/>
      <w:lang w:eastAsia="en-US"/>
    </w:rPr>
  </w:style>
  <w:style w:type="paragraph" w:customStyle="1" w:styleId="387">
    <w:name w:val="Абзац списка1"/>
    <w:basedOn w:val="1"/>
    <w:qFormat/>
    <w:uiPriority w:val="0"/>
    <w:pPr>
      <w:ind w:left="720"/>
    </w:pPr>
    <w:rPr>
      <w:sz w:val="24"/>
    </w:rPr>
  </w:style>
  <w:style w:type="paragraph" w:customStyle="1" w:styleId="388">
    <w:name w:val="Цветная заливка - Акцент 11"/>
    <w:qFormat/>
    <w:uiPriority w:val="71"/>
    <w:pPr>
      <w:spacing w:after="0" w:line="240" w:lineRule="auto"/>
    </w:pPr>
    <w:rPr>
      <w:rFonts w:ascii="Times New Roman" w:hAnsi="Times New Roman" w:eastAsia="Times New Roman" w:cs="Times New Roman"/>
      <w:sz w:val="24"/>
      <w:szCs w:val="24"/>
      <w:lang w:val="ru-RU" w:eastAsia="ru-RU" w:bidi="ar-SA"/>
    </w:rPr>
  </w:style>
  <w:style w:type="paragraph" w:customStyle="1" w:styleId="389">
    <w:name w:val="÷¬__ ÷¬__ ÷¬__ ÷¬__"/>
    <w:basedOn w:val="1"/>
    <w:qFormat/>
    <w:uiPriority w:val="99"/>
    <w:pPr>
      <w:spacing w:before="100" w:beforeAutospacing="1" w:after="100" w:afterAutospacing="1"/>
    </w:pPr>
    <w:rPr>
      <w:rFonts w:ascii="Tahoma" w:hAnsi="Tahoma"/>
      <w:lang w:val="en-US" w:eastAsia="en-US"/>
    </w:rPr>
  </w:style>
  <w:style w:type="paragraph" w:customStyle="1" w:styleId="390">
    <w:name w:val="P16"/>
    <w:basedOn w:val="1"/>
    <w:qFormat/>
    <w:uiPriority w:val="99"/>
    <w:pPr>
      <w:widowControl w:val="0"/>
      <w:adjustRightInd w:val="0"/>
      <w:jc w:val="center"/>
    </w:pPr>
    <w:rPr>
      <w:rFonts w:eastAsia="SimSun1"/>
      <w:b/>
      <w:sz w:val="24"/>
    </w:rPr>
  </w:style>
  <w:style w:type="paragraph" w:customStyle="1" w:styleId="391">
    <w:name w:val="P59"/>
    <w:basedOn w:val="1"/>
    <w:qFormat/>
    <w:uiPriority w:val="99"/>
    <w:pPr>
      <w:widowControl w:val="0"/>
      <w:tabs>
        <w:tab w:val="left" w:pos="-3420"/>
      </w:tabs>
      <w:adjustRightInd w:val="0"/>
      <w:jc w:val="center"/>
    </w:pPr>
    <w:rPr>
      <w:sz w:val="24"/>
    </w:rPr>
  </w:style>
  <w:style w:type="paragraph" w:customStyle="1" w:styleId="392">
    <w:name w:val="P61"/>
    <w:basedOn w:val="1"/>
    <w:qFormat/>
    <w:uiPriority w:val="99"/>
    <w:pPr>
      <w:widowControl w:val="0"/>
      <w:tabs>
        <w:tab w:val="left" w:pos="-3420"/>
      </w:tabs>
      <w:adjustRightInd w:val="0"/>
      <w:jc w:val="center"/>
    </w:pPr>
    <w:rPr>
      <w:sz w:val="28"/>
    </w:rPr>
  </w:style>
  <w:style w:type="paragraph" w:customStyle="1" w:styleId="393">
    <w:name w:val="P103"/>
    <w:basedOn w:val="1"/>
    <w:qFormat/>
    <w:uiPriority w:val="99"/>
    <w:pPr>
      <w:widowControl w:val="0"/>
      <w:tabs>
        <w:tab w:val="left" w:pos="6054"/>
      </w:tabs>
      <w:autoSpaceDE w:val="0"/>
      <w:autoSpaceDN w:val="0"/>
      <w:adjustRightInd w:val="0"/>
      <w:ind w:left="5760"/>
    </w:pPr>
    <w:rPr>
      <w:sz w:val="24"/>
    </w:rPr>
  </w:style>
  <w:style w:type="paragraph" w:customStyle="1" w:styleId="394">
    <w:name w:val="МУ Обычный стиль"/>
    <w:basedOn w:val="1"/>
    <w:qFormat/>
    <w:uiPriority w:val="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rPr>
  </w:style>
  <w:style w:type="paragraph" w:customStyle="1" w:styleId="395">
    <w:name w:val="Стиль8"/>
    <w:basedOn w:val="1"/>
    <w:qFormat/>
    <w:uiPriority w:val="99"/>
    <w:rPr>
      <w:rFonts w:eastAsia="Calibri"/>
      <w:sz w:val="28"/>
      <w:szCs w:val="28"/>
    </w:rPr>
  </w:style>
  <w:style w:type="character" w:customStyle="1" w:styleId="396">
    <w:name w:val="Основной текст с отступом 2 Знак1"/>
    <w:basedOn w:val="11"/>
    <w:semiHidden/>
    <w:qFormat/>
    <w:uiPriority w:val="0"/>
    <w:rPr>
      <w:rFonts w:ascii="Times New Roman" w:hAnsi="Times New Roman" w:eastAsia="Times New Roman" w:cs="Times New Roman"/>
      <w:sz w:val="24"/>
      <w:szCs w:val="24"/>
      <w:lang w:eastAsia="ru-RU"/>
    </w:rPr>
  </w:style>
  <w:style w:type="character" w:customStyle="1" w:styleId="397">
    <w:name w:val="T3"/>
    <w:qFormat/>
    <w:uiPriority w:val="0"/>
    <w:rPr>
      <w:sz w:val="24"/>
    </w:rPr>
  </w:style>
  <w:style w:type="character" w:customStyle="1" w:styleId="398">
    <w:name w:val="Основной текст с отступом 3 Знак1"/>
    <w:basedOn w:val="11"/>
    <w:semiHidden/>
    <w:qFormat/>
    <w:uiPriority w:val="0"/>
    <w:rPr>
      <w:rFonts w:ascii="Times New Roman" w:hAnsi="Times New Roman" w:eastAsia="Times New Roman" w:cs="Times New Roman"/>
      <w:sz w:val="16"/>
      <w:szCs w:val="16"/>
      <w:lang w:eastAsia="ru-RU"/>
    </w:rPr>
  </w:style>
  <w:style w:type="character" w:customStyle="1" w:styleId="399">
    <w:name w:val="blk"/>
    <w:qFormat/>
    <w:uiPriority w:val="0"/>
  </w:style>
  <w:style w:type="table" w:customStyle="1" w:styleId="400">
    <w:name w:val="Сетка таблицы43"/>
    <w:basedOn w:val="12"/>
    <w:qFormat/>
    <w:uiPriority w:val="5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
    <w:name w:val="Сетка таблицы44"/>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
    <w:name w:val="Сетка таблицы45"/>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3">
    <w:name w:val="xl17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b/>
      <w:bCs/>
      <w:sz w:val="24"/>
      <w:szCs w:val="24"/>
    </w:rPr>
  </w:style>
  <w:style w:type="paragraph" w:customStyle="1" w:styleId="404">
    <w:name w:val="xl1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05">
    <w:name w:val="xl1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sz w:val="24"/>
      <w:szCs w:val="24"/>
    </w:rPr>
  </w:style>
  <w:style w:type="paragraph" w:customStyle="1" w:styleId="406">
    <w:name w:val="xl181"/>
    <w:basedOn w:val="1"/>
    <w:qFormat/>
    <w:uiPriority w:val="0"/>
    <w:pPr>
      <w:spacing w:before="100" w:beforeAutospacing="1" w:after="100" w:afterAutospacing="1"/>
      <w:textAlignment w:val="center"/>
    </w:pPr>
    <w:rPr>
      <w:sz w:val="24"/>
      <w:szCs w:val="24"/>
    </w:rPr>
  </w:style>
  <w:style w:type="paragraph" w:customStyle="1" w:styleId="407">
    <w:name w:val="xl1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08">
    <w:name w:val="xl1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09">
    <w:name w:val="xl1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10">
    <w:name w:val="xl185"/>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11">
    <w:name w:val="xl186"/>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12">
    <w:name w:val="xl1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13">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14">
    <w:name w:val="xl189"/>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sz w:val="24"/>
      <w:szCs w:val="24"/>
    </w:rPr>
  </w:style>
  <w:style w:type="paragraph" w:customStyle="1" w:styleId="415">
    <w:name w:val="xl190"/>
    <w:basedOn w:val="1"/>
    <w:qFormat/>
    <w:uiPriority w:val="0"/>
    <w:pPr>
      <w:pBdr>
        <w:left w:val="single" w:color="auto" w:sz="4" w:space="0"/>
        <w:right w:val="single" w:color="auto" w:sz="4" w:space="0"/>
      </w:pBdr>
      <w:spacing w:before="100" w:beforeAutospacing="1" w:after="100" w:afterAutospacing="1"/>
      <w:textAlignment w:val="center"/>
    </w:pPr>
    <w:rPr>
      <w:sz w:val="24"/>
      <w:szCs w:val="24"/>
    </w:rPr>
  </w:style>
  <w:style w:type="paragraph" w:customStyle="1" w:styleId="416">
    <w:name w:val="xl191"/>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17">
    <w:name w:val="xl192"/>
    <w:basedOn w:val="1"/>
    <w:qFormat/>
    <w:uiPriority w:val="0"/>
    <w:pPr>
      <w:pBdr>
        <w:left w:val="single" w:color="auto" w:sz="4" w:space="0"/>
        <w:right w:val="single" w:color="auto" w:sz="4" w:space="0"/>
      </w:pBdr>
      <w:spacing w:before="100" w:beforeAutospacing="1" w:after="100" w:afterAutospacing="1"/>
      <w:textAlignment w:val="center"/>
    </w:pPr>
    <w:rPr>
      <w:sz w:val="24"/>
      <w:szCs w:val="24"/>
    </w:rPr>
  </w:style>
  <w:style w:type="paragraph" w:customStyle="1" w:styleId="418">
    <w:name w:val="xl1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19">
    <w:name w:val="xl194"/>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0">
    <w:name w:val="xl1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1">
    <w:name w:val="xl1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2">
    <w:name w:val="xl1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23">
    <w:name w:val="xl198"/>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4">
    <w:name w:val="xl199"/>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25">
    <w:name w:val="xl2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6">
    <w:name w:val="xl2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7">
    <w:name w:val="xl20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28">
    <w:name w:val="xl2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9">
    <w:name w:val="xl204"/>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30">
    <w:name w:val="xl205"/>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sz w:val="24"/>
      <w:szCs w:val="24"/>
    </w:rPr>
  </w:style>
  <w:style w:type="paragraph" w:customStyle="1" w:styleId="431">
    <w:name w:val="xl2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432">
    <w:name w:val="xl207"/>
    <w:basedOn w:val="1"/>
    <w:qFormat/>
    <w:uiPriority w:val="0"/>
    <w:pPr>
      <w:spacing w:before="100" w:beforeAutospacing="1" w:after="100" w:afterAutospacing="1"/>
      <w:jc w:val="right"/>
      <w:textAlignment w:val="center"/>
    </w:pPr>
    <w:rPr>
      <w:sz w:val="24"/>
      <w:szCs w:val="24"/>
    </w:rPr>
  </w:style>
  <w:style w:type="paragraph" w:customStyle="1" w:styleId="433">
    <w:name w:val="xl208"/>
    <w:basedOn w:val="1"/>
    <w:qFormat/>
    <w:uiPriority w:val="0"/>
    <w:pPr>
      <w:spacing w:before="100" w:beforeAutospacing="1" w:after="100" w:afterAutospacing="1"/>
      <w:jc w:val="center"/>
      <w:textAlignment w:val="center"/>
    </w:pPr>
    <w:rPr>
      <w:b/>
      <w:bCs/>
      <w:sz w:val="24"/>
      <w:szCs w:val="24"/>
    </w:rPr>
  </w:style>
  <w:style w:type="paragraph" w:customStyle="1" w:styleId="434">
    <w:name w:val="xl209"/>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435">
    <w:name w:val="xl210"/>
    <w:basedOn w:val="1"/>
    <w:qFormat/>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436">
    <w:name w:val="xl211"/>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437">
    <w:name w:val="font6"/>
    <w:basedOn w:val="1"/>
    <w:qFormat/>
    <w:uiPriority w:val="0"/>
    <w:pPr>
      <w:spacing w:before="100" w:beforeAutospacing="1" w:after="100" w:afterAutospacing="1"/>
    </w:pPr>
    <w:rPr>
      <w:sz w:val="26"/>
      <w:szCs w:val="26"/>
    </w:rPr>
  </w:style>
  <w:style w:type="character" w:customStyle="1" w:styleId="438">
    <w:name w:val="Заголовок 7 Знак"/>
    <w:basedOn w:val="11"/>
    <w:link w:val="8"/>
    <w:semiHidden/>
    <w:qFormat/>
    <w:uiPriority w:val="99"/>
    <w:rPr>
      <w:rFonts w:ascii="Times New Roman" w:hAnsi="Times New Roman" w:eastAsia="Times New Roman" w:cs="Times New Roman"/>
      <w:sz w:val="24"/>
      <w:szCs w:val="24"/>
      <w:lang w:eastAsia="ru-RU"/>
    </w:rPr>
  </w:style>
  <w:style w:type="character" w:customStyle="1" w:styleId="439">
    <w:name w:val="Заголовок 9 Знак"/>
    <w:basedOn w:val="11"/>
    <w:link w:val="10"/>
    <w:semiHidden/>
    <w:qFormat/>
    <w:uiPriority w:val="9"/>
    <w:rPr>
      <w:rFonts w:ascii="Arial" w:hAnsi="Arial" w:eastAsia="Times New Roman" w:cs="Arial"/>
      <w:lang w:eastAsia="ru-RU"/>
    </w:rPr>
  </w:style>
  <w:style w:type="character" w:customStyle="1" w:styleId="440">
    <w:name w:val="Заголовок 1 Знак1"/>
    <w:qFormat/>
    <w:uiPriority w:val="9"/>
    <w:rPr>
      <w:rFonts w:hint="default" w:ascii="Times New Roman" w:hAnsi="Times New Roman" w:eastAsia="Times New Roman" w:cs="Times New Roman"/>
      <w:b/>
      <w:bCs/>
      <w:caps/>
      <w:kern w:val="28"/>
      <w:sz w:val="26"/>
      <w:szCs w:val="26"/>
      <w:lang w:eastAsia="en-US"/>
    </w:rPr>
  </w:style>
  <w:style w:type="character" w:customStyle="1" w:styleId="441">
    <w:name w:val="Заголовок 2 Знак2"/>
    <w:basedOn w:val="11"/>
    <w:semiHidden/>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442">
    <w:name w:val="Заголовок 3 Знак1"/>
    <w:basedOn w:val="11"/>
    <w:semiHidden/>
    <w:qFormat/>
    <w:uiPriority w:val="9"/>
    <w:rPr>
      <w:rFonts w:asciiTheme="majorHAnsi" w:hAnsiTheme="majorHAnsi" w:eastAsiaTheme="majorEastAsia" w:cstheme="majorBidi"/>
      <w:b/>
      <w:bCs/>
      <w:color w:val="4F81BD" w:themeColor="accent1"/>
      <w:sz w:val="22"/>
      <w:szCs w:val="22"/>
      <w14:textFill>
        <w14:solidFill>
          <w14:schemeClr w14:val="accent1"/>
        </w14:solidFill>
      </w14:textFill>
    </w:rPr>
  </w:style>
  <w:style w:type="character" w:customStyle="1" w:styleId="443">
    <w:name w:val="Оглавление 1 Знак"/>
    <w:link w:val="39"/>
    <w:qFormat/>
    <w:locked/>
    <w:uiPriority w:val="39"/>
    <w:rPr>
      <w:rFonts w:ascii="Times New Roman" w:hAnsi="Times New Roman" w:eastAsia="Times New Roman" w:cs="Times New Roman"/>
    </w:rPr>
  </w:style>
  <w:style w:type="character" w:customStyle="1" w:styleId="444">
    <w:name w:val="Оглавление 2 Знак"/>
    <w:link w:val="42"/>
    <w:qFormat/>
    <w:locked/>
    <w:uiPriority w:val="39"/>
    <w:rPr>
      <w:rFonts w:ascii="Times New Roman" w:hAnsi="Times New Roman" w:eastAsia="Times New Roman" w:cs="Times New Roman"/>
    </w:rPr>
  </w:style>
  <w:style w:type="character" w:customStyle="1" w:styleId="445">
    <w:name w:val="Оглавление 3 Знак"/>
    <w:link w:val="41"/>
    <w:qFormat/>
    <w:locked/>
    <w:uiPriority w:val="39"/>
    <w:rPr>
      <w:rFonts w:ascii="Times New Roman" w:hAnsi="Times New Roman" w:eastAsia="Times New Roman" w:cs="Times New Roman"/>
    </w:rPr>
  </w:style>
  <w:style w:type="character" w:customStyle="1" w:styleId="446">
    <w:name w:val="Название объекта Знак"/>
    <w:link w:val="28"/>
    <w:qFormat/>
    <w:locked/>
    <w:uiPriority w:val="35"/>
    <w:rPr>
      <w:rFonts w:ascii="Times New Roman" w:hAnsi="Times New Roman" w:eastAsia="Times New Roman" w:cs="Times New Roman"/>
      <w:b/>
      <w:bCs/>
      <w:caps/>
      <w:spacing w:val="-20"/>
      <w:sz w:val="30"/>
      <w:szCs w:val="20"/>
      <w:lang w:eastAsia="ru-RU"/>
    </w:rPr>
  </w:style>
  <w:style w:type="character" w:customStyle="1" w:styleId="447">
    <w:name w:val="Маркированный список Знак"/>
    <w:link w:val="46"/>
    <w:semiHidden/>
    <w:qFormat/>
    <w:locked/>
    <w:uiPriority w:val="0"/>
    <w:rPr>
      <w:rFonts w:eastAsia="Calibri" w:cs="Times New Roman"/>
    </w:rPr>
  </w:style>
  <w:style w:type="character" w:customStyle="1" w:styleId="448">
    <w:name w:val="Схема документа Знак"/>
    <w:basedOn w:val="11"/>
    <w:link w:val="31"/>
    <w:qFormat/>
    <w:uiPriority w:val="99"/>
    <w:rPr>
      <w:rFonts w:ascii="Tahoma" w:hAnsi="Tahoma" w:eastAsia="Times New Roman" w:cs="Tahoma"/>
      <w:sz w:val="20"/>
      <w:szCs w:val="20"/>
      <w:shd w:val="clear" w:color="auto" w:fill="000080"/>
      <w:lang w:eastAsia="ru-RU"/>
    </w:rPr>
  </w:style>
  <w:style w:type="paragraph" w:customStyle="1" w:styleId="449">
    <w:name w:val="Revision"/>
    <w:semiHidden/>
    <w:qFormat/>
    <w:uiPriority w:val="99"/>
    <w:pPr>
      <w:spacing w:after="0" w:line="240" w:lineRule="auto"/>
    </w:pPr>
    <w:rPr>
      <w:rFonts w:ascii="Calibri" w:hAnsi="Calibri" w:eastAsia="Calibri" w:cs="Times New Roman"/>
      <w:sz w:val="22"/>
      <w:szCs w:val="22"/>
      <w:lang w:val="ru-RU" w:eastAsia="en-US" w:bidi="ar-SA"/>
    </w:rPr>
  </w:style>
  <w:style w:type="character" w:customStyle="1" w:styleId="450">
    <w:name w:val="Стиль1_ГЛАВА Знак"/>
    <w:link w:val="451"/>
    <w:semiHidden/>
    <w:qFormat/>
    <w:locked/>
    <w:uiPriority w:val="99"/>
    <w:rPr>
      <w:rFonts w:ascii="Times New Roman" w:hAnsi="Times New Roman" w:cs="Times New Roman"/>
      <w:b/>
      <w:bCs/>
      <w:caps/>
      <w:kern w:val="28"/>
      <w:sz w:val="28"/>
      <w:szCs w:val="28"/>
    </w:rPr>
  </w:style>
  <w:style w:type="paragraph" w:customStyle="1" w:styleId="451">
    <w:name w:val="Стиль1_ГЛАВА"/>
    <w:basedOn w:val="2"/>
    <w:link w:val="450"/>
    <w:semiHidden/>
    <w:qFormat/>
    <w:uiPriority w:val="99"/>
    <w:pPr>
      <w:keepNext w:val="0"/>
      <w:pageBreakBefore/>
      <w:numPr>
        <w:ilvl w:val="0"/>
        <w:numId w:val="5"/>
      </w:numPr>
      <w:tabs>
        <w:tab w:val="left" w:pos="1560"/>
      </w:tabs>
      <w:suppressAutoHyphens/>
      <w:overflowPunct/>
      <w:autoSpaceDE/>
      <w:autoSpaceDN/>
      <w:adjustRightInd/>
      <w:spacing w:before="120" w:after="240"/>
      <w:textAlignment w:val="auto"/>
    </w:pPr>
    <w:rPr>
      <w:rFonts w:eastAsiaTheme="minorHAnsi"/>
      <w:caps/>
      <w:kern w:val="28"/>
      <w:sz w:val="28"/>
      <w:szCs w:val="28"/>
      <w:lang w:eastAsia="en-US"/>
    </w:rPr>
  </w:style>
  <w:style w:type="character" w:customStyle="1" w:styleId="452">
    <w:name w:val="Текст-2 Знак"/>
    <w:link w:val="453"/>
    <w:semiHidden/>
    <w:qFormat/>
    <w:locked/>
    <w:uiPriority w:val="0"/>
    <w:rPr>
      <w:rFonts w:ascii="Times New Roman CYR" w:hAnsi="Times New Roman CYR" w:cs="Times New Roman CYR"/>
      <w:sz w:val="26"/>
      <w:szCs w:val="26"/>
    </w:rPr>
  </w:style>
  <w:style w:type="paragraph" w:customStyle="1" w:styleId="453">
    <w:name w:val="Текст-2"/>
    <w:basedOn w:val="1"/>
    <w:link w:val="452"/>
    <w:semiHidden/>
    <w:qFormat/>
    <w:uiPriority w:val="0"/>
    <w:pPr>
      <w:suppressLineNumbers/>
      <w:tabs>
        <w:tab w:val="left" w:leader="dot" w:pos="540"/>
      </w:tabs>
      <w:suppressAutoHyphens/>
      <w:spacing w:before="120"/>
      <w:ind w:firstLine="539"/>
      <w:jc w:val="both"/>
    </w:pPr>
    <w:rPr>
      <w:rFonts w:ascii="Times New Roman CYR" w:hAnsi="Times New Roman CYR" w:cs="Times New Roman CYR" w:eastAsiaTheme="minorHAnsi"/>
      <w:sz w:val="26"/>
      <w:szCs w:val="26"/>
      <w:lang w:eastAsia="en-US"/>
    </w:rPr>
  </w:style>
  <w:style w:type="character" w:customStyle="1" w:styleId="454">
    <w:name w:val="мой текст Знак"/>
    <w:link w:val="455"/>
    <w:semiHidden/>
    <w:qFormat/>
    <w:locked/>
    <w:uiPriority w:val="99"/>
    <w:rPr>
      <w:rFonts w:ascii="Arial" w:hAnsi="Arial" w:cs="Arial"/>
      <w:sz w:val="24"/>
      <w:lang w:eastAsia="ar-SA"/>
    </w:rPr>
  </w:style>
  <w:style w:type="paragraph" w:customStyle="1" w:styleId="455">
    <w:name w:val="мой текст"/>
    <w:basedOn w:val="1"/>
    <w:link w:val="454"/>
    <w:semiHidden/>
    <w:qFormat/>
    <w:uiPriority w:val="99"/>
    <w:pPr>
      <w:spacing w:line="360" w:lineRule="auto"/>
      <w:ind w:firstLine="709"/>
      <w:jc w:val="both"/>
    </w:pPr>
    <w:rPr>
      <w:rFonts w:ascii="Arial" w:hAnsi="Arial" w:cs="Arial" w:eastAsiaTheme="minorHAnsi"/>
      <w:sz w:val="24"/>
      <w:szCs w:val="22"/>
      <w:lang w:eastAsia="ar-SA"/>
    </w:rPr>
  </w:style>
  <w:style w:type="character" w:customStyle="1" w:styleId="456">
    <w:name w:val="Стиль2_Часть Знак"/>
    <w:link w:val="457"/>
    <w:semiHidden/>
    <w:qFormat/>
    <w:locked/>
    <w:uiPriority w:val="99"/>
    <w:rPr>
      <w:rFonts w:ascii="Times New Roman" w:hAnsi="Times New Roman" w:cs="Times New Roman"/>
      <w:b/>
      <w:bCs/>
      <w:kern w:val="28"/>
      <w:sz w:val="24"/>
      <w:szCs w:val="26"/>
    </w:rPr>
  </w:style>
  <w:style w:type="paragraph" w:customStyle="1" w:styleId="457">
    <w:name w:val="Стиль2_Часть"/>
    <w:basedOn w:val="3"/>
    <w:link w:val="456"/>
    <w:semiHidden/>
    <w:qFormat/>
    <w:uiPriority w:val="99"/>
    <w:pPr>
      <w:keepNext w:val="0"/>
      <w:numPr>
        <w:ilvl w:val="1"/>
        <w:numId w:val="6"/>
      </w:numPr>
      <w:suppressAutoHyphens/>
      <w:spacing w:before="120" w:after="240"/>
      <w:jc w:val="left"/>
    </w:pPr>
    <w:rPr>
      <w:rFonts w:eastAsiaTheme="minorHAnsi"/>
      <w:b/>
      <w:bCs/>
      <w:kern w:val="28"/>
      <w:sz w:val="24"/>
      <w:szCs w:val="26"/>
      <w:lang w:eastAsia="en-US"/>
    </w:rPr>
  </w:style>
  <w:style w:type="character" w:customStyle="1" w:styleId="458">
    <w:name w:val="Стиль3_Подпункты Знак"/>
    <w:link w:val="459"/>
    <w:semiHidden/>
    <w:qFormat/>
    <w:locked/>
    <w:uiPriority w:val="99"/>
    <w:rPr>
      <w:rFonts w:ascii="Times New Roman" w:hAnsi="Times New Roman" w:cs="Times New Roman"/>
      <w:b/>
      <w:bCs/>
      <w:kern w:val="28"/>
      <w:sz w:val="24"/>
      <w:szCs w:val="26"/>
    </w:rPr>
  </w:style>
  <w:style w:type="paragraph" w:customStyle="1" w:styleId="459">
    <w:name w:val="Стиль3_Подпункты"/>
    <w:basedOn w:val="3"/>
    <w:link w:val="458"/>
    <w:semiHidden/>
    <w:qFormat/>
    <w:uiPriority w:val="99"/>
    <w:pPr>
      <w:keepNext w:val="0"/>
      <w:numPr>
        <w:ilvl w:val="2"/>
        <w:numId w:val="6"/>
      </w:numPr>
      <w:suppressAutoHyphens/>
      <w:spacing w:before="120" w:after="240"/>
      <w:jc w:val="left"/>
    </w:pPr>
    <w:rPr>
      <w:rFonts w:eastAsiaTheme="minorHAnsi"/>
      <w:b/>
      <w:bCs/>
      <w:kern w:val="28"/>
      <w:sz w:val="24"/>
      <w:szCs w:val="26"/>
      <w:lang w:eastAsia="en-US"/>
    </w:rPr>
  </w:style>
  <w:style w:type="character" w:customStyle="1" w:styleId="460">
    <w:name w:val="заголовок таблицы Знак Знак"/>
    <w:link w:val="461"/>
    <w:semiHidden/>
    <w:qFormat/>
    <w:locked/>
    <w:uiPriority w:val="0"/>
    <w:rPr>
      <w:rFonts w:ascii="Times New Roman" w:hAnsi="Times New Roman" w:cs="Times New Roman"/>
      <w:b/>
      <w:sz w:val="24"/>
      <w:szCs w:val="24"/>
    </w:rPr>
  </w:style>
  <w:style w:type="paragraph" w:customStyle="1" w:styleId="461">
    <w:name w:val="заголовок таблицы"/>
    <w:basedOn w:val="1"/>
    <w:link w:val="460"/>
    <w:semiHidden/>
    <w:qFormat/>
    <w:uiPriority w:val="0"/>
    <w:pPr>
      <w:keepNext/>
      <w:keepLines/>
      <w:widowControl w:val="0"/>
      <w:tabs>
        <w:tab w:val="left" w:pos="1560"/>
        <w:tab w:val="left" w:pos="11482"/>
      </w:tabs>
      <w:suppressAutoHyphens/>
      <w:spacing w:before="120" w:after="120"/>
      <w:ind w:left="2127" w:hanging="1560"/>
      <w:contextualSpacing/>
      <w:jc w:val="both"/>
    </w:pPr>
    <w:rPr>
      <w:rFonts w:eastAsiaTheme="minorHAnsi"/>
      <w:b/>
      <w:sz w:val="24"/>
      <w:szCs w:val="24"/>
      <w:lang w:eastAsia="en-US"/>
    </w:rPr>
  </w:style>
  <w:style w:type="character" w:customStyle="1" w:styleId="462">
    <w:name w:val="Обычный 13 Знак5"/>
    <w:link w:val="463"/>
    <w:semiHidden/>
    <w:qFormat/>
    <w:locked/>
    <w:uiPriority w:val="0"/>
    <w:rPr>
      <w:rFonts w:ascii="Times New Roman" w:hAnsi="Times New Roman" w:cs="Times New Roman"/>
      <w:sz w:val="26"/>
      <w:szCs w:val="26"/>
    </w:rPr>
  </w:style>
  <w:style w:type="paragraph" w:customStyle="1" w:styleId="463">
    <w:name w:val="Обычный 13"/>
    <w:basedOn w:val="1"/>
    <w:link w:val="462"/>
    <w:semiHidden/>
    <w:qFormat/>
    <w:uiPriority w:val="0"/>
    <w:pPr>
      <w:keepNext/>
      <w:suppressLineNumbers/>
      <w:tabs>
        <w:tab w:val="left" w:pos="6804"/>
        <w:tab w:val="left" w:pos="6946"/>
        <w:tab w:val="left" w:leader="dot" w:pos="9356"/>
      </w:tabs>
      <w:suppressAutoHyphens/>
      <w:spacing w:before="60"/>
      <w:ind w:firstLine="567"/>
      <w:jc w:val="both"/>
    </w:pPr>
    <w:rPr>
      <w:rFonts w:eastAsiaTheme="minorHAnsi"/>
      <w:sz w:val="26"/>
      <w:szCs w:val="26"/>
    </w:rPr>
  </w:style>
  <w:style w:type="character" w:customStyle="1" w:styleId="464">
    <w:name w:val="заголовок табл Знак1"/>
    <w:link w:val="465"/>
    <w:semiHidden/>
    <w:qFormat/>
    <w:locked/>
    <w:uiPriority w:val="99"/>
    <w:rPr>
      <w:rFonts w:ascii="Times New Roman" w:hAnsi="Times New Roman" w:cs="Times New Roman"/>
      <w:b/>
      <w:bCs/>
      <w:sz w:val="24"/>
      <w:szCs w:val="24"/>
    </w:rPr>
  </w:style>
  <w:style w:type="paragraph" w:customStyle="1" w:styleId="465">
    <w:name w:val="заголовок табл"/>
    <w:basedOn w:val="1"/>
    <w:link w:val="464"/>
    <w:semiHidden/>
    <w:qFormat/>
    <w:uiPriority w:val="99"/>
    <w:pPr>
      <w:keepNext/>
      <w:numPr>
        <w:ilvl w:val="0"/>
        <w:numId w:val="7"/>
      </w:numPr>
      <w:suppressLineNumbers/>
      <w:tabs>
        <w:tab w:val="left" w:leader="dot" w:pos="9356"/>
      </w:tabs>
      <w:suppressAutoHyphens/>
      <w:spacing w:before="120" w:after="120"/>
      <w:jc w:val="center"/>
    </w:pPr>
    <w:rPr>
      <w:rFonts w:eastAsiaTheme="minorHAnsi"/>
      <w:b/>
      <w:bCs/>
      <w:sz w:val="24"/>
      <w:szCs w:val="24"/>
      <w:lang w:eastAsia="en-US"/>
    </w:rPr>
  </w:style>
  <w:style w:type="character" w:customStyle="1" w:styleId="466">
    <w:name w:val="Заголовок табл. Знак"/>
    <w:link w:val="467"/>
    <w:semiHidden/>
    <w:qFormat/>
    <w:locked/>
    <w:uiPriority w:val="99"/>
    <w:rPr>
      <w:rFonts w:ascii="Times New Roman" w:hAnsi="Times New Roman" w:cs="Times New Roman"/>
      <w:b/>
      <w:sz w:val="24"/>
    </w:rPr>
  </w:style>
  <w:style w:type="paragraph" w:customStyle="1" w:styleId="467">
    <w:name w:val="Заголовок табл."/>
    <w:basedOn w:val="465"/>
    <w:link w:val="466"/>
    <w:semiHidden/>
    <w:qFormat/>
    <w:uiPriority w:val="99"/>
    <w:pPr>
      <w:widowControl w:val="0"/>
      <w:tabs>
        <w:tab w:val="right" w:pos="-3969"/>
        <w:tab w:val="left" w:pos="426"/>
        <w:tab w:val="left" w:pos="567"/>
        <w:tab w:val="left" w:pos="3686"/>
        <w:tab w:val="left" w:pos="5387"/>
        <w:tab w:val="left" w:pos="5670"/>
        <w:tab w:val="clear" w:pos="9356"/>
      </w:tabs>
      <w:suppressAutoHyphens w:val="0"/>
    </w:pPr>
    <w:rPr>
      <w:bCs w:val="0"/>
      <w:szCs w:val="22"/>
    </w:rPr>
  </w:style>
  <w:style w:type="character" w:customStyle="1" w:styleId="468">
    <w:name w:val="Подрисуночная надпись Знак Знак"/>
    <w:link w:val="469"/>
    <w:semiHidden/>
    <w:qFormat/>
    <w:locked/>
    <w:uiPriority w:val="99"/>
    <w:rPr>
      <w:rFonts w:ascii="Times New Roman" w:hAnsi="Times New Roman" w:cs="Times New Roman"/>
      <w:b/>
      <w:bCs/>
      <w:sz w:val="24"/>
      <w:szCs w:val="24"/>
      <w:lang w:eastAsia="ru-RU"/>
    </w:rPr>
  </w:style>
  <w:style w:type="paragraph" w:customStyle="1" w:styleId="469">
    <w:name w:val="Подрисуночная надпись"/>
    <w:basedOn w:val="1"/>
    <w:link w:val="468"/>
    <w:semiHidden/>
    <w:qFormat/>
    <w:uiPriority w:val="99"/>
    <w:pPr>
      <w:numPr>
        <w:ilvl w:val="0"/>
        <w:numId w:val="8"/>
      </w:numPr>
      <w:suppressLineNumbers/>
      <w:suppressAutoHyphens/>
      <w:spacing w:before="120" w:after="240"/>
      <w:jc w:val="both"/>
    </w:pPr>
    <w:rPr>
      <w:rFonts w:eastAsiaTheme="minorHAnsi"/>
      <w:b/>
      <w:bCs/>
      <w:sz w:val="24"/>
      <w:szCs w:val="24"/>
    </w:rPr>
  </w:style>
  <w:style w:type="character" w:customStyle="1" w:styleId="470">
    <w:name w:val="Заголовок рис. Знак"/>
    <w:link w:val="471"/>
    <w:semiHidden/>
    <w:qFormat/>
    <w:locked/>
    <w:uiPriority w:val="99"/>
    <w:rPr>
      <w:rFonts w:ascii="Times New Roman" w:hAnsi="Times New Roman" w:cs="Times New Roman"/>
      <w:b/>
      <w:sz w:val="24"/>
      <w:lang w:eastAsia="ru-RU"/>
    </w:rPr>
  </w:style>
  <w:style w:type="paragraph" w:customStyle="1" w:styleId="471">
    <w:name w:val="Заголовок рис."/>
    <w:basedOn w:val="469"/>
    <w:link w:val="470"/>
    <w:semiHidden/>
    <w:qFormat/>
    <w:uiPriority w:val="99"/>
    <w:pPr>
      <w:tabs>
        <w:tab w:val="left" w:pos="709"/>
        <w:tab w:val="left" w:pos="1134"/>
      </w:tabs>
      <w:suppressAutoHyphens w:val="0"/>
      <w:spacing w:before="60"/>
    </w:pPr>
    <w:rPr>
      <w:bCs w:val="0"/>
      <w:szCs w:val="22"/>
    </w:rPr>
  </w:style>
  <w:style w:type="paragraph" w:customStyle="1" w:styleId="472">
    <w:name w:val="Обычный 13 Знак3"/>
    <w:basedOn w:val="1"/>
    <w:semiHidden/>
    <w:qFormat/>
    <w:uiPriority w:val="99"/>
    <w:pPr>
      <w:keepNext/>
      <w:keepLines/>
      <w:suppressLineNumbers/>
      <w:tabs>
        <w:tab w:val="left" w:leader="dot" w:pos="9356"/>
      </w:tabs>
      <w:suppressAutoHyphens/>
      <w:spacing w:before="60" w:line="360" w:lineRule="auto"/>
      <w:jc w:val="both"/>
    </w:pPr>
    <w:rPr>
      <w:sz w:val="26"/>
      <w:szCs w:val="26"/>
    </w:rPr>
  </w:style>
  <w:style w:type="character" w:customStyle="1" w:styleId="473">
    <w:name w:val="Обычный 13 Знак Знак3"/>
    <w:link w:val="474"/>
    <w:semiHidden/>
    <w:qFormat/>
    <w:locked/>
    <w:uiPriority w:val="0"/>
    <w:rPr>
      <w:rFonts w:ascii="Times New Roman" w:hAnsi="Times New Roman" w:cs="Times New Roman"/>
      <w:sz w:val="26"/>
    </w:rPr>
  </w:style>
  <w:style w:type="paragraph" w:customStyle="1" w:styleId="474">
    <w:name w:val="Обычный 13 Знак"/>
    <w:basedOn w:val="1"/>
    <w:link w:val="473"/>
    <w:semiHidden/>
    <w:qFormat/>
    <w:uiPriority w:val="0"/>
    <w:pPr>
      <w:keepNext/>
      <w:keepLines/>
      <w:suppressLineNumbers/>
      <w:tabs>
        <w:tab w:val="left" w:leader="dot" w:pos="9356"/>
      </w:tabs>
      <w:suppressAutoHyphens/>
      <w:spacing w:before="60" w:after="40"/>
      <w:ind w:left="245" w:firstLine="567"/>
      <w:jc w:val="both"/>
    </w:pPr>
    <w:rPr>
      <w:rFonts w:eastAsiaTheme="minorHAnsi"/>
      <w:sz w:val="26"/>
      <w:szCs w:val="22"/>
      <w:lang w:eastAsia="en-US"/>
    </w:rPr>
  </w:style>
  <w:style w:type="paragraph" w:customStyle="1" w:styleId="475">
    <w:name w:val="Smart View"/>
    <w:basedOn w:val="1"/>
    <w:semiHidden/>
    <w:qFormat/>
    <w:uiPriority w:val="99"/>
    <w:pPr>
      <w:contextualSpacing/>
    </w:pPr>
    <w:rPr>
      <w:rFonts w:ascii="Arial" w:hAnsi="Arial" w:eastAsia="Calibri"/>
      <w:lang w:val="en-US" w:eastAsia="en-US"/>
    </w:rPr>
  </w:style>
  <w:style w:type="paragraph" w:customStyle="1" w:styleId="476">
    <w:name w:val="Smart View 3"/>
    <w:basedOn w:val="1"/>
    <w:semiHidden/>
    <w:qFormat/>
    <w:uiPriority w:val="99"/>
    <w:pPr>
      <w:keepNext/>
      <w:keepLines/>
      <w:contextualSpacing/>
    </w:pPr>
    <w:rPr>
      <w:rFonts w:ascii="Arial" w:hAnsi="Arial"/>
      <w:b/>
      <w:bCs/>
      <w:sz w:val="24"/>
      <w:szCs w:val="28"/>
      <w:lang w:val="en-US" w:eastAsia="en-US"/>
    </w:rPr>
  </w:style>
  <w:style w:type="paragraph" w:customStyle="1" w:styleId="477">
    <w:name w:val="txt1"/>
    <w:basedOn w:val="1"/>
    <w:semiHidden/>
    <w:qFormat/>
    <w:uiPriority w:val="99"/>
    <w:pPr>
      <w:spacing w:before="45" w:after="45"/>
      <w:ind w:left="20" w:right="20" w:firstLine="400"/>
      <w:jc w:val="both"/>
    </w:pPr>
    <w:rPr>
      <w:rFonts w:ascii="Arial" w:hAnsi="Arial" w:cs="Arial"/>
      <w:color w:val="000000"/>
      <w:sz w:val="18"/>
      <w:szCs w:val="18"/>
    </w:rPr>
  </w:style>
  <w:style w:type="character" w:customStyle="1" w:styleId="478">
    <w:name w:val="1. Заголовок Знак"/>
    <w:link w:val="479"/>
    <w:semiHidden/>
    <w:qFormat/>
    <w:locked/>
    <w:uiPriority w:val="0"/>
    <w:rPr>
      <w:rFonts w:ascii="Times New Roman" w:hAnsi="Times New Roman" w:cs="Times New Roman"/>
      <w:b/>
      <w:caps/>
      <w:kern w:val="28"/>
      <w:sz w:val="28"/>
    </w:rPr>
  </w:style>
  <w:style w:type="paragraph" w:customStyle="1" w:styleId="479">
    <w:name w:val="1. Заголовок"/>
    <w:basedOn w:val="2"/>
    <w:link w:val="478"/>
    <w:semiHidden/>
    <w:qFormat/>
    <w:uiPriority w:val="0"/>
    <w:pPr>
      <w:keepLines/>
      <w:suppressLineNumbers/>
      <w:tabs>
        <w:tab w:val="left" w:pos="643"/>
        <w:tab w:val="left" w:leader="dot" w:pos="9356"/>
      </w:tabs>
      <w:suppressAutoHyphens/>
      <w:overflowPunct/>
      <w:autoSpaceDE/>
      <w:autoSpaceDN/>
      <w:adjustRightInd/>
      <w:spacing w:before="120" w:after="120"/>
      <w:ind w:left="643" w:hanging="360"/>
      <w:textAlignment w:val="auto"/>
    </w:pPr>
    <w:rPr>
      <w:rFonts w:eastAsiaTheme="minorHAnsi"/>
      <w:bCs w:val="0"/>
      <w:caps/>
      <w:kern w:val="28"/>
      <w:sz w:val="28"/>
      <w:szCs w:val="22"/>
    </w:rPr>
  </w:style>
  <w:style w:type="paragraph" w:customStyle="1" w:styleId="480">
    <w:name w:val="Рис-1"/>
    <w:basedOn w:val="469"/>
    <w:semiHidden/>
    <w:qFormat/>
    <w:uiPriority w:val="99"/>
    <w:pPr>
      <w:keepNext/>
      <w:keepLines/>
      <w:numPr>
        <w:ilvl w:val="0"/>
        <w:numId w:val="9"/>
      </w:numPr>
      <w:suppressLineNumbers w:val="0"/>
      <w:tabs>
        <w:tab w:val="left" w:pos="540"/>
        <w:tab w:val="left" w:pos="851"/>
        <w:tab w:val="left" w:pos="1209"/>
        <w:tab w:val="left" w:pos="1350"/>
        <w:tab w:val="left" w:pos="1440"/>
        <w:tab w:val="left" w:pos="1710"/>
      </w:tabs>
      <w:spacing w:before="0" w:after="0"/>
      <w:ind w:left="0" w:firstLine="170"/>
      <w:jc w:val="center"/>
    </w:pPr>
  </w:style>
  <w:style w:type="character" w:customStyle="1" w:styleId="481">
    <w:name w:val="отчетный Знак"/>
    <w:link w:val="482"/>
    <w:semiHidden/>
    <w:qFormat/>
    <w:locked/>
    <w:uiPriority w:val="0"/>
    <w:rPr>
      <w:rFonts w:ascii="Times New Roman CYR" w:hAnsi="Times New Roman CYR" w:cs="Times New Roman CYR"/>
      <w:sz w:val="26"/>
      <w:szCs w:val="26"/>
    </w:rPr>
  </w:style>
  <w:style w:type="paragraph" w:customStyle="1" w:styleId="482">
    <w:name w:val="отчетный"/>
    <w:basedOn w:val="1"/>
    <w:link w:val="481"/>
    <w:semiHidden/>
    <w:qFormat/>
    <w:uiPriority w:val="0"/>
    <w:pPr>
      <w:suppressLineNumbers/>
      <w:tabs>
        <w:tab w:val="left" w:leader="dot" w:pos="540"/>
      </w:tabs>
      <w:suppressAutoHyphens/>
      <w:spacing w:before="120"/>
      <w:ind w:firstLine="539"/>
      <w:jc w:val="both"/>
    </w:pPr>
    <w:rPr>
      <w:rFonts w:ascii="Times New Roman CYR" w:hAnsi="Times New Roman CYR" w:cs="Times New Roman CYR" w:eastAsiaTheme="minorHAnsi"/>
      <w:sz w:val="26"/>
      <w:szCs w:val="26"/>
    </w:rPr>
  </w:style>
  <w:style w:type="character" w:customStyle="1" w:styleId="483">
    <w:name w:val="ТЕКСТ Знак"/>
    <w:link w:val="484"/>
    <w:semiHidden/>
    <w:qFormat/>
    <w:locked/>
    <w:uiPriority w:val="0"/>
    <w:rPr>
      <w:rFonts w:ascii="Times New Roman" w:hAnsi="Times New Roman" w:cs="Times New Roman"/>
      <w:sz w:val="26"/>
    </w:rPr>
  </w:style>
  <w:style w:type="paragraph" w:customStyle="1" w:styleId="484">
    <w:name w:val="ТЕКСТ"/>
    <w:basedOn w:val="1"/>
    <w:link w:val="483"/>
    <w:semiHidden/>
    <w:qFormat/>
    <w:uiPriority w:val="0"/>
    <w:pPr>
      <w:keepNext/>
      <w:widowControl w:val="0"/>
      <w:suppressAutoHyphens/>
      <w:spacing w:before="120" w:after="120" w:line="360" w:lineRule="auto"/>
      <w:ind w:right="-108" w:firstLine="720"/>
      <w:jc w:val="both"/>
    </w:pPr>
    <w:rPr>
      <w:rFonts w:eastAsiaTheme="minorHAnsi"/>
      <w:sz w:val="26"/>
      <w:szCs w:val="22"/>
    </w:rPr>
  </w:style>
  <w:style w:type="paragraph" w:customStyle="1" w:styleId="485">
    <w:name w:val="Рис.1. Подрисуночная надпись"/>
    <w:basedOn w:val="1"/>
    <w:semiHidden/>
    <w:qFormat/>
    <w:uiPriority w:val="99"/>
    <w:pPr>
      <w:keepNext/>
      <w:numPr>
        <w:ilvl w:val="0"/>
        <w:numId w:val="10"/>
      </w:numPr>
      <w:suppressLineNumbers/>
      <w:tabs>
        <w:tab w:val="left" w:pos="851"/>
        <w:tab w:val="left" w:leader="dot" w:pos="9356"/>
      </w:tabs>
      <w:suppressAutoHyphens/>
      <w:jc w:val="center"/>
    </w:pPr>
    <w:rPr>
      <w:b/>
      <w:bCs/>
      <w:sz w:val="24"/>
      <w:szCs w:val="24"/>
    </w:rPr>
  </w:style>
  <w:style w:type="paragraph" w:customStyle="1" w:styleId="486">
    <w:name w:val="Стиль Рис.1. Подрисуночная надпись + полужирный"/>
    <w:basedOn w:val="1"/>
    <w:semiHidden/>
    <w:qFormat/>
    <w:uiPriority w:val="99"/>
    <w:pPr>
      <w:keepNext/>
      <w:numPr>
        <w:ilvl w:val="0"/>
        <w:numId w:val="11"/>
      </w:numPr>
      <w:suppressLineNumbers/>
      <w:tabs>
        <w:tab w:val="left" w:pos="851"/>
        <w:tab w:val="left" w:leader="dot" w:pos="9356"/>
      </w:tabs>
      <w:suppressAutoHyphens/>
      <w:jc w:val="center"/>
    </w:pPr>
    <w:rPr>
      <w:b/>
      <w:bCs/>
      <w:sz w:val="24"/>
      <w:szCs w:val="24"/>
    </w:rPr>
  </w:style>
  <w:style w:type="character" w:customStyle="1" w:styleId="487">
    <w:name w:val="Текст-1 Знак1"/>
    <w:link w:val="488"/>
    <w:semiHidden/>
    <w:qFormat/>
    <w:locked/>
    <w:uiPriority w:val="0"/>
    <w:rPr>
      <w:rFonts w:ascii="Times New Roman" w:hAnsi="Times New Roman" w:cs="Times New Roman"/>
      <w:sz w:val="26"/>
    </w:rPr>
  </w:style>
  <w:style w:type="paragraph" w:customStyle="1" w:styleId="488">
    <w:name w:val="Текст-1"/>
    <w:basedOn w:val="484"/>
    <w:link w:val="487"/>
    <w:semiHidden/>
    <w:qFormat/>
    <w:uiPriority w:val="0"/>
    <w:pPr>
      <w:keepNext w:val="0"/>
    </w:pPr>
  </w:style>
  <w:style w:type="character" w:customStyle="1" w:styleId="489">
    <w:name w:val="ТАБЛ. Знак"/>
    <w:link w:val="490"/>
    <w:semiHidden/>
    <w:qFormat/>
    <w:locked/>
    <w:uiPriority w:val="99"/>
    <w:rPr>
      <w:rFonts w:ascii="Times New Roman" w:hAnsi="Times New Roman" w:cs="Times New Roman"/>
      <w:b/>
      <w:sz w:val="26"/>
    </w:rPr>
  </w:style>
  <w:style w:type="paragraph" w:customStyle="1" w:styleId="490">
    <w:name w:val="ТАБЛ."/>
    <w:basedOn w:val="488"/>
    <w:next w:val="488"/>
    <w:link w:val="489"/>
    <w:semiHidden/>
    <w:qFormat/>
    <w:uiPriority w:val="99"/>
    <w:pPr>
      <w:numPr>
        <w:ilvl w:val="0"/>
        <w:numId w:val="12"/>
      </w:numPr>
      <w:jc w:val="left"/>
    </w:pPr>
    <w:rPr>
      <w:b/>
      <w:lang w:eastAsia="en-US"/>
    </w:rPr>
  </w:style>
  <w:style w:type="paragraph" w:customStyle="1" w:styleId="491">
    <w:name w:val="ТАБ 12-Заг."/>
    <w:basedOn w:val="1"/>
    <w:semiHidden/>
    <w:qFormat/>
    <w:uiPriority w:val="99"/>
    <w:pPr>
      <w:widowControl w:val="0"/>
      <w:ind w:left="-57" w:right="-57"/>
      <w:jc w:val="center"/>
    </w:pPr>
    <w:rPr>
      <w:b/>
      <w:sz w:val="24"/>
      <w:szCs w:val="26"/>
    </w:rPr>
  </w:style>
  <w:style w:type="character" w:customStyle="1" w:styleId="492">
    <w:name w:val="Рис. Знак"/>
    <w:link w:val="493"/>
    <w:semiHidden/>
    <w:qFormat/>
    <w:locked/>
    <w:uiPriority w:val="99"/>
    <w:rPr>
      <w:rFonts w:ascii="Times New Roman" w:hAnsi="Times New Roman" w:cs="Times New Roman"/>
      <w:b/>
      <w:sz w:val="26"/>
    </w:rPr>
  </w:style>
  <w:style w:type="paragraph" w:customStyle="1" w:styleId="493">
    <w:name w:val="Рис."/>
    <w:basedOn w:val="490"/>
    <w:next w:val="488"/>
    <w:link w:val="492"/>
    <w:semiHidden/>
    <w:qFormat/>
    <w:uiPriority w:val="99"/>
    <w:pPr>
      <w:numPr>
        <w:ilvl w:val="0"/>
        <w:numId w:val="13"/>
      </w:numPr>
      <w:spacing w:before="0" w:after="0" w:line="240" w:lineRule="auto"/>
    </w:pPr>
  </w:style>
  <w:style w:type="paragraph" w:customStyle="1" w:styleId="494">
    <w:name w:val="Базовый"/>
    <w:semiHidden/>
    <w:qFormat/>
    <w:uiPriority w:val="99"/>
    <w:pPr>
      <w:tabs>
        <w:tab w:val="left" w:pos="708"/>
      </w:tabs>
      <w:suppressAutoHyphens/>
      <w:spacing w:after="200" w:line="276" w:lineRule="auto"/>
    </w:pPr>
    <w:rPr>
      <w:rFonts w:ascii="Times New Roman" w:hAnsi="Times New Roman" w:eastAsia="Calibri" w:cs="Times New Roman"/>
      <w:sz w:val="24"/>
      <w:szCs w:val="20"/>
      <w:lang w:val="ru-RU" w:eastAsia="ru-RU" w:bidi="ar-SA"/>
    </w:rPr>
  </w:style>
  <w:style w:type="paragraph" w:customStyle="1" w:styleId="495">
    <w:name w:val="ТАБ 10-Заг."/>
    <w:basedOn w:val="491"/>
    <w:semiHidden/>
    <w:qFormat/>
    <w:uiPriority w:val="99"/>
    <w:rPr>
      <w:sz w:val="20"/>
    </w:rPr>
  </w:style>
  <w:style w:type="paragraph" w:customStyle="1" w:styleId="496">
    <w:name w:val="Текст1"/>
    <w:basedOn w:val="1"/>
    <w:semiHidden/>
    <w:qFormat/>
    <w:uiPriority w:val="99"/>
    <w:pPr>
      <w:tabs>
        <w:tab w:val="left" w:pos="1701"/>
      </w:tabs>
      <w:suppressAutoHyphens/>
      <w:spacing w:before="80" w:line="252" w:lineRule="auto"/>
      <w:ind w:firstLine="852"/>
      <w:jc w:val="both"/>
    </w:pPr>
    <w:rPr>
      <w:rFonts w:eastAsia="SimSun"/>
      <w:sz w:val="28"/>
      <w:szCs w:val="28"/>
      <w:lang w:eastAsia="ar-SA"/>
    </w:rPr>
  </w:style>
  <w:style w:type="paragraph" w:customStyle="1" w:styleId="497">
    <w:name w:val="основной"/>
    <w:basedOn w:val="1"/>
    <w:qFormat/>
    <w:uiPriority w:val="99"/>
    <w:pPr>
      <w:ind w:firstLine="720"/>
      <w:jc w:val="both"/>
    </w:pPr>
    <w:rPr>
      <w:sz w:val="24"/>
    </w:rPr>
  </w:style>
  <w:style w:type="paragraph" w:customStyle="1" w:styleId="498">
    <w:name w:val="Для таблицы (приложения 1)"/>
    <w:basedOn w:val="1"/>
    <w:semiHidden/>
    <w:qFormat/>
    <w:uiPriority w:val="99"/>
    <w:pPr>
      <w:widowControl w:val="0"/>
      <w:adjustRightInd w:val="0"/>
      <w:spacing w:line="240" w:lineRule="atLeast"/>
    </w:pPr>
    <w:rPr>
      <w:rFonts w:ascii="Arial" w:hAnsi="Arial"/>
      <w:bCs/>
      <w:color w:val="000000"/>
      <w:spacing w:val="-5"/>
      <w:sz w:val="18"/>
      <w:szCs w:val="22"/>
      <w:lang w:eastAsia="en-US"/>
    </w:rPr>
  </w:style>
  <w:style w:type="character" w:customStyle="1" w:styleId="499">
    <w:name w:val="_таблица Знак"/>
    <w:link w:val="500"/>
    <w:semiHidden/>
    <w:qFormat/>
    <w:locked/>
    <w:uiPriority w:val="99"/>
    <w:rPr>
      <w:rFonts w:ascii="Times New Roman" w:hAnsi="Times New Roman" w:eastAsia="Calibri" w:cs="Times New Roman"/>
      <w:b/>
      <w:sz w:val="26"/>
      <w:szCs w:val="26"/>
    </w:rPr>
  </w:style>
  <w:style w:type="paragraph" w:customStyle="1" w:styleId="500">
    <w:name w:val="_таблица"/>
    <w:basedOn w:val="1"/>
    <w:link w:val="499"/>
    <w:semiHidden/>
    <w:qFormat/>
    <w:uiPriority w:val="99"/>
    <w:pPr>
      <w:keepNext/>
      <w:keepLines/>
      <w:numPr>
        <w:ilvl w:val="0"/>
        <w:numId w:val="14"/>
      </w:numPr>
      <w:autoSpaceDE w:val="0"/>
      <w:autoSpaceDN w:val="0"/>
      <w:adjustRightInd w:val="0"/>
      <w:spacing w:line="360" w:lineRule="auto"/>
      <w:jc w:val="right"/>
    </w:pPr>
    <w:rPr>
      <w:rFonts w:eastAsia="Calibri"/>
      <w:b/>
      <w:sz w:val="26"/>
      <w:szCs w:val="26"/>
      <w:lang w:eastAsia="en-US"/>
    </w:rPr>
  </w:style>
  <w:style w:type="character" w:customStyle="1" w:styleId="501">
    <w:name w:val="_прилож_ Знак"/>
    <w:link w:val="502"/>
    <w:semiHidden/>
    <w:qFormat/>
    <w:locked/>
    <w:uiPriority w:val="0"/>
    <w:rPr>
      <w:rFonts w:ascii="Times New Roman" w:hAnsi="Times New Roman" w:cs="Times New Roman"/>
      <w:b/>
      <w:bCs/>
      <w:iCs/>
      <w:color w:val="000000"/>
      <w:sz w:val="48"/>
      <w:szCs w:val="28"/>
    </w:rPr>
  </w:style>
  <w:style w:type="paragraph" w:customStyle="1" w:styleId="502">
    <w:name w:val="_прилож_"/>
    <w:basedOn w:val="3"/>
    <w:link w:val="501"/>
    <w:semiHidden/>
    <w:qFormat/>
    <w:uiPriority w:val="0"/>
    <w:pPr>
      <w:spacing w:before="240" w:after="60" w:line="360" w:lineRule="auto"/>
      <w:ind w:firstLine="709"/>
    </w:pPr>
    <w:rPr>
      <w:rFonts w:eastAsiaTheme="minorHAnsi"/>
      <w:b/>
      <w:bCs/>
      <w:iCs/>
      <w:color w:val="000000"/>
      <w:sz w:val="48"/>
      <w:szCs w:val="28"/>
      <w:lang w:eastAsia="en-US"/>
    </w:rPr>
  </w:style>
  <w:style w:type="character" w:customStyle="1" w:styleId="503">
    <w:name w:val="_рисунок Знак"/>
    <w:link w:val="504"/>
    <w:semiHidden/>
    <w:qFormat/>
    <w:locked/>
    <w:uiPriority w:val="99"/>
    <w:rPr>
      <w:rFonts w:ascii="Times New Roman" w:hAnsi="Times New Roman" w:cs="Times New Roman"/>
      <w:b/>
      <w:sz w:val="24"/>
      <w:szCs w:val="24"/>
    </w:rPr>
  </w:style>
  <w:style w:type="paragraph" w:customStyle="1" w:styleId="504">
    <w:name w:val="_рисунок"/>
    <w:basedOn w:val="1"/>
    <w:link w:val="503"/>
    <w:semiHidden/>
    <w:qFormat/>
    <w:uiPriority w:val="99"/>
    <w:pPr>
      <w:numPr>
        <w:ilvl w:val="0"/>
        <w:numId w:val="15"/>
      </w:numPr>
      <w:autoSpaceDE w:val="0"/>
      <w:autoSpaceDN w:val="0"/>
      <w:adjustRightInd w:val="0"/>
      <w:jc w:val="center"/>
    </w:pPr>
    <w:rPr>
      <w:rFonts w:eastAsiaTheme="minorHAnsi"/>
      <w:b/>
      <w:sz w:val="24"/>
      <w:szCs w:val="24"/>
      <w:lang w:eastAsia="en-US"/>
    </w:rPr>
  </w:style>
  <w:style w:type="paragraph" w:customStyle="1" w:styleId="505">
    <w:name w:val="font7"/>
    <w:basedOn w:val="1"/>
    <w:semiHidden/>
    <w:qFormat/>
    <w:uiPriority w:val="99"/>
    <w:pPr>
      <w:spacing w:before="100" w:beforeAutospacing="1" w:after="100" w:afterAutospacing="1"/>
    </w:pPr>
    <w:rPr>
      <w:rFonts w:ascii="Tahoma" w:hAnsi="Tahoma" w:cs="Tahoma"/>
      <w:color w:val="000000"/>
      <w:sz w:val="28"/>
      <w:szCs w:val="28"/>
    </w:rPr>
  </w:style>
  <w:style w:type="paragraph" w:customStyle="1" w:styleId="506">
    <w:name w:val="font8"/>
    <w:basedOn w:val="1"/>
    <w:semiHidden/>
    <w:qFormat/>
    <w:uiPriority w:val="99"/>
    <w:pPr>
      <w:spacing w:before="100" w:beforeAutospacing="1" w:after="100" w:afterAutospacing="1"/>
    </w:pPr>
    <w:rPr>
      <w:rFonts w:ascii="Tahoma" w:hAnsi="Tahoma" w:cs="Tahoma"/>
      <w:color w:val="000000"/>
      <w:sz w:val="24"/>
      <w:szCs w:val="24"/>
    </w:rPr>
  </w:style>
  <w:style w:type="paragraph" w:customStyle="1" w:styleId="507">
    <w:name w:val="font9"/>
    <w:basedOn w:val="1"/>
    <w:semiHidden/>
    <w:qFormat/>
    <w:uiPriority w:val="99"/>
    <w:pPr>
      <w:spacing w:before="100" w:beforeAutospacing="1" w:after="100" w:afterAutospacing="1"/>
    </w:pPr>
    <w:rPr>
      <w:rFonts w:ascii="Tahoma" w:hAnsi="Tahoma" w:cs="Tahoma"/>
      <w:color w:val="000000"/>
      <w:sz w:val="22"/>
      <w:szCs w:val="22"/>
    </w:rPr>
  </w:style>
  <w:style w:type="character" w:customStyle="1" w:styleId="508">
    <w:name w:val="1 Знак"/>
    <w:link w:val="509"/>
    <w:semiHidden/>
    <w:qFormat/>
    <w:locked/>
    <w:uiPriority w:val="0"/>
    <w:rPr>
      <w:rFonts w:ascii="Times New Roman" w:hAnsi="Times New Roman" w:cs="Times New Roman"/>
      <w:color w:val="000000"/>
      <w:sz w:val="26"/>
      <w:szCs w:val="26"/>
    </w:rPr>
  </w:style>
  <w:style w:type="paragraph" w:customStyle="1" w:styleId="509">
    <w:name w:val="1"/>
    <w:basedOn w:val="3"/>
    <w:link w:val="508"/>
    <w:semiHidden/>
    <w:qFormat/>
    <w:uiPriority w:val="0"/>
    <w:pPr>
      <w:keepLines/>
      <w:spacing w:before="200" w:line="276" w:lineRule="auto"/>
      <w:jc w:val="left"/>
    </w:pPr>
    <w:rPr>
      <w:rFonts w:eastAsiaTheme="minorHAnsi"/>
      <w:color w:val="000000"/>
      <w:sz w:val="26"/>
      <w:szCs w:val="26"/>
      <w:lang w:eastAsia="en-US"/>
    </w:rPr>
  </w:style>
  <w:style w:type="paragraph" w:customStyle="1" w:styleId="510">
    <w:name w:val="Абзац списка2"/>
    <w:basedOn w:val="1"/>
    <w:semiHidden/>
    <w:qFormat/>
    <w:uiPriority w:val="99"/>
    <w:pPr>
      <w:widowControl w:val="0"/>
      <w:adjustRightInd w:val="0"/>
      <w:spacing w:before="120" w:after="120"/>
      <w:jc w:val="both"/>
    </w:pPr>
    <w:rPr>
      <w:rFonts w:eastAsia="Calibri"/>
      <w:spacing w:val="-5"/>
      <w:sz w:val="28"/>
      <w:szCs w:val="22"/>
      <w:lang w:eastAsia="en-US"/>
    </w:rPr>
  </w:style>
  <w:style w:type="character" w:customStyle="1" w:styleId="511">
    <w:name w:val="_прилож Знак"/>
    <w:link w:val="512"/>
    <w:semiHidden/>
    <w:qFormat/>
    <w:locked/>
    <w:uiPriority w:val="99"/>
    <w:rPr>
      <w:rFonts w:ascii="Times New Roman" w:hAnsi="Times New Roman" w:cs="Times New Roman"/>
      <w:b/>
      <w:bCs/>
      <w:sz w:val="48"/>
    </w:rPr>
  </w:style>
  <w:style w:type="paragraph" w:customStyle="1" w:styleId="512">
    <w:name w:val="_прилож"/>
    <w:basedOn w:val="4"/>
    <w:link w:val="511"/>
    <w:semiHidden/>
    <w:qFormat/>
    <w:uiPriority w:val="99"/>
    <w:pPr>
      <w:keepLines/>
      <w:numPr>
        <w:ilvl w:val="0"/>
        <w:numId w:val="16"/>
      </w:numPr>
      <w:spacing w:before="200"/>
    </w:pPr>
    <w:rPr>
      <w:rFonts w:eastAsiaTheme="minorHAnsi"/>
      <w:sz w:val="48"/>
      <w:szCs w:val="22"/>
      <w:lang w:eastAsia="en-US"/>
    </w:rPr>
  </w:style>
  <w:style w:type="character" w:customStyle="1" w:styleId="513">
    <w:name w:val="_Обычный Знак"/>
    <w:link w:val="514"/>
    <w:semiHidden/>
    <w:qFormat/>
    <w:locked/>
    <w:uiPriority w:val="0"/>
    <w:rPr>
      <w:rFonts w:ascii="Times New Roman" w:hAnsi="Times New Roman" w:eastAsia="Calibri" w:cs="Times New Roman"/>
      <w:sz w:val="26"/>
      <w:szCs w:val="26"/>
    </w:rPr>
  </w:style>
  <w:style w:type="paragraph" w:customStyle="1" w:styleId="514">
    <w:name w:val="_Обычный"/>
    <w:basedOn w:val="66"/>
    <w:link w:val="513"/>
    <w:semiHidden/>
    <w:qFormat/>
    <w:uiPriority w:val="0"/>
    <w:pPr>
      <w:spacing w:after="0" w:line="360" w:lineRule="auto"/>
      <w:ind w:left="0" w:firstLine="567"/>
      <w:jc w:val="both"/>
    </w:pPr>
    <w:rPr>
      <w:sz w:val="26"/>
      <w:szCs w:val="26"/>
    </w:rPr>
  </w:style>
  <w:style w:type="character" w:customStyle="1" w:styleId="515">
    <w:name w:val="_Выделение Знак"/>
    <w:link w:val="516"/>
    <w:semiHidden/>
    <w:qFormat/>
    <w:locked/>
    <w:uiPriority w:val="0"/>
    <w:rPr>
      <w:rFonts w:ascii="Times New Roman" w:hAnsi="Times New Roman" w:eastAsia="Calibri" w:cs="Times New Roman"/>
      <w:b/>
      <w:sz w:val="26"/>
      <w:szCs w:val="26"/>
    </w:rPr>
  </w:style>
  <w:style w:type="paragraph" w:customStyle="1" w:styleId="516">
    <w:name w:val="_Выделение"/>
    <w:basedOn w:val="66"/>
    <w:link w:val="515"/>
    <w:semiHidden/>
    <w:qFormat/>
    <w:uiPriority w:val="0"/>
    <w:pPr>
      <w:keepNext/>
      <w:spacing w:after="0" w:line="360" w:lineRule="auto"/>
      <w:ind w:left="0" w:firstLine="567"/>
      <w:jc w:val="both"/>
    </w:pPr>
    <w:rPr>
      <w:b/>
      <w:sz w:val="26"/>
      <w:szCs w:val="26"/>
    </w:rPr>
  </w:style>
  <w:style w:type="character" w:customStyle="1" w:styleId="517">
    <w:name w:val="_Рисунок Знак"/>
    <w:link w:val="518"/>
    <w:semiHidden/>
    <w:qFormat/>
    <w:locked/>
    <w:uiPriority w:val="99"/>
    <w:rPr>
      <w:rFonts w:ascii="Times New Roman" w:hAnsi="Times New Roman" w:eastAsia="Calibri" w:cs="Times New Roman"/>
      <w:b/>
      <w:sz w:val="26"/>
      <w:szCs w:val="26"/>
    </w:rPr>
  </w:style>
  <w:style w:type="paragraph" w:customStyle="1" w:styleId="518">
    <w:name w:val="_Рисунок"/>
    <w:basedOn w:val="66"/>
    <w:link w:val="517"/>
    <w:semiHidden/>
    <w:qFormat/>
    <w:uiPriority w:val="99"/>
    <w:pPr>
      <w:numPr>
        <w:ilvl w:val="0"/>
        <w:numId w:val="17"/>
      </w:numPr>
      <w:spacing w:after="240" w:line="240" w:lineRule="auto"/>
      <w:jc w:val="center"/>
    </w:pPr>
    <w:rPr>
      <w:b/>
      <w:sz w:val="26"/>
      <w:szCs w:val="26"/>
    </w:rPr>
  </w:style>
  <w:style w:type="paragraph" w:customStyle="1" w:styleId="519">
    <w:name w:val="Style150"/>
    <w:basedOn w:val="1"/>
    <w:semiHidden/>
    <w:qFormat/>
    <w:uiPriority w:val="99"/>
    <w:pPr>
      <w:spacing w:line="353" w:lineRule="exact"/>
      <w:ind w:firstLine="585"/>
      <w:jc w:val="both"/>
    </w:pPr>
    <w:rPr>
      <w:rFonts w:ascii="Arial" w:hAnsi="Arial" w:eastAsia="Arial" w:cs="Arial"/>
    </w:rPr>
  </w:style>
  <w:style w:type="paragraph" w:customStyle="1" w:styleId="520">
    <w:name w:val="Style202"/>
    <w:basedOn w:val="1"/>
    <w:semiHidden/>
    <w:qFormat/>
    <w:uiPriority w:val="99"/>
    <w:pPr>
      <w:spacing w:line="355" w:lineRule="exact"/>
      <w:ind w:firstLine="615"/>
      <w:jc w:val="both"/>
    </w:pPr>
    <w:rPr>
      <w:rFonts w:ascii="Arial" w:hAnsi="Arial" w:eastAsia="Arial" w:cs="Arial"/>
    </w:rPr>
  </w:style>
  <w:style w:type="paragraph" w:customStyle="1" w:styleId="521">
    <w:name w:val="Style172"/>
    <w:basedOn w:val="1"/>
    <w:semiHidden/>
    <w:qFormat/>
    <w:uiPriority w:val="99"/>
    <w:pPr>
      <w:spacing w:line="345" w:lineRule="exact"/>
      <w:ind w:firstLine="600"/>
      <w:jc w:val="both"/>
    </w:pPr>
    <w:rPr>
      <w:rFonts w:ascii="Arial" w:hAnsi="Arial" w:eastAsia="Arial" w:cs="Arial"/>
    </w:rPr>
  </w:style>
  <w:style w:type="paragraph" w:customStyle="1" w:styleId="522">
    <w:name w:val="Style148"/>
    <w:basedOn w:val="1"/>
    <w:semiHidden/>
    <w:qFormat/>
    <w:uiPriority w:val="99"/>
    <w:rPr>
      <w:rFonts w:ascii="Arial" w:hAnsi="Arial" w:eastAsia="Arial" w:cs="Arial"/>
    </w:rPr>
  </w:style>
  <w:style w:type="paragraph" w:customStyle="1" w:styleId="523">
    <w:name w:val="Style299"/>
    <w:basedOn w:val="1"/>
    <w:semiHidden/>
    <w:qFormat/>
    <w:uiPriority w:val="99"/>
    <w:pPr>
      <w:spacing w:line="360" w:lineRule="exact"/>
      <w:jc w:val="both"/>
    </w:pPr>
    <w:rPr>
      <w:rFonts w:ascii="Arial" w:hAnsi="Arial" w:eastAsia="Arial" w:cs="Arial"/>
    </w:rPr>
  </w:style>
  <w:style w:type="paragraph" w:customStyle="1" w:styleId="524">
    <w:name w:val="Style8"/>
    <w:basedOn w:val="1"/>
    <w:semiHidden/>
    <w:qFormat/>
    <w:uiPriority w:val="99"/>
    <w:pPr>
      <w:widowControl w:val="0"/>
      <w:autoSpaceDE w:val="0"/>
      <w:autoSpaceDN w:val="0"/>
      <w:adjustRightInd w:val="0"/>
      <w:spacing w:line="414" w:lineRule="exact"/>
    </w:pPr>
    <w:rPr>
      <w:rFonts w:ascii="Arial" w:hAnsi="Arial" w:cs="Arial"/>
      <w:sz w:val="24"/>
      <w:szCs w:val="24"/>
    </w:rPr>
  </w:style>
  <w:style w:type="paragraph" w:customStyle="1" w:styleId="525">
    <w:name w:val="Style15"/>
    <w:basedOn w:val="1"/>
    <w:semiHidden/>
    <w:qFormat/>
    <w:uiPriority w:val="99"/>
    <w:pPr>
      <w:widowControl w:val="0"/>
      <w:autoSpaceDE w:val="0"/>
      <w:autoSpaceDN w:val="0"/>
      <w:adjustRightInd w:val="0"/>
      <w:jc w:val="both"/>
    </w:pPr>
    <w:rPr>
      <w:rFonts w:ascii="Arial" w:hAnsi="Arial" w:cs="Arial"/>
      <w:sz w:val="24"/>
      <w:szCs w:val="24"/>
    </w:rPr>
  </w:style>
  <w:style w:type="paragraph" w:customStyle="1" w:styleId="526">
    <w:name w:val="Style30"/>
    <w:basedOn w:val="1"/>
    <w:semiHidden/>
    <w:qFormat/>
    <w:uiPriority w:val="99"/>
    <w:pPr>
      <w:widowControl w:val="0"/>
      <w:autoSpaceDE w:val="0"/>
      <w:autoSpaceDN w:val="0"/>
      <w:adjustRightInd w:val="0"/>
    </w:pPr>
    <w:rPr>
      <w:rFonts w:ascii="Arial" w:hAnsi="Arial" w:cs="Arial"/>
      <w:sz w:val="24"/>
      <w:szCs w:val="24"/>
    </w:rPr>
  </w:style>
  <w:style w:type="paragraph" w:customStyle="1" w:styleId="527">
    <w:name w:val="Style50"/>
    <w:basedOn w:val="1"/>
    <w:semiHidden/>
    <w:qFormat/>
    <w:uiPriority w:val="99"/>
    <w:pPr>
      <w:widowControl w:val="0"/>
      <w:autoSpaceDE w:val="0"/>
      <w:autoSpaceDN w:val="0"/>
      <w:adjustRightInd w:val="0"/>
    </w:pPr>
    <w:rPr>
      <w:rFonts w:ascii="Arial" w:hAnsi="Arial" w:cs="Arial"/>
      <w:sz w:val="24"/>
      <w:szCs w:val="24"/>
    </w:rPr>
  </w:style>
  <w:style w:type="paragraph" w:customStyle="1" w:styleId="528">
    <w:name w:val="Style51"/>
    <w:basedOn w:val="1"/>
    <w:semiHidden/>
    <w:qFormat/>
    <w:uiPriority w:val="99"/>
    <w:pPr>
      <w:widowControl w:val="0"/>
      <w:autoSpaceDE w:val="0"/>
      <w:autoSpaceDN w:val="0"/>
      <w:adjustRightInd w:val="0"/>
      <w:spacing w:line="230" w:lineRule="exact"/>
    </w:pPr>
    <w:rPr>
      <w:rFonts w:ascii="Arial" w:hAnsi="Arial" w:cs="Arial"/>
      <w:sz w:val="24"/>
      <w:szCs w:val="24"/>
    </w:rPr>
  </w:style>
  <w:style w:type="paragraph" w:customStyle="1" w:styleId="529">
    <w:name w:val="Style4"/>
    <w:basedOn w:val="1"/>
    <w:semiHidden/>
    <w:qFormat/>
    <w:uiPriority w:val="99"/>
    <w:pPr>
      <w:widowControl w:val="0"/>
      <w:autoSpaceDE w:val="0"/>
      <w:autoSpaceDN w:val="0"/>
      <w:adjustRightInd w:val="0"/>
      <w:spacing w:line="106" w:lineRule="exact"/>
      <w:ind w:firstLine="67"/>
    </w:pPr>
    <w:rPr>
      <w:sz w:val="24"/>
      <w:szCs w:val="24"/>
    </w:rPr>
  </w:style>
  <w:style w:type="paragraph" w:customStyle="1" w:styleId="530">
    <w:name w:val="Style5"/>
    <w:basedOn w:val="1"/>
    <w:semiHidden/>
    <w:qFormat/>
    <w:uiPriority w:val="99"/>
    <w:pPr>
      <w:widowControl w:val="0"/>
      <w:autoSpaceDE w:val="0"/>
      <w:autoSpaceDN w:val="0"/>
      <w:adjustRightInd w:val="0"/>
    </w:pPr>
    <w:rPr>
      <w:sz w:val="24"/>
      <w:szCs w:val="24"/>
    </w:rPr>
  </w:style>
  <w:style w:type="paragraph" w:customStyle="1" w:styleId="531">
    <w:name w:val="Style6"/>
    <w:basedOn w:val="1"/>
    <w:semiHidden/>
    <w:qFormat/>
    <w:uiPriority w:val="99"/>
    <w:pPr>
      <w:widowControl w:val="0"/>
      <w:autoSpaceDE w:val="0"/>
      <w:autoSpaceDN w:val="0"/>
      <w:adjustRightInd w:val="0"/>
      <w:spacing w:line="192" w:lineRule="exact"/>
    </w:pPr>
    <w:rPr>
      <w:sz w:val="24"/>
      <w:szCs w:val="24"/>
    </w:rPr>
  </w:style>
  <w:style w:type="paragraph" w:customStyle="1" w:styleId="532">
    <w:name w:val="Style7"/>
    <w:basedOn w:val="1"/>
    <w:semiHidden/>
    <w:qFormat/>
    <w:uiPriority w:val="99"/>
    <w:pPr>
      <w:widowControl w:val="0"/>
      <w:autoSpaceDE w:val="0"/>
      <w:autoSpaceDN w:val="0"/>
      <w:adjustRightInd w:val="0"/>
      <w:spacing w:line="184" w:lineRule="exact"/>
      <w:ind w:firstLine="82"/>
    </w:pPr>
    <w:rPr>
      <w:sz w:val="24"/>
      <w:szCs w:val="24"/>
    </w:rPr>
  </w:style>
  <w:style w:type="paragraph" w:customStyle="1" w:styleId="533">
    <w:name w:val="Style2"/>
    <w:basedOn w:val="1"/>
    <w:semiHidden/>
    <w:qFormat/>
    <w:uiPriority w:val="99"/>
    <w:pPr>
      <w:widowControl w:val="0"/>
      <w:autoSpaceDE w:val="0"/>
      <w:autoSpaceDN w:val="0"/>
      <w:adjustRightInd w:val="0"/>
      <w:spacing w:line="238" w:lineRule="exact"/>
      <w:jc w:val="center"/>
    </w:pPr>
    <w:rPr>
      <w:sz w:val="24"/>
      <w:szCs w:val="24"/>
    </w:rPr>
  </w:style>
  <w:style w:type="paragraph" w:customStyle="1" w:styleId="534">
    <w:name w:val="Style3"/>
    <w:basedOn w:val="1"/>
    <w:semiHidden/>
    <w:qFormat/>
    <w:uiPriority w:val="99"/>
    <w:pPr>
      <w:widowControl w:val="0"/>
      <w:autoSpaceDE w:val="0"/>
      <w:autoSpaceDN w:val="0"/>
      <w:adjustRightInd w:val="0"/>
      <w:spacing w:line="214" w:lineRule="exact"/>
      <w:jc w:val="both"/>
    </w:pPr>
    <w:rPr>
      <w:sz w:val="24"/>
      <w:szCs w:val="24"/>
    </w:rPr>
  </w:style>
  <w:style w:type="paragraph" w:customStyle="1" w:styleId="535">
    <w:name w:val="таблица 1"/>
    <w:basedOn w:val="1"/>
    <w:semiHidden/>
    <w:qFormat/>
    <w:uiPriority w:val="99"/>
    <w:rPr>
      <w:sz w:val="24"/>
      <w:szCs w:val="24"/>
    </w:rPr>
  </w:style>
  <w:style w:type="character" w:customStyle="1" w:styleId="536">
    <w:name w:val="_1. Знак"/>
    <w:link w:val="537"/>
    <w:semiHidden/>
    <w:qFormat/>
    <w:locked/>
    <w:uiPriority w:val="99"/>
    <w:rPr>
      <w:rFonts w:ascii="Arial" w:hAnsi="Arial" w:cs="Times New Roman"/>
      <w:b/>
      <w:bCs/>
      <w:iCs/>
      <w:sz w:val="28"/>
      <w:szCs w:val="26"/>
    </w:rPr>
  </w:style>
  <w:style w:type="paragraph" w:customStyle="1" w:styleId="537">
    <w:name w:val="_1."/>
    <w:basedOn w:val="2"/>
    <w:next w:val="514"/>
    <w:link w:val="536"/>
    <w:semiHidden/>
    <w:qFormat/>
    <w:uiPriority w:val="99"/>
    <w:pPr>
      <w:keepLines/>
      <w:pageBreakBefore/>
      <w:numPr>
        <w:ilvl w:val="0"/>
        <w:numId w:val="18"/>
      </w:numPr>
      <w:suppressAutoHyphens/>
      <w:overflowPunct/>
      <w:autoSpaceDE/>
      <w:autoSpaceDN/>
      <w:adjustRightInd/>
      <w:snapToGrid w:val="0"/>
      <w:spacing w:after="240" w:line="360" w:lineRule="auto"/>
      <w:jc w:val="both"/>
      <w:textAlignment w:val="auto"/>
    </w:pPr>
    <w:rPr>
      <w:rFonts w:ascii="Arial" w:hAnsi="Arial" w:eastAsiaTheme="minorHAnsi"/>
      <w:iCs/>
      <w:sz w:val="28"/>
      <w:szCs w:val="26"/>
      <w:lang w:eastAsia="en-US"/>
    </w:rPr>
  </w:style>
  <w:style w:type="character" w:customStyle="1" w:styleId="538">
    <w:name w:val="_1.1.1. Знак"/>
    <w:link w:val="539"/>
    <w:semiHidden/>
    <w:qFormat/>
    <w:locked/>
    <w:uiPriority w:val="99"/>
    <w:rPr>
      <w:rFonts w:ascii="Arial" w:hAnsi="Arial" w:cs="Times New Roman"/>
      <w:bCs/>
      <w:iCs/>
      <w:sz w:val="24"/>
      <w:szCs w:val="26"/>
    </w:rPr>
  </w:style>
  <w:style w:type="paragraph" w:customStyle="1" w:styleId="539">
    <w:name w:val="_1.1.1."/>
    <w:basedOn w:val="4"/>
    <w:next w:val="514"/>
    <w:link w:val="538"/>
    <w:semiHidden/>
    <w:qFormat/>
    <w:uiPriority w:val="99"/>
    <w:pPr>
      <w:keepLines/>
      <w:numPr>
        <w:ilvl w:val="2"/>
        <w:numId w:val="18"/>
      </w:numPr>
      <w:suppressAutoHyphens/>
      <w:spacing w:after="240" w:line="360" w:lineRule="auto"/>
      <w:jc w:val="both"/>
    </w:pPr>
    <w:rPr>
      <w:rFonts w:ascii="Arial" w:hAnsi="Arial" w:eastAsiaTheme="minorHAnsi"/>
      <w:b w:val="0"/>
      <w:iCs/>
      <w:sz w:val="24"/>
      <w:szCs w:val="26"/>
      <w:lang w:eastAsia="en-US"/>
    </w:rPr>
  </w:style>
  <w:style w:type="character" w:customStyle="1" w:styleId="540">
    <w:name w:val="_Список маркерованный Знак"/>
    <w:link w:val="541"/>
    <w:semiHidden/>
    <w:qFormat/>
    <w:locked/>
    <w:uiPriority w:val="99"/>
    <w:rPr>
      <w:rFonts w:ascii="Arial" w:hAnsi="Arial" w:eastAsia="Calibri" w:cs="Times New Roman"/>
      <w:iCs/>
      <w:sz w:val="24"/>
      <w:szCs w:val="26"/>
    </w:rPr>
  </w:style>
  <w:style w:type="paragraph" w:customStyle="1" w:styleId="541">
    <w:name w:val="_Список маркерованный"/>
    <w:basedOn w:val="514"/>
    <w:link w:val="540"/>
    <w:semiHidden/>
    <w:qFormat/>
    <w:uiPriority w:val="99"/>
    <w:pPr>
      <w:numPr>
        <w:ilvl w:val="0"/>
        <w:numId w:val="19"/>
      </w:numPr>
      <w:tabs>
        <w:tab w:val="left" w:pos="284"/>
      </w:tabs>
      <w:suppressAutoHyphens/>
      <w:contextualSpacing w:val="0"/>
    </w:pPr>
    <w:rPr>
      <w:rFonts w:ascii="Arial" w:hAnsi="Arial"/>
      <w:iCs/>
      <w:sz w:val="24"/>
    </w:rPr>
  </w:style>
  <w:style w:type="paragraph" w:customStyle="1" w:styleId="542">
    <w:name w:val="_Верхний колонтитул"/>
    <w:semiHidden/>
    <w:qFormat/>
    <w:uiPriority w:val="99"/>
    <w:pPr>
      <w:tabs>
        <w:tab w:val="center" w:pos="4677"/>
        <w:tab w:val="right" w:pos="9355"/>
      </w:tabs>
      <w:spacing w:after="0" w:line="240" w:lineRule="auto"/>
      <w:jc w:val="center"/>
    </w:pPr>
    <w:rPr>
      <w:rFonts w:ascii="Arial" w:hAnsi="Arial" w:eastAsia="Calibri" w:cs="Times New Roman"/>
      <w:i/>
      <w:sz w:val="20"/>
      <w:szCs w:val="24"/>
      <w:lang w:val="ru-RU" w:eastAsia="ru-RU" w:bidi="ar-SA"/>
    </w:rPr>
  </w:style>
  <w:style w:type="paragraph" w:customStyle="1" w:styleId="543">
    <w:name w:val="_Нижний колонтитул"/>
    <w:basedOn w:val="542"/>
    <w:semiHidden/>
    <w:qFormat/>
    <w:uiPriority w:val="99"/>
    <w:rPr>
      <w:i w:val="0"/>
      <w:sz w:val="22"/>
    </w:rPr>
  </w:style>
  <w:style w:type="paragraph" w:customStyle="1" w:styleId="544">
    <w:name w:val="_Оглавление"/>
    <w:basedOn w:val="1"/>
    <w:next w:val="514"/>
    <w:semiHidden/>
    <w:qFormat/>
    <w:uiPriority w:val="99"/>
    <w:pPr>
      <w:tabs>
        <w:tab w:val="left" w:pos="709"/>
        <w:tab w:val="right" w:leader="dot" w:pos="9498"/>
      </w:tabs>
      <w:spacing w:line="360" w:lineRule="auto"/>
      <w:ind w:right="567"/>
      <w:jc w:val="both"/>
    </w:pPr>
    <w:rPr>
      <w:rFonts w:ascii="Arial" w:hAnsi="Arial" w:eastAsia="Calibri"/>
      <w:iCs/>
      <w:sz w:val="24"/>
      <w:szCs w:val="26"/>
      <w:lang w:eastAsia="en-US"/>
    </w:rPr>
  </w:style>
  <w:style w:type="character" w:customStyle="1" w:styleId="545">
    <w:name w:val="_Рисунок и его подпись Знак"/>
    <w:link w:val="546"/>
    <w:semiHidden/>
    <w:qFormat/>
    <w:locked/>
    <w:uiPriority w:val="0"/>
    <w:rPr>
      <w:rFonts w:ascii="Arial" w:hAnsi="Arial" w:eastAsia="Calibri" w:cs="Arial"/>
      <w:iCs/>
      <w:sz w:val="24"/>
      <w:szCs w:val="26"/>
    </w:rPr>
  </w:style>
  <w:style w:type="paragraph" w:customStyle="1" w:styleId="546">
    <w:name w:val="_Рисунок и его подпись"/>
    <w:basedOn w:val="514"/>
    <w:next w:val="514"/>
    <w:link w:val="545"/>
    <w:semiHidden/>
    <w:qFormat/>
    <w:uiPriority w:val="0"/>
    <w:pPr>
      <w:suppressAutoHyphens/>
      <w:spacing w:line="276" w:lineRule="auto"/>
      <w:ind w:firstLine="0"/>
      <w:contextualSpacing w:val="0"/>
      <w:jc w:val="center"/>
    </w:pPr>
    <w:rPr>
      <w:rFonts w:ascii="Arial" w:hAnsi="Arial" w:cs="Arial"/>
      <w:iCs/>
      <w:sz w:val="24"/>
    </w:rPr>
  </w:style>
  <w:style w:type="character" w:customStyle="1" w:styleId="547">
    <w:name w:val="_Подразделение Знак"/>
    <w:link w:val="548"/>
    <w:semiHidden/>
    <w:qFormat/>
    <w:locked/>
    <w:uiPriority w:val="0"/>
    <w:rPr>
      <w:rFonts w:ascii="Arial" w:hAnsi="Arial" w:eastAsia="Calibri" w:cs="Arial"/>
      <w:b/>
      <w:iCs/>
      <w:sz w:val="24"/>
      <w:szCs w:val="26"/>
    </w:rPr>
  </w:style>
  <w:style w:type="paragraph" w:customStyle="1" w:styleId="548">
    <w:name w:val="_Подразделение"/>
    <w:basedOn w:val="514"/>
    <w:next w:val="514"/>
    <w:link w:val="547"/>
    <w:semiHidden/>
    <w:qFormat/>
    <w:uiPriority w:val="0"/>
    <w:pPr>
      <w:keepNext/>
      <w:keepLines/>
      <w:suppressAutoHyphens/>
      <w:ind w:firstLine="709"/>
      <w:contextualSpacing w:val="0"/>
    </w:pPr>
    <w:rPr>
      <w:rFonts w:ascii="Arial" w:hAnsi="Arial" w:cs="Arial"/>
      <w:b/>
      <w:iCs/>
      <w:sz w:val="24"/>
    </w:rPr>
  </w:style>
  <w:style w:type="character" w:customStyle="1" w:styleId="549">
    <w:name w:val="_Список нумерованный Знак"/>
    <w:link w:val="550"/>
    <w:semiHidden/>
    <w:qFormat/>
    <w:locked/>
    <w:uiPriority w:val="99"/>
    <w:rPr>
      <w:rFonts w:ascii="Arial" w:hAnsi="Arial" w:eastAsia="Calibri" w:cs="Times New Roman"/>
      <w:sz w:val="24"/>
      <w:szCs w:val="26"/>
    </w:rPr>
  </w:style>
  <w:style w:type="paragraph" w:customStyle="1" w:styleId="550">
    <w:name w:val="_Список нумерованный"/>
    <w:basedOn w:val="514"/>
    <w:link w:val="549"/>
    <w:semiHidden/>
    <w:qFormat/>
    <w:uiPriority w:val="99"/>
    <w:pPr>
      <w:numPr>
        <w:ilvl w:val="0"/>
        <w:numId w:val="20"/>
      </w:numPr>
      <w:tabs>
        <w:tab w:val="left" w:pos="284"/>
      </w:tabs>
      <w:suppressAutoHyphens/>
      <w:contextualSpacing w:val="0"/>
    </w:pPr>
    <w:rPr>
      <w:rFonts w:ascii="Arial" w:hAnsi="Arial"/>
      <w:sz w:val="24"/>
    </w:rPr>
  </w:style>
  <w:style w:type="paragraph" w:customStyle="1" w:styleId="551">
    <w:name w:val="_0."/>
    <w:next w:val="514"/>
    <w:semiHidden/>
    <w:qFormat/>
    <w:uiPriority w:val="99"/>
    <w:pPr>
      <w:suppressAutoHyphens/>
      <w:spacing w:before="100" w:after="100" w:line="276" w:lineRule="auto"/>
      <w:jc w:val="center"/>
    </w:pPr>
    <w:rPr>
      <w:rFonts w:ascii="Arial" w:hAnsi="Arial" w:eastAsia="Calibri" w:cs="Times New Roman"/>
      <w:b/>
      <w:iCs/>
      <w:sz w:val="28"/>
      <w:szCs w:val="26"/>
      <w:lang w:val="ru-RU" w:eastAsia="en-US" w:bidi="ar-SA"/>
    </w:rPr>
  </w:style>
  <w:style w:type="character" w:customStyle="1" w:styleId="552">
    <w:name w:val="_Обычный_табл_10пт Знак"/>
    <w:link w:val="553"/>
    <w:semiHidden/>
    <w:qFormat/>
    <w:locked/>
    <w:uiPriority w:val="0"/>
    <w:rPr>
      <w:rFonts w:ascii="Arial" w:hAnsi="Arial" w:eastAsia="Calibri" w:cs="Arial"/>
      <w:iCs/>
      <w:sz w:val="26"/>
      <w:szCs w:val="26"/>
    </w:rPr>
  </w:style>
  <w:style w:type="paragraph" w:customStyle="1" w:styleId="553">
    <w:name w:val="_Обычный_табл_10пт"/>
    <w:basedOn w:val="514"/>
    <w:link w:val="552"/>
    <w:semiHidden/>
    <w:qFormat/>
    <w:uiPriority w:val="0"/>
    <w:pPr>
      <w:spacing w:line="276" w:lineRule="auto"/>
      <w:ind w:firstLine="0"/>
      <w:contextualSpacing w:val="0"/>
      <w:jc w:val="left"/>
    </w:pPr>
    <w:rPr>
      <w:rFonts w:ascii="Arial" w:hAnsi="Arial" w:cs="Arial"/>
      <w:iCs/>
    </w:rPr>
  </w:style>
  <w:style w:type="character" w:customStyle="1" w:styleId="554">
    <w:name w:val="_Обычный_табл_12пт Знак"/>
    <w:link w:val="555"/>
    <w:semiHidden/>
    <w:qFormat/>
    <w:locked/>
    <w:uiPriority w:val="0"/>
    <w:rPr>
      <w:rFonts w:ascii="Arial" w:hAnsi="Arial" w:cs="Arial"/>
      <w:iCs/>
      <w:sz w:val="24"/>
      <w:szCs w:val="26"/>
    </w:rPr>
  </w:style>
  <w:style w:type="paragraph" w:customStyle="1" w:styleId="555">
    <w:name w:val="_Обычный_табл_12пт"/>
    <w:basedOn w:val="514"/>
    <w:link w:val="554"/>
    <w:semiHidden/>
    <w:qFormat/>
    <w:uiPriority w:val="0"/>
    <w:pPr>
      <w:spacing w:line="276" w:lineRule="auto"/>
      <w:ind w:firstLine="0"/>
      <w:contextualSpacing w:val="0"/>
      <w:jc w:val="left"/>
    </w:pPr>
    <w:rPr>
      <w:rFonts w:ascii="Arial" w:hAnsi="Arial" w:cs="Arial" w:eastAsiaTheme="minorHAnsi"/>
      <w:iCs/>
      <w:sz w:val="24"/>
    </w:rPr>
  </w:style>
  <w:style w:type="character" w:customStyle="1" w:styleId="556">
    <w:name w:val="_Обычный_табл_10пт_по центу Знак"/>
    <w:link w:val="557"/>
    <w:semiHidden/>
    <w:qFormat/>
    <w:locked/>
    <w:uiPriority w:val="0"/>
    <w:rPr>
      <w:rFonts w:ascii="Arial" w:hAnsi="Arial" w:eastAsia="Calibri" w:cs="Arial"/>
      <w:iCs/>
      <w:sz w:val="26"/>
      <w:szCs w:val="26"/>
    </w:rPr>
  </w:style>
  <w:style w:type="paragraph" w:customStyle="1" w:styleId="557">
    <w:name w:val="_Обычный_табл_10пт_по центу"/>
    <w:basedOn w:val="553"/>
    <w:link w:val="556"/>
    <w:semiHidden/>
    <w:qFormat/>
    <w:uiPriority w:val="0"/>
  </w:style>
  <w:style w:type="character" w:customStyle="1" w:styleId="558">
    <w:name w:val="_Обычный_табл_12пт_по центу Знак"/>
    <w:link w:val="559"/>
    <w:semiHidden/>
    <w:qFormat/>
    <w:locked/>
    <w:uiPriority w:val="0"/>
    <w:rPr>
      <w:rFonts w:ascii="Arial" w:hAnsi="Arial" w:cs="Arial"/>
      <w:iCs/>
      <w:sz w:val="24"/>
      <w:szCs w:val="26"/>
    </w:rPr>
  </w:style>
  <w:style w:type="paragraph" w:customStyle="1" w:styleId="559">
    <w:name w:val="_Обычный_табл_12пт_по центу"/>
    <w:basedOn w:val="555"/>
    <w:link w:val="558"/>
    <w:semiHidden/>
    <w:qFormat/>
    <w:uiPriority w:val="0"/>
    <w:pPr>
      <w:jc w:val="center"/>
    </w:pPr>
  </w:style>
  <w:style w:type="character" w:customStyle="1" w:styleId="560">
    <w:name w:val="_Подпись таблицы Знак"/>
    <w:link w:val="561"/>
    <w:semiHidden/>
    <w:qFormat/>
    <w:locked/>
    <w:uiPriority w:val="0"/>
    <w:rPr>
      <w:rFonts w:ascii="Arial" w:hAnsi="Arial" w:eastAsia="Calibri" w:cs="Arial"/>
      <w:iCs/>
      <w:sz w:val="24"/>
      <w:szCs w:val="26"/>
    </w:rPr>
  </w:style>
  <w:style w:type="paragraph" w:customStyle="1" w:styleId="561">
    <w:name w:val="_Подпись таблицы"/>
    <w:basedOn w:val="514"/>
    <w:next w:val="514"/>
    <w:link w:val="560"/>
    <w:semiHidden/>
    <w:qFormat/>
    <w:uiPriority w:val="0"/>
    <w:pPr>
      <w:keepNext/>
      <w:suppressAutoHyphens/>
      <w:ind w:firstLine="0"/>
      <w:contextualSpacing w:val="0"/>
    </w:pPr>
    <w:rPr>
      <w:rFonts w:ascii="Arial" w:hAnsi="Arial" w:cs="Arial"/>
      <w:iCs/>
      <w:sz w:val="24"/>
    </w:rPr>
  </w:style>
  <w:style w:type="paragraph" w:customStyle="1" w:styleId="562">
    <w:name w:val="_Список нумерованный_10пт_для табл"/>
    <w:basedOn w:val="550"/>
    <w:next w:val="557"/>
    <w:semiHidden/>
    <w:qFormat/>
    <w:locked/>
    <w:uiPriority w:val="99"/>
    <w:pPr>
      <w:suppressAutoHyphens w:val="0"/>
      <w:spacing w:line="240" w:lineRule="auto"/>
      <w:ind w:left="113" w:firstLine="0"/>
      <w:jc w:val="center"/>
    </w:pPr>
    <w:rPr>
      <w:sz w:val="20"/>
    </w:rPr>
  </w:style>
  <w:style w:type="paragraph" w:customStyle="1" w:styleId="563">
    <w:name w:val="msonormal"/>
    <w:basedOn w:val="1"/>
    <w:semiHidden/>
    <w:qFormat/>
    <w:uiPriority w:val="99"/>
    <w:pPr>
      <w:spacing w:before="100" w:beforeAutospacing="1" w:after="100" w:afterAutospacing="1"/>
    </w:pPr>
    <w:rPr>
      <w:sz w:val="24"/>
      <w:szCs w:val="24"/>
    </w:rPr>
  </w:style>
  <w:style w:type="character" w:customStyle="1" w:styleId="564">
    <w:name w:val="Основной текст_"/>
    <w:link w:val="565"/>
    <w:qFormat/>
    <w:locked/>
    <w:uiPriority w:val="0"/>
    <w:rPr>
      <w:rFonts w:ascii="Times New Roman" w:hAnsi="Times New Roman" w:cs="Times New Roman"/>
      <w:shd w:val="clear" w:color="auto" w:fill="FFFFFF"/>
    </w:rPr>
  </w:style>
  <w:style w:type="paragraph" w:customStyle="1" w:styleId="565">
    <w:name w:val="Основной текст1"/>
    <w:basedOn w:val="1"/>
    <w:link w:val="564"/>
    <w:qFormat/>
    <w:uiPriority w:val="0"/>
    <w:pPr>
      <w:widowControl w:val="0"/>
      <w:shd w:val="clear" w:color="auto" w:fill="FFFFFF"/>
      <w:spacing w:line="360" w:lineRule="auto"/>
      <w:ind w:firstLine="400"/>
    </w:pPr>
    <w:rPr>
      <w:rFonts w:eastAsiaTheme="minorHAnsi"/>
      <w:sz w:val="22"/>
      <w:szCs w:val="22"/>
      <w:lang w:eastAsia="en-US"/>
    </w:rPr>
  </w:style>
  <w:style w:type="character" w:customStyle="1" w:styleId="566">
    <w:name w:val="Колонтитул (2)_"/>
    <w:link w:val="567"/>
    <w:semiHidden/>
    <w:qFormat/>
    <w:locked/>
    <w:uiPriority w:val="0"/>
    <w:rPr>
      <w:rFonts w:ascii="Times New Roman" w:hAnsi="Times New Roman" w:cs="Times New Roman"/>
      <w:shd w:val="clear" w:color="auto" w:fill="FFFFFF"/>
    </w:rPr>
  </w:style>
  <w:style w:type="paragraph" w:customStyle="1" w:styleId="567">
    <w:name w:val="Колонтитул (2)"/>
    <w:basedOn w:val="1"/>
    <w:link w:val="566"/>
    <w:semiHidden/>
    <w:qFormat/>
    <w:uiPriority w:val="0"/>
    <w:pPr>
      <w:widowControl w:val="0"/>
      <w:shd w:val="clear" w:color="auto" w:fill="FFFFFF"/>
    </w:pPr>
    <w:rPr>
      <w:rFonts w:eastAsiaTheme="minorHAnsi"/>
      <w:sz w:val="22"/>
      <w:szCs w:val="22"/>
      <w:lang w:eastAsia="en-US"/>
    </w:rPr>
  </w:style>
  <w:style w:type="character" w:customStyle="1" w:styleId="568">
    <w:name w:val="Другое_"/>
    <w:link w:val="569"/>
    <w:qFormat/>
    <w:locked/>
    <w:uiPriority w:val="0"/>
    <w:rPr>
      <w:rFonts w:ascii="Times New Roman" w:hAnsi="Times New Roman" w:cs="Times New Roman"/>
      <w:shd w:val="clear" w:color="auto" w:fill="FFFFFF"/>
    </w:rPr>
  </w:style>
  <w:style w:type="paragraph" w:customStyle="1" w:styleId="569">
    <w:name w:val="Другое"/>
    <w:basedOn w:val="1"/>
    <w:link w:val="568"/>
    <w:qFormat/>
    <w:uiPriority w:val="0"/>
    <w:pPr>
      <w:widowControl w:val="0"/>
      <w:shd w:val="clear" w:color="auto" w:fill="FFFFFF"/>
      <w:spacing w:line="360" w:lineRule="auto"/>
      <w:ind w:firstLine="400"/>
    </w:pPr>
    <w:rPr>
      <w:rFonts w:eastAsiaTheme="minorHAnsi"/>
      <w:sz w:val="22"/>
      <w:szCs w:val="22"/>
      <w:lang w:eastAsia="en-US"/>
    </w:rPr>
  </w:style>
  <w:style w:type="paragraph" w:customStyle="1" w:styleId="570">
    <w:name w:val="xl212"/>
    <w:basedOn w:val="1"/>
    <w:qFormat/>
    <w:uiPriority w:val="0"/>
    <w:pPr>
      <w:pBdr>
        <w:top w:val="single" w:color="000000" w:sz="4" w:space="0"/>
        <w:left w:val="single" w:color="000000" w:sz="4" w:space="0"/>
        <w:bottom w:val="single" w:color="000000" w:sz="4" w:space="0"/>
        <w:right w:val="single" w:color="000000" w:sz="4" w:space="0"/>
      </w:pBdr>
      <w:shd w:val="clear" w:color="auto" w:fill="FFFF66"/>
      <w:spacing w:before="100" w:beforeAutospacing="1" w:after="100" w:afterAutospacing="1"/>
    </w:pPr>
    <w:rPr>
      <w:rFonts w:ascii="Tahoma" w:hAnsi="Tahoma" w:cs="Tahoma"/>
      <w:sz w:val="24"/>
      <w:szCs w:val="24"/>
    </w:rPr>
  </w:style>
  <w:style w:type="paragraph" w:customStyle="1" w:styleId="571">
    <w:name w:val="xl213"/>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pPr>
    <w:rPr>
      <w:rFonts w:ascii="Tahoma" w:hAnsi="Tahoma" w:cs="Tahoma"/>
      <w:sz w:val="24"/>
      <w:szCs w:val="24"/>
    </w:rPr>
  </w:style>
  <w:style w:type="paragraph" w:customStyle="1" w:styleId="572">
    <w:name w:val="xl214"/>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sz w:val="24"/>
      <w:szCs w:val="24"/>
    </w:rPr>
  </w:style>
  <w:style w:type="paragraph" w:customStyle="1" w:styleId="573">
    <w:name w:val="xl215"/>
    <w:basedOn w:val="1"/>
    <w:qFormat/>
    <w:uiPriority w:val="0"/>
    <w:pPr>
      <w:pBdr>
        <w:top w:val="single" w:color="000000" w:sz="4" w:space="0"/>
        <w:left w:val="single" w:color="000000" w:sz="4" w:space="0"/>
        <w:bottom w:val="single" w:color="000000" w:sz="4" w:space="0"/>
        <w:right w:val="single" w:color="000000" w:sz="4" w:space="0"/>
      </w:pBdr>
      <w:shd w:val="clear" w:color="auto" w:fill="FF3399"/>
      <w:spacing w:before="100" w:beforeAutospacing="1" w:after="100" w:afterAutospacing="1"/>
    </w:pPr>
    <w:rPr>
      <w:rFonts w:ascii="Tahoma" w:hAnsi="Tahoma" w:cs="Tahoma"/>
      <w:b/>
      <w:bCs/>
      <w:sz w:val="24"/>
      <w:szCs w:val="24"/>
    </w:rPr>
  </w:style>
  <w:style w:type="paragraph" w:customStyle="1" w:styleId="574">
    <w:name w:val="xl216"/>
    <w:basedOn w:val="1"/>
    <w:qFormat/>
    <w:uiPriority w:val="0"/>
    <w:pPr>
      <w:pBdr>
        <w:top w:val="single" w:color="000000" w:sz="4" w:space="0"/>
        <w:left w:val="single" w:color="000000" w:sz="4" w:space="0"/>
        <w:bottom w:val="single" w:color="000000" w:sz="4" w:space="0"/>
        <w:right w:val="single" w:color="000000" w:sz="4" w:space="0"/>
      </w:pBdr>
      <w:shd w:val="clear" w:color="auto" w:fill="99FFFF"/>
      <w:spacing w:before="100" w:beforeAutospacing="1" w:after="100" w:afterAutospacing="1"/>
      <w:jc w:val="right"/>
    </w:pPr>
    <w:rPr>
      <w:rFonts w:ascii="Tahoma" w:hAnsi="Tahoma" w:cs="Tahoma"/>
      <w:color w:val="000000"/>
      <w:sz w:val="24"/>
      <w:szCs w:val="24"/>
    </w:rPr>
  </w:style>
  <w:style w:type="paragraph" w:customStyle="1" w:styleId="575">
    <w:name w:val="xl21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ahoma" w:hAnsi="Tahoma" w:cs="Tahoma"/>
      <w:sz w:val="24"/>
      <w:szCs w:val="24"/>
    </w:rPr>
  </w:style>
  <w:style w:type="paragraph" w:customStyle="1" w:styleId="576">
    <w:name w:val="xl21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ahoma" w:hAnsi="Tahoma" w:cs="Tahoma"/>
      <w:sz w:val="24"/>
      <w:szCs w:val="24"/>
    </w:rPr>
  </w:style>
  <w:style w:type="paragraph" w:customStyle="1" w:styleId="577">
    <w:name w:val="xl21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ahoma" w:hAnsi="Tahoma" w:cs="Tahoma"/>
      <w:sz w:val="24"/>
      <w:szCs w:val="24"/>
    </w:rPr>
  </w:style>
  <w:style w:type="paragraph" w:customStyle="1" w:styleId="578">
    <w:name w:val="xl220"/>
    <w:basedOn w:val="1"/>
    <w:qFormat/>
    <w:uiPriority w:val="0"/>
    <w:pPr>
      <w:pBdr>
        <w:top w:val="single" w:color="000000" w:sz="4" w:space="0"/>
        <w:left w:val="single" w:color="000000" w:sz="4" w:space="0"/>
        <w:bottom w:val="single" w:color="000000" w:sz="4" w:space="0"/>
        <w:right w:val="single" w:color="000000" w:sz="4" w:space="0"/>
      </w:pBdr>
      <w:shd w:val="clear" w:color="auto" w:fill="FFFF99"/>
      <w:spacing w:before="100" w:beforeAutospacing="1" w:after="100" w:afterAutospacing="1"/>
      <w:jc w:val="right"/>
    </w:pPr>
    <w:rPr>
      <w:rFonts w:ascii="Tahoma" w:hAnsi="Tahoma" w:cs="Tahoma"/>
      <w:sz w:val="24"/>
      <w:szCs w:val="24"/>
    </w:rPr>
  </w:style>
  <w:style w:type="paragraph" w:customStyle="1" w:styleId="579">
    <w:name w:val="xl221"/>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color w:val="000000"/>
      <w:sz w:val="24"/>
      <w:szCs w:val="24"/>
    </w:rPr>
  </w:style>
  <w:style w:type="paragraph" w:customStyle="1" w:styleId="580">
    <w:name w:val="xl222"/>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sz w:val="24"/>
      <w:szCs w:val="24"/>
    </w:rPr>
  </w:style>
  <w:style w:type="paragraph" w:customStyle="1" w:styleId="581">
    <w:name w:val="xl22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ahoma" w:hAnsi="Tahoma" w:cs="Tahoma"/>
      <w:color w:val="660033"/>
      <w:sz w:val="24"/>
      <w:szCs w:val="24"/>
    </w:rPr>
  </w:style>
  <w:style w:type="paragraph" w:customStyle="1" w:styleId="582">
    <w:name w:val="xl22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ahoma" w:hAnsi="Tahoma" w:cs="Tahoma"/>
      <w:color w:val="660033"/>
      <w:sz w:val="24"/>
      <w:szCs w:val="24"/>
    </w:rPr>
  </w:style>
  <w:style w:type="paragraph" w:customStyle="1" w:styleId="583">
    <w:name w:val="xl225"/>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color w:val="660033"/>
      <w:sz w:val="24"/>
      <w:szCs w:val="24"/>
    </w:rPr>
  </w:style>
  <w:style w:type="paragraph" w:customStyle="1" w:styleId="584">
    <w:name w:val="xl22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Tahoma" w:hAnsi="Tahoma" w:cs="Tahoma"/>
      <w:sz w:val="24"/>
      <w:szCs w:val="24"/>
    </w:rPr>
  </w:style>
  <w:style w:type="paragraph" w:customStyle="1" w:styleId="585">
    <w:name w:val="xl227"/>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pPr>
    <w:rPr>
      <w:rFonts w:ascii="Tahoma" w:hAnsi="Tahoma" w:cs="Tahoma"/>
      <w:sz w:val="24"/>
      <w:szCs w:val="24"/>
    </w:rPr>
  </w:style>
  <w:style w:type="paragraph" w:customStyle="1" w:styleId="586">
    <w:name w:val="xl228"/>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pPr>
    <w:rPr>
      <w:rFonts w:ascii="Tahoma" w:hAnsi="Tahoma" w:cs="Tahoma"/>
      <w:sz w:val="24"/>
      <w:szCs w:val="24"/>
    </w:rPr>
  </w:style>
  <w:style w:type="paragraph" w:customStyle="1" w:styleId="587">
    <w:name w:val="xl229"/>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Tahoma" w:hAnsi="Tahoma" w:cs="Tahoma"/>
      <w:sz w:val="16"/>
      <w:szCs w:val="16"/>
    </w:rPr>
  </w:style>
  <w:style w:type="paragraph" w:customStyle="1" w:styleId="588">
    <w:name w:val="xl230"/>
    <w:basedOn w:val="1"/>
    <w:qFormat/>
    <w:uiPriority w:val="0"/>
    <w:pPr>
      <w:pBdr>
        <w:left w:val="single" w:color="000000" w:sz="4" w:space="0"/>
        <w:right w:val="single" w:color="000000" w:sz="4" w:space="0"/>
      </w:pBdr>
      <w:spacing w:before="100" w:beforeAutospacing="1" w:after="100" w:afterAutospacing="1"/>
      <w:jc w:val="center"/>
    </w:pPr>
    <w:rPr>
      <w:rFonts w:ascii="Tahoma" w:hAnsi="Tahoma" w:cs="Tahoma"/>
      <w:sz w:val="16"/>
      <w:szCs w:val="16"/>
    </w:rPr>
  </w:style>
  <w:style w:type="paragraph" w:customStyle="1" w:styleId="589">
    <w:name w:val="xl231"/>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Tahoma" w:hAnsi="Tahoma" w:cs="Tahoma"/>
      <w:sz w:val="16"/>
      <w:szCs w:val="16"/>
    </w:rPr>
  </w:style>
  <w:style w:type="paragraph" w:customStyle="1" w:styleId="590">
    <w:name w:val="xl232"/>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rPr>
      <w:rFonts w:ascii="Tahoma" w:hAnsi="Tahoma" w:cs="Tahoma"/>
      <w:sz w:val="16"/>
      <w:szCs w:val="16"/>
    </w:rPr>
  </w:style>
  <w:style w:type="paragraph" w:customStyle="1" w:styleId="591">
    <w:name w:val="Мой 1"/>
    <w:basedOn w:val="2"/>
    <w:next w:val="1"/>
    <w:semiHidden/>
    <w:qFormat/>
    <w:uiPriority w:val="99"/>
    <w:pPr>
      <w:keepLines/>
      <w:pageBreakBefore/>
      <w:numPr>
        <w:ilvl w:val="0"/>
        <w:numId w:val="21"/>
      </w:numPr>
      <w:tabs>
        <w:tab w:val="left" w:pos="360"/>
      </w:tabs>
      <w:overflowPunct/>
      <w:autoSpaceDE/>
      <w:autoSpaceDN/>
      <w:adjustRightInd/>
      <w:spacing w:before="280" w:after="280"/>
      <w:ind w:left="851" w:hanging="851"/>
      <w:jc w:val="both"/>
      <w:textAlignment w:val="auto"/>
    </w:pPr>
    <w:rPr>
      <w:rFonts w:eastAsia="TimesNewRomanPSMT"/>
      <w:bCs w:val="0"/>
      <w:sz w:val="28"/>
      <w:lang w:eastAsia="en-US"/>
    </w:rPr>
  </w:style>
  <w:style w:type="character" w:styleId="592">
    <w:name w:val="Placeholder Text"/>
    <w:semiHidden/>
    <w:qFormat/>
    <w:uiPriority w:val="99"/>
    <w:rPr>
      <w:color w:val="808080"/>
    </w:rPr>
  </w:style>
  <w:style w:type="character" w:customStyle="1" w:styleId="593">
    <w:name w:val="заголовок табл Знак Знак"/>
    <w:qFormat/>
    <w:uiPriority w:val="99"/>
    <w:rPr>
      <w:rFonts w:hint="default" w:ascii="Times New Roman" w:hAnsi="Times New Roman" w:eastAsia="Times New Roman" w:cs="Times New Roman"/>
      <w:b/>
      <w:bCs/>
      <w:sz w:val="24"/>
      <w:szCs w:val="24"/>
    </w:rPr>
  </w:style>
  <w:style w:type="character" w:customStyle="1" w:styleId="594">
    <w:name w:val="заголовок 4 Знак"/>
    <w:qFormat/>
    <w:uiPriority w:val="0"/>
    <w:rPr>
      <w:rFonts w:hint="default" w:ascii="Arial" w:hAnsi="Arial" w:cs="Arial"/>
      <w:i/>
      <w:sz w:val="24"/>
      <w:szCs w:val="24"/>
      <w:lang w:val="ru-RU" w:eastAsia="ru-RU" w:bidi="ar-SA"/>
    </w:rPr>
  </w:style>
  <w:style w:type="character" w:customStyle="1" w:styleId="595">
    <w:name w:val="Font Style23"/>
    <w:qFormat/>
    <w:uiPriority w:val="0"/>
    <w:rPr>
      <w:rFonts w:hint="default" w:ascii="Times New Roman" w:hAnsi="Times New Roman" w:cs="Times New Roman"/>
      <w:sz w:val="18"/>
      <w:szCs w:val="18"/>
    </w:rPr>
  </w:style>
  <w:style w:type="character" w:customStyle="1" w:styleId="596">
    <w:name w:val="заголовок табл Знак"/>
    <w:qFormat/>
    <w:locked/>
    <w:uiPriority w:val="0"/>
    <w:rPr>
      <w:rFonts w:hint="default" w:ascii="Times New Roman" w:hAnsi="Times New Roman" w:cs="Times New Roman"/>
      <w:b/>
      <w:sz w:val="24"/>
    </w:rPr>
  </w:style>
  <w:style w:type="character" w:customStyle="1" w:styleId="597">
    <w:name w:val="CharStyle47"/>
    <w:qFormat/>
    <w:uiPriority w:val="0"/>
    <w:rPr>
      <w:rFonts w:hint="default" w:ascii="Arial" w:hAnsi="Arial" w:eastAsia="Arial" w:cs="Arial"/>
      <w:spacing w:val="-10"/>
      <w:sz w:val="18"/>
      <w:szCs w:val="18"/>
    </w:rPr>
  </w:style>
  <w:style w:type="character" w:customStyle="1" w:styleId="598">
    <w:name w:val="CharStyle76"/>
    <w:qFormat/>
    <w:uiPriority w:val="0"/>
    <w:rPr>
      <w:rFonts w:hint="default" w:ascii="Arial" w:hAnsi="Arial" w:eastAsia="Arial" w:cs="Arial"/>
      <w:i/>
      <w:iCs/>
      <w:spacing w:val="-10"/>
      <w:sz w:val="18"/>
      <w:szCs w:val="18"/>
    </w:rPr>
  </w:style>
  <w:style w:type="character" w:customStyle="1" w:styleId="599">
    <w:name w:val="CharStyle63"/>
    <w:qFormat/>
    <w:uiPriority w:val="0"/>
    <w:rPr>
      <w:rFonts w:hint="default" w:ascii="Georgia" w:hAnsi="Georgia" w:eastAsia="Georgia" w:cs="Georgia"/>
      <w:sz w:val="20"/>
      <w:szCs w:val="20"/>
    </w:rPr>
  </w:style>
  <w:style w:type="character" w:customStyle="1" w:styleId="600">
    <w:name w:val="CharStyle113"/>
    <w:qFormat/>
    <w:uiPriority w:val="0"/>
    <w:rPr>
      <w:rFonts w:hint="default" w:ascii="Arial" w:hAnsi="Arial" w:eastAsia="Arial" w:cs="Arial"/>
      <w:b/>
      <w:bCs/>
      <w:sz w:val="20"/>
      <w:szCs w:val="20"/>
    </w:rPr>
  </w:style>
  <w:style w:type="character" w:customStyle="1" w:styleId="601">
    <w:name w:val="Font Style139"/>
    <w:qFormat/>
    <w:uiPriority w:val="99"/>
    <w:rPr>
      <w:rFonts w:hint="default" w:ascii="Arial" w:hAnsi="Arial" w:cs="Arial"/>
      <w:sz w:val="22"/>
      <w:szCs w:val="22"/>
    </w:rPr>
  </w:style>
  <w:style w:type="character" w:customStyle="1" w:styleId="602">
    <w:name w:val="Font Style137"/>
    <w:qFormat/>
    <w:uiPriority w:val="99"/>
    <w:rPr>
      <w:rFonts w:hint="default" w:ascii="Arial" w:hAnsi="Arial" w:cs="Arial"/>
      <w:sz w:val="18"/>
      <w:szCs w:val="18"/>
    </w:rPr>
  </w:style>
  <w:style w:type="character" w:customStyle="1" w:styleId="603">
    <w:name w:val="Font Style12"/>
    <w:qFormat/>
    <w:uiPriority w:val="99"/>
    <w:rPr>
      <w:rFonts w:hint="default" w:ascii="Times New Roman" w:hAnsi="Times New Roman" w:cs="Times New Roman"/>
      <w:sz w:val="16"/>
      <w:szCs w:val="16"/>
    </w:rPr>
  </w:style>
  <w:style w:type="character" w:customStyle="1" w:styleId="604">
    <w:name w:val="Font Style11"/>
    <w:qFormat/>
    <w:uiPriority w:val="99"/>
    <w:rPr>
      <w:rFonts w:hint="default" w:ascii="Times New Roman" w:hAnsi="Times New Roman" w:cs="Times New Roman"/>
      <w:b/>
      <w:bCs/>
      <w:spacing w:val="-10"/>
      <w:sz w:val="18"/>
      <w:szCs w:val="18"/>
    </w:rPr>
  </w:style>
  <w:style w:type="character" w:customStyle="1" w:styleId="605">
    <w:name w:val="Font Style14"/>
    <w:qFormat/>
    <w:uiPriority w:val="99"/>
    <w:rPr>
      <w:rFonts w:hint="default" w:ascii="Times New Roman" w:hAnsi="Times New Roman" w:cs="Times New Roman"/>
      <w:sz w:val="18"/>
      <w:szCs w:val="18"/>
    </w:rPr>
  </w:style>
  <w:style w:type="character" w:customStyle="1" w:styleId="606">
    <w:name w:val="Font Style16"/>
    <w:qFormat/>
    <w:uiPriority w:val="99"/>
    <w:rPr>
      <w:rFonts w:hint="default" w:ascii="Garamond" w:hAnsi="Garamond" w:cs="Garamond"/>
      <w:sz w:val="22"/>
      <w:szCs w:val="22"/>
    </w:rPr>
  </w:style>
  <w:style w:type="character" w:customStyle="1" w:styleId="607">
    <w:name w:val="_Выделение красным_12пт"/>
    <w:qFormat/>
    <w:uiPriority w:val="1"/>
    <w:rPr>
      <w:rFonts w:hint="default" w:ascii="Arial" w:hAnsi="Arial" w:cs="Times New Roman"/>
      <w:iCs/>
      <w:color w:val="FF0000"/>
      <w:sz w:val="24"/>
      <w:szCs w:val="26"/>
      <w:u w:val="none"/>
      <w:lang w:eastAsia="en-US"/>
    </w:rPr>
  </w:style>
  <w:style w:type="paragraph" w:customStyle="1" w:styleId="608">
    <w:name w:val="_1.1."/>
    <w:basedOn w:val="1"/>
    <w:link w:val="609"/>
    <w:qFormat/>
    <w:uiPriority w:val="0"/>
    <w:pPr>
      <w:numPr>
        <w:ilvl w:val="1"/>
        <w:numId w:val="18"/>
      </w:numPr>
      <w:snapToGrid/>
      <w:spacing w:after="160" w:line="256" w:lineRule="auto"/>
      <w:ind w:left="0" w:firstLine="0"/>
    </w:pPr>
    <w:rPr>
      <w:rFonts w:ascii="Calibri" w:hAnsi="Calibri"/>
      <w:sz w:val="22"/>
      <w:szCs w:val="22"/>
    </w:rPr>
  </w:style>
  <w:style w:type="character" w:customStyle="1" w:styleId="609">
    <w:name w:val="_1.1. Знак"/>
    <w:link w:val="608"/>
    <w:qFormat/>
    <w:locked/>
    <w:uiPriority w:val="0"/>
    <w:rPr>
      <w:rFonts w:ascii="Calibri" w:hAnsi="Calibri" w:eastAsia="Times New Roman" w:cs="Times New Roman"/>
      <w:lang w:eastAsia="ru-RU"/>
    </w:rPr>
  </w:style>
  <w:style w:type="paragraph" w:customStyle="1" w:styleId="610">
    <w:name w:val="_1.1.1.1."/>
    <w:basedOn w:val="1"/>
    <w:link w:val="611"/>
    <w:qFormat/>
    <w:uiPriority w:val="0"/>
    <w:pPr>
      <w:numPr>
        <w:ilvl w:val="3"/>
        <w:numId w:val="18"/>
      </w:numPr>
      <w:tabs>
        <w:tab w:val="clear" w:pos="567"/>
      </w:tabs>
      <w:spacing w:after="160" w:line="256" w:lineRule="auto"/>
      <w:ind w:left="0" w:firstLine="0"/>
    </w:pPr>
    <w:rPr>
      <w:rFonts w:ascii="Calibri" w:hAnsi="Calibri"/>
      <w:sz w:val="22"/>
      <w:szCs w:val="22"/>
    </w:rPr>
  </w:style>
  <w:style w:type="character" w:customStyle="1" w:styleId="611">
    <w:name w:val="_1.1.1.1. Знак"/>
    <w:link w:val="610"/>
    <w:qFormat/>
    <w:locked/>
    <w:uiPriority w:val="0"/>
    <w:rPr>
      <w:rFonts w:ascii="Calibri" w:hAnsi="Calibri" w:eastAsia="Times New Roman" w:cs="Times New Roman"/>
      <w:lang w:eastAsia="ru-RU"/>
    </w:rPr>
  </w:style>
  <w:style w:type="character" w:customStyle="1" w:styleId="612">
    <w:name w:val="_Выделение красным_10пт"/>
    <w:qFormat/>
    <w:uiPriority w:val="1"/>
    <w:rPr>
      <w:rFonts w:hint="default" w:ascii="Arial" w:hAnsi="Arial" w:cs="Times New Roman"/>
      <w:iCs/>
      <w:color w:val="FF0000"/>
      <w:sz w:val="20"/>
      <w:szCs w:val="26"/>
      <w:u w:val="none"/>
      <w:lang w:eastAsia="en-US"/>
    </w:rPr>
  </w:style>
  <w:style w:type="character" w:customStyle="1" w:styleId="613">
    <w:name w:val="_Надстрочный знак"/>
    <w:qFormat/>
    <w:uiPriority w:val="1"/>
    <w:rPr>
      <w:rFonts w:hint="default" w:ascii="Arial" w:hAnsi="Arial" w:cs="Arial"/>
      <w:color w:val="auto"/>
      <w:sz w:val="24"/>
      <w:u w:val="none"/>
      <w:vertAlign w:val="superscript"/>
    </w:rPr>
  </w:style>
  <w:style w:type="character" w:customStyle="1" w:styleId="614">
    <w:name w:val="_Подстрочный знак"/>
    <w:qFormat/>
    <w:uiPriority w:val="1"/>
    <w:rPr>
      <w:rFonts w:hint="default" w:ascii="Arial" w:hAnsi="Arial" w:cs="Times New Roman"/>
      <w:iCs/>
      <w:sz w:val="24"/>
      <w:szCs w:val="26"/>
      <w:u w:val="none"/>
      <w:vertAlign w:val="subscript"/>
      <w:lang w:eastAsia="en-US"/>
    </w:rPr>
  </w:style>
  <w:style w:type="character" w:customStyle="1" w:styleId="615">
    <w:name w:val="_Скрытый знак"/>
    <w:qFormat/>
    <w:uiPriority w:val="1"/>
    <w:rPr>
      <w:rFonts w:hint="default" w:ascii="Arial" w:hAnsi="Arial" w:cs="Times New Roman"/>
      <w:iCs/>
      <w:strike/>
      <w:vanish/>
      <w:color w:val="FF0000"/>
      <w:sz w:val="24"/>
      <w:szCs w:val="26"/>
      <w:vertAlign w:val="baseline"/>
      <w:lang w:eastAsia="en-US"/>
    </w:rPr>
  </w:style>
  <w:style w:type="character" w:customStyle="1" w:styleId="616">
    <w:name w:val="Неразрешенное упоминание"/>
    <w:semiHidden/>
    <w:qFormat/>
    <w:uiPriority w:val="99"/>
    <w:rPr>
      <w:color w:val="605E5C"/>
      <w:shd w:val="clear" w:color="auto" w:fill="E1DFDD"/>
    </w:rPr>
  </w:style>
  <w:style w:type="character" w:customStyle="1" w:styleId="617">
    <w:name w:val="Название Знак1"/>
    <w:basedOn w:val="11"/>
    <w:qFormat/>
    <w:locked/>
    <w:uiPriority w:val="0"/>
    <w:rPr>
      <w:rFonts w:ascii="Cambria" w:hAnsi="Cambria" w:eastAsia="Times New Roman" w:cs="Times New Roman"/>
      <w:color w:val="17375E" w:themeColor="text2" w:themeShade="BF"/>
      <w:spacing w:val="5"/>
      <w:kern w:val="28"/>
      <w:sz w:val="52"/>
      <w:szCs w:val="52"/>
      <w:lang w:eastAsia="ru-RU"/>
    </w:rPr>
  </w:style>
  <w:style w:type="table" w:customStyle="1" w:styleId="618">
    <w:name w:val="Table Grid Report1"/>
    <w:basedOn w:val="12"/>
    <w:qFormat/>
    <w:uiPriority w:val="59"/>
    <w:pPr>
      <w:spacing w:after="0" w:line="240" w:lineRule="auto"/>
    </w:pPr>
    <w:rPr>
      <w:rFonts w:ascii="Calibri" w:hAnsi="Calibri" w:eastAsia="Times New Roman" w:cs="Calibri"/>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9">
    <w:name w:val="TableGrid"/>
    <w:qFormat/>
    <w:uiPriority w:val="0"/>
    <w:pPr>
      <w:spacing w:after="0" w:line="240" w:lineRule="auto"/>
    </w:pPr>
    <w:rPr>
      <w:rFonts w:ascii="Calibri" w:hAnsi="Calibri" w:eastAsia="Times New Roman" w:cs="Times New Roman"/>
      <w:lang w:eastAsia="ru-RU"/>
    </w:rPr>
    <w:tblPr>
      <w:tblCellMar>
        <w:top w:w="0" w:type="dxa"/>
        <w:left w:w="0" w:type="dxa"/>
        <w:bottom w:w="0" w:type="dxa"/>
        <w:right w:w="0" w:type="dxa"/>
      </w:tblCellMar>
    </w:tblPr>
  </w:style>
  <w:style w:type="table" w:customStyle="1" w:styleId="620">
    <w:name w:val="TableGrid1"/>
    <w:qFormat/>
    <w:uiPriority w:val="0"/>
    <w:pPr>
      <w:spacing w:after="0" w:line="240" w:lineRule="auto"/>
    </w:pPr>
    <w:rPr>
      <w:rFonts w:ascii="Calibri" w:hAnsi="Calibri" w:eastAsia="Times New Roman" w:cs="Times New Roman"/>
      <w:lang w:eastAsia="ru-RU"/>
    </w:rPr>
    <w:tblPr>
      <w:tblCellMar>
        <w:top w:w="0" w:type="dxa"/>
        <w:left w:w="0" w:type="dxa"/>
        <w:bottom w:w="0" w:type="dxa"/>
        <w:right w:w="0" w:type="dxa"/>
      </w:tblCellMar>
    </w:tblPr>
  </w:style>
  <w:style w:type="table" w:customStyle="1" w:styleId="621">
    <w:name w:val="Сетка таблицы110"/>
    <w:basedOn w:val="12"/>
    <w:qFormat/>
    <w:uiPriority w:val="59"/>
    <w:pPr>
      <w:spacing w:after="0" w:line="240" w:lineRule="auto"/>
      <w:jc w:val="center"/>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2">
    <w:name w:val="Table Normal1"/>
    <w:semiHidden/>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23">
    <w:name w:val="Сетка таблицы светлая1"/>
    <w:basedOn w:val="12"/>
    <w:qFormat/>
    <w:uiPriority w:val="40"/>
    <w:pPr>
      <w:spacing w:after="0" w:line="240" w:lineRule="auto"/>
      <w:ind w:firstLine="709"/>
      <w:jc w:val="both"/>
    </w:pPr>
    <w:rPr>
      <w:rFonts w:ascii="Arial" w:hAnsi="Arial" w:eastAsia="Calibri" w:cs="Times New Roman"/>
      <w:sz w:val="24"/>
      <w:szCs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624">
    <w:name w:val="Таблица простая 11"/>
    <w:basedOn w:val="12"/>
    <w:qFormat/>
    <w:uiPriority w:val="41"/>
    <w:pPr>
      <w:spacing w:after="0" w:line="240" w:lineRule="auto"/>
      <w:ind w:firstLine="709"/>
      <w:jc w:val="both"/>
    </w:pPr>
    <w:rPr>
      <w:rFonts w:ascii="Arial" w:hAnsi="Arial" w:eastAsia="Calibri" w:cs="Times New Roman"/>
      <w:sz w:val="24"/>
      <w:szCs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625">
    <w:name w:val="Таблица простая 21"/>
    <w:basedOn w:val="12"/>
    <w:qFormat/>
    <w:uiPriority w:val="42"/>
    <w:pPr>
      <w:spacing w:after="0" w:line="240" w:lineRule="auto"/>
      <w:ind w:firstLine="709"/>
      <w:jc w:val="both"/>
    </w:pPr>
    <w:rPr>
      <w:rFonts w:ascii="Arial" w:hAnsi="Arial" w:eastAsia="Calibri" w:cs="Times New Roman"/>
      <w:sz w:val="24"/>
      <w:szCs w:val="24"/>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626">
    <w:name w:val="Таблица простая 31"/>
    <w:basedOn w:val="12"/>
    <w:qFormat/>
    <w:uiPriority w:val="43"/>
    <w:pPr>
      <w:spacing w:after="0" w:line="240" w:lineRule="auto"/>
      <w:ind w:firstLine="709"/>
      <w:jc w:val="both"/>
    </w:pPr>
    <w:rPr>
      <w:rFonts w:ascii="Arial" w:hAnsi="Arial" w:eastAsia="Calibri" w:cs="Times New Roman"/>
      <w:sz w:val="24"/>
      <w:szCs w:val="24"/>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627">
    <w:name w:val="Table Grid Report11"/>
    <w:basedOn w:val="12"/>
    <w:qFormat/>
    <w:uiPriority w:val="0"/>
    <w:pPr>
      <w:spacing w:after="0" w:line="240" w:lineRule="auto"/>
    </w:pPr>
    <w:rPr>
      <w:rFonts w:ascii="Arial" w:hAnsi="Arial" w:eastAsia="Calibri"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style>
  <w:style w:type="table" w:customStyle="1" w:styleId="628">
    <w:name w:val="Сетка таблицы46"/>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9">
    <w:name w:val="Сетка таблицы47"/>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0">
    <w:name w:val="Сетка таблицы48"/>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1">
    <w:name w:val="Сетка таблицы49"/>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2">
    <w:name w:val="Сетка таблицы5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3">
    <w:name w:val="Сетка таблицы218"/>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4">
    <w:name w:val="Сетка таблицы31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35">
    <w:name w:val="detailed_full"/>
    <w:basedOn w:val="11"/>
    <w:qFormat/>
    <w:uiPriority w:val="0"/>
    <w:rPr>
      <w:rFonts w:hint="default" w:ascii="Tahoma" w:hAnsi="Tahoma" w:cs="Tahoma"/>
      <w:color w:val="333333"/>
      <w:sz w:val="20"/>
      <w:szCs w:val="20"/>
    </w:rPr>
  </w:style>
  <w:style w:type="character" w:customStyle="1" w:styleId="636">
    <w:name w:val="detailed_tags"/>
    <w:basedOn w:val="11"/>
    <w:qFormat/>
    <w:uiPriority w:val="0"/>
    <w:rPr>
      <w:rFonts w:hint="default" w:ascii="Tahoma" w:hAnsi="Tahoma" w:cs="Tahoma"/>
      <w:color w:val="555557"/>
      <w:sz w:val="20"/>
      <w:szCs w:val="20"/>
    </w:rPr>
  </w:style>
  <w:style w:type="character" w:customStyle="1" w:styleId="637">
    <w:name w:val="sep7"/>
    <w:basedOn w:val="11"/>
    <w:qFormat/>
    <w:uiPriority w:val="0"/>
    <w:rPr>
      <w:rFonts w:hint="default" w:ascii="Tahoma" w:hAnsi="Tahoma" w:cs="Tahoma"/>
      <w:color w:val="333333"/>
      <w:sz w:val="20"/>
      <w:szCs w:val="20"/>
    </w:rPr>
  </w:style>
  <w:style w:type="table" w:customStyle="1" w:styleId="638">
    <w:name w:val="Сетка таблицы5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39">
    <w:name w:val="sep"/>
    <w:basedOn w:val="11"/>
    <w:qFormat/>
    <w:uiPriority w:val="0"/>
  </w:style>
  <w:style w:type="character" w:customStyle="1" w:styleId="640">
    <w:name w:val="displaynone"/>
    <w:basedOn w:val="11"/>
    <w:qFormat/>
    <w:uiPriority w:val="0"/>
  </w:style>
  <w:style w:type="character" w:customStyle="1" w:styleId="641">
    <w:name w:val="pluso-counter"/>
    <w:basedOn w:val="11"/>
    <w:qFormat/>
    <w:uiPriority w:val="0"/>
  </w:style>
  <w:style w:type="character" w:customStyle="1" w:styleId="642">
    <w:name w:val="instr-count3"/>
    <w:basedOn w:val="11"/>
    <w:qFormat/>
    <w:uiPriority w:val="0"/>
    <w:rPr>
      <w:color w:val="777777"/>
      <w:sz w:val="38"/>
      <w:szCs w:val="38"/>
      <w:shd w:val="clear" w:color="auto" w:fill="FFFFFF"/>
    </w:rPr>
  </w:style>
  <w:style w:type="character" w:customStyle="1" w:styleId="643">
    <w:name w:val="bol1"/>
    <w:basedOn w:val="11"/>
    <w:qFormat/>
    <w:uiPriority w:val="0"/>
    <w:rPr>
      <w:rFonts w:hint="default" w:ascii="Verdana" w:hAnsi="Verdana"/>
      <w:b/>
      <w:bCs/>
    </w:rPr>
  </w:style>
  <w:style w:type="paragraph" w:customStyle="1" w:styleId="644">
    <w:name w:val="ConsNormal"/>
    <w:qFormat/>
    <w:uiPriority w:val="0"/>
    <w:pPr>
      <w:suppressAutoHyphens/>
      <w:autoSpaceDE w:val="0"/>
      <w:spacing w:after="0" w:line="240" w:lineRule="auto"/>
      <w:ind w:right="19772" w:firstLine="720"/>
    </w:pPr>
    <w:rPr>
      <w:rFonts w:ascii="Arial" w:hAnsi="Arial" w:eastAsia="Arial" w:cs="Arial"/>
      <w:sz w:val="20"/>
      <w:szCs w:val="20"/>
      <w:lang w:val="ru-RU" w:eastAsia="ar-SA" w:bidi="ar-SA"/>
    </w:rPr>
  </w:style>
  <w:style w:type="paragraph" w:customStyle="1" w:styleId="645">
    <w:name w:val="S_Заголовок 5"/>
    <w:basedOn w:val="1"/>
    <w:qFormat/>
    <w:uiPriority w:val="99"/>
    <w:pPr>
      <w:ind w:firstLine="709"/>
      <w:jc w:val="center"/>
    </w:pPr>
    <w:rPr>
      <w:rFonts w:eastAsia="Calibri"/>
      <w:b/>
      <w:sz w:val="32"/>
      <w:szCs w:val="32"/>
    </w:rPr>
  </w:style>
  <w:style w:type="paragraph" w:customStyle="1" w:styleId="646">
    <w:name w:val="Обычный1"/>
    <w:qFormat/>
    <w:uiPriority w:val="0"/>
    <w:pPr>
      <w:widowControl w:val="0"/>
      <w:tabs>
        <w:tab w:val="right" w:pos="567"/>
      </w:tabs>
      <w:suppressAutoHyphens/>
      <w:spacing w:after="0" w:line="240" w:lineRule="auto"/>
      <w:ind w:firstLine="567"/>
      <w:jc w:val="both"/>
    </w:pPr>
    <w:rPr>
      <w:rFonts w:ascii="Kudriashov" w:hAnsi="Kudriashov" w:eastAsia="Arial" w:cs="Kudriashov"/>
      <w:sz w:val="24"/>
      <w:szCs w:val="20"/>
      <w:lang w:val="ru-RU" w:eastAsia="ar-SA" w:bidi="ar-SA"/>
    </w:rPr>
  </w:style>
  <w:style w:type="paragraph" w:customStyle="1" w:styleId="647">
    <w:name w:val="Абзац"/>
    <w:basedOn w:val="1"/>
    <w:link w:val="648"/>
    <w:qFormat/>
    <w:uiPriority w:val="0"/>
    <w:pPr>
      <w:spacing w:before="120" w:after="60"/>
      <w:ind w:firstLine="567"/>
      <w:jc w:val="both"/>
    </w:pPr>
    <w:rPr>
      <w:sz w:val="24"/>
    </w:rPr>
  </w:style>
  <w:style w:type="character" w:customStyle="1" w:styleId="648">
    <w:name w:val="Абзац Знак"/>
    <w:link w:val="647"/>
    <w:qFormat/>
    <w:locked/>
    <w:uiPriority w:val="0"/>
    <w:rPr>
      <w:rFonts w:ascii="Times New Roman" w:hAnsi="Times New Roman" w:eastAsia="Times New Roman" w:cs="Times New Roman"/>
      <w:sz w:val="24"/>
      <w:szCs w:val="20"/>
      <w:lang w:eastAsia="ru-RU"/>
    </w:rPr>
  </w:style>
  <w:style w:type="character" w:customStyle="1" w:styleId="649">
    <w:name w:val="WW-Absatz-Standardschriftart1111111111111111111111111"/>
    <w:qFormat/>
    <w:uiPriority w:val="0"/>
  </w:style>
  <w:style w:type="paragraph" w:customStyle="1" w:styleId="650">
    <w:name w:val="Маркированный список1"/>
    <w:basedOn w:val="1"/>
    <w:qFormat/>
    <w:uiPriority w:val="0"/>
    <w:pPr>
      <w:tabs>
        <w:tab w:val="left" w:pos="840"/>
        <w:tab w:val="left" w:pos="900"/>
        <w:tab w:val="left" w:pos="2149"/>
      </w:tabs>
      <w:suppressAutoHyphens/>
      <w:spacing w:line="360" w:lineRule="auto"/>
      <w:ind w:left="2149" w:hanging="360"/>
      <w:jc w:val="both"/>
    </w:pPr>
    <w:rPr>
      <w:sz w:val="24"/>
      <w:szCs w:val="24"/>
      <w:lang w:eastAsia="ar-SA"/>
    </w:rPr>
  </w:style>
  <w:style w:type="character" w:customStyle="1" w:styleId="651">
    <w:name w:val="fts-hit"/>
    <w:basedOn w:val="11"/>
    <w:qFormat/>
    <w:uiPriority w:val="0"/>
  </w:style>
  <w:style w:type="paragraph" w:customStyle="1" w:styleId="652">
    <w:name w:val="S_Заголовок 1"/>
    <w:basedOn w:val="1"/>
    <w:qFormat/>
    <w:uiPriority w:val="0"/>
    <w:pPr>
      <w:numPr>
        <w:ilvl w:val="0"/>
        <w:numId w:val="22"/>
      </w:numPr>
      <w:jc w:val="center"/>
    </w:pPr>
    <w:rPr>
      <w:b/>
      <w:caps/>
      <w:sz w:val="24"/>
      <w:szCs w:val="24"/>
    </w:rPr>
  </w:style>
  <w:style w:type="paragraph" w:customStyle="1" w:styleId="653">
    <w:name w:val="S_Заголовок 2"/>
    <w:basedOn w:val="3"/>
    <w:qFormat/>
    <w:uiPriority w:val="0"/>
    <w:pPr>
      <w:keepNext w:val="0"/>
      <w:numPr>
        <w:ilvl w:val="1"/>
        <w:numId w:val="22"/>
      </w:numPr>
      <w:jc w:val="both"/>
    </w:pPr>
    <w:rPr>
      <w:b/>
      <w:sz w:val="24"/>
    </w:rPr>
  </w:style>
  <w:style w:type="paragraph" w:customStyle="1" w:styleId="654">
    <w:name w:val="S_Заголовок 3"/>
    <w:basedOn w:val="4"/>
    <w:link w:val="657"/>
    <w:qFormat/>
    <w:uiPriority w:val="0"/>
    <w:pPr>
      <w:keepNext w:val="0"/>
      <w:numPr>
        <w:ilvl w:val="2"/>
        <w:numId w:val="22"/>
      </w:numPr>
      <w:spacing w:line="360" w:lineRule="auto"/>
      <w:jc w:val="left"/>
    </w:pPr>
    <w:rPr>
      <w:b w:val="0"/>
      <w:bCs w:val="0"/>
      <w:sz w:val="24"/>
      <w:u w:val="single"/>
    </w:rPr>
  </w:style>
  <w:style w:type="paragraph" w:customStyle="1" w:styleId="655">
    <w:name w:val="S_Заголовок 4"/>
    <w:basedOn w:val="5"/>
    <w:qFormat/>
    <w:uiPriority w:val="0"/>
    <w:pPr>
      <w:keepNext w:val="0"/>
      <w:numPr>
        <w:ilvl w:val="3"/>
        <w:numId w:val="22"/>
      </w:numPr>
      <w:ind w:right="0"/>
      <w:jc w:val="left"/>
    </w:pPr>
    <w:rPr>
      <w:b/>
      <w:i/>
      <w:sz w:val="24"/>
      <w:szCs w:val="24"/>
    </w:rPr>
  </w:style>
  <w:style w:type="paragraph" w:customStyle="1" w:styleId="656">
    <w:name w:val="maintext"/>
    <w:basedOn w:val="1"/>
    <w:qFormat/>
    <w:uiPriority w:val="0"/>
    <w:pPr>
      <w:spacing w:before="75" w:after="75"/>
      <w:ind w:left="75" w:right="225" w:firstLine="225"/>
    </w:pPr>
    <w:rPr>
      <w:rFonts w:ascii="Arial" w:hAnsi="Arial" w:cs="Arial"/>
      <w:color w:val="000000"/>
    </w:rPr>
  </w:style>
  <w:style w:type="character" w:customStyle="1" w:styleId="657">
    <w:name w:val="S_Заголовок 3 Знак"/>
    <w:basedOn w:val="11"/>
    <w:link w:val="654"/>
    <w:qFormat/>
    <w:uiPriority w:val="0"/>
    <w:rPr>
      <w:rFonts w:ascii="Times New Roman" w:hAnsi="Times New Roman" w:eastAsia="Times New Roman" w:cs="Times New Roman"/>
      <w:sz w:val="24"/>
      <w:szCs w:val="24"/>
      <w:u w:val="single"/>
      <w:lang w:eastAsia="ru-RU"/>
    </w:rPr>
  </w:style>
  <w:style w:type="paragraph" w:customStyle="1" w:styleId="658">
    <w:name w:val="S_Обычный"/>
    <w:basedOn w:val="1"/>
    <w:link w:val="659"/>
    <w:qFormat/>
    <w:uiPriority w:val="0"/>
    <w:pPr>
      <w:spacing w:line="360" w:lineRule="auto"/>
      <w:ind w:firstLine="709"/>
      <w:jc w:val="both"/>
    </w:pPr>
    <w:rPr>
      <w:sz w:val="24"/>
      <w:szCs w:val="24"/>
    </w:rPr>
  </w:style>
  <w:style w:type="character" w:customStyle="1" w:styleId="659">
    <w:name w:val="S_Обычный Знак"/>
    <w:basedOn w:val="11"/>
    <w:link w:val="658"/>
    <w:qFormat/>
    <w:uiPriority w:val="0"/>
    <w:rPr>
      <w:rFonts w:ascii="Times New Roman" w:hAnsi="Times New Roman" w:eastAsia="Times New Roman" w:cs="Times New Roman"/>
      <w:sz w:val="24"/>
      <w:szCs w:val="24"/>
      <w:lang w:eastAsia="ru-RU"/>
    </w:rPr>
  </w:style>
  <w:style w:type="paragraph" w:customStyle="1" w:styleId="660">
    <w:name w:val="ConsTitle"/>
    <w:qFormat/>
    <w:uiPriority w:val="0"/>
    <w:pPr>
      <w:widowControl w:val="0"/>
      <w:autoSpaceDE w:val="0"/>
      <w:autoSpaceDN w:val="0"/>
      <w:adjustRightInd w:val="0"/>
      <w:spacing w:after="0" w:line="240" w:lineRule="auto"/>
      <w:ind w:right="19772"/>
    </w:pPr>
    <w:rPr>
      <w:rFonts w:ascii="Arial" w:hAnsi="Arial" w:eastAsia="Times New Roman" w:cs="Arial"/>
      <w:b/>
      <w:bCs/>
      <w:sz w:val="16"/>
      <w:szCs w:val="16"/>
      <w:lang w:val="ru-RU" w:eastAsia="en-US" w:bidi="ar-SA"/>
    </w:rPr>
  </w:style>
  <w:style w:type="paragraph" w:customStyle="1" w:styleId="661">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2">
    <w:name w:val="xl2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3">
    <w:name w:val="xl2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4">
    <w:name w:val="xl2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5">
    <w:name w:val="xl2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6">
    <w:name w:val="xl2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7">
    <w:name w:val="xl2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8">
    <w:name w:val="xl2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9">
    <w:name w:val="xl2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0">
    <w:name w:val="xl2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1">
    <w:name w:val="xl2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2">
    <w:name w:val="xl2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18"/>
      <w:szCs w:val="18"/>
    </w:rPr>
  </w:style>
  <w:style w:type="paragraph" w:customStyle="1" w:styleId="673">
    <w:name w:val="xl2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4">
    <w:name w:val="xl2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color w:val="000000"/>
      <w:sz w:val="18"/>
      <w:szCs w:val="18"/>
    </w:rPr>
  </w:style>
  <w:style w:type="paragraph" w:customStyle="1" w:styleId="675">
    <w:name w:val="xl2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18"/>
      <w:szCs w:val="18"/>
    </w:rPr>
  </w:style>
  <w:style w:type="paragraph" w:customStyle="1" w:styleId="676">
    <w:name w:val="xl2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18"/>
      <w:szCs w:val="18"/>
    </w:rPr>
  </w:style>
  <w:style w:type="paragraph" w:customStyle="1" w:styleId="677">
    <w:name w:val="xl2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sz w:val="18"/>
      <w:szCs w:val="18"/>
    </w:rPr>
  </w:style>
  <w:style w:type="paragraph" w:customStyle="1" w:styleId="678">
    <w:name w:val="xl2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9">
    <w:name w:val="xl2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sz w:val="18"/>
      <w:szCs w:val="18"/>
    </w:rPr>
  </w:style>
  <w:style w:type="paragraph" w:customStyle="1" w:styleId="680">
    <w:name w:val="xl2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1">
    <w:name w:val="xl2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2">
    <w:name w:val="xl2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sz w:val="18"/>
      <w:szCs w:val="18"/>
    </w:rPr>
  </w:style>
  <w:style w:type="paragraph" w:customStyle="1" w:styleId="683">
    <w:name w:val="xl2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sz w:val="18"/>
      <w:szCs w:val="18"/>
    </w:rPr>
  </w:style>
  <w:style w:type="paragraph" w:customStyle="1" w:styleId="684">
    <w:name w:val="xl2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5">
    <w:name w:val="xl2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6">
    <w:name w:val="xl2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7">
    <w:name w:val="xl2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8">
    <w:name w:val="xl2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w:hAnsi="Arial" w:cs="Arial"/>
      <w:sz w:val="18"/>
      <w:szCs w:val="18"/>
    </w:rPr>
  </w:style>
  <w:style w:type="paragraph" w:customStyle="1" w:styleId="689">
    <w:name w:val="xl2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0">
    <w:name w:val="xl2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1">
    <w:name w:val="xl2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color w:val="000000"/>
      <w:sz w:val="18"/>
      <w:szCs w:val="18"/>
    </w:rPr>
  </w:style>
  <w:style w:type="paragraph" w:customStyle="1" w:styleId="692">
    <w:name w:val="xl2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color w:val="000000"/>
      <w:sz w:val="18"/>
      <w:szCs w:val="18"/>
    </w:rPr>
  </w:style>
  <w:style w:type="paragraph" w:customStyle="1" w:styleId="693">
    <w:name w:val="xl2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18"/>
      <w:szCs w:val="18"/>
    </w:rPr>
  </w:style>
  <w:style w:type="paragraph" w:customStyle="1" w:styleId="694">
    <w:name w:val="xl2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18"/>
      <w:szCs w:val="18"/>
    </w:rPr>
  </w:style>
  <w:style w:type="paragraph" w:customStyle="1" w:styleId="695">
    <w:name w:val="xl2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6">
    <w:name w:val="xl2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7">
    <w:name w:val="xl2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8">
    <w:name w:val="xl2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sz w:val="18"/>
      <w:szCs w:val="18"/>
    </w:rPr>
  </w:style>
  <w:style w:type="paragraph" w:customStyle="1" w:styleId="699">
    <w:name w:val="xl2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0">
    <w:name w:val="xl2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1">
    <w:name w:val="xl2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2">
    <w:name w:val="xl2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3">
    <w:name w:val="xl2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4">
    <w:name w:val="xl2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5">
    <w:name w:val="xl2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6">
    <w:name w:val="xl2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sz w:val="18"/>
      <w:szCs w:val="18"/>
    </w:rPr>
  </w:style>
  <w:style w:type="paragraph" w:customStyle="1" w:styleId="707">
    <w:name w:val="xl279"/>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w:hAnsi="Arial" w:cs="Arial"/>
      <w:b/>
      <w:bCs/>
      <w:sz w:val="18"/>
      <w:szCs w:val="18"/>
    </w:rPr>
  </w:style>
  <w:style w:type="paragraph" w:customStyle="1" w:styleId="708">
    <w:name w:val="xl280"/>
    <w:basedOn w:val="1"/>
    <w:qFormat/>
    <w:uiPriority w:val="0"/>
    <w:pPr>
      <w:pBdr>
        <w:top w:val="single" w:color="auto" w:sz="4" w:space="0"/>
        <w:bottom w:val="single" w:color="auto" w:sz="4" w:space="0"/>
      </w:pBdr>
      <w:spacing w:before="100" w:beforeAutospacing="1" w:after="100" w:afterAutospacing="1"/>
      <w:jc w:val="center"/>
    </w:pPr>
    <w:rPr>
      <w:rFonts w:ascii="Arial" w:hAnsi="Arial" w:cs="Arial"/>
      <w:b/>
      <w:bCs/>
      <w:sz w:val="18"/>
      <w:szCs w:val="18"/>
    </w:rPr>
  </w:style>
  <w:style w:type="paragraph" w:customStyle="1" w:styleId="709">
    <w:name w:val="xl281"/>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Arial" w:hAnsi="Arial" w:cs="Arial"/>
      <w:b/>
      <w:bCs/>
      <w:sz w:val="18"/>
      <w:szCs w:val="18"/>
    </w:rPr>
  </w:style>
  <w:style w:type="paragraph" w:customStyle="1" w:styleId="710">
    <w:name w:val="xl282"/>
    <w:basedOn w:val="1"/>
    <w:uiPriority w:val="0"/>
    <w:pPr>
      <w:pBdr>
        <w:top w:val="single" w:color="auto" w:sz="4" w:space="0"/>
        <w:left w:val="single" w:color="auto" w:sz="4" w:space="0"/>
        <w:bottom w:val="single" w:color="auto" w:sz="4" w:space="0"/>
      </w:pBdr>
      <w:spacing w:before="100" w:beforeAutospacing="1" w:after="100" w:afterAutospacing="1"/>
      <w:jc w:val="center"/>
    </w:pPr>
    <w:rPr>
      <w:rFonts w:ascii="Arial" w:hAnsi="Arial" w:cs="Arial"/>
      <w:i/>
      <w:iCs/>
      <w:sz w:val="18"/>
      <w:szCs w:val="18"/>
    </w:rPr>
  </w:style>
  <w:style w:type="paragraph" w:customStyle="1" w:styleId="711">
    <w:name w:val="xl283"/>
    <w:basedOn w:val="1"/>
    <w:qFormat/>
    <w:uiPriority w:val="0"/>
    <w:pPr>
      <w:pBdr>
        <w:top w:val="single" w:color="auto" w:sz="4" w:space="0"/>
        <w:bottom w:val="single" w:color="auto" w:sz="4" w:space="0"/>
      </w:pBdr>
      <w:spacing w:before="100" w:beforeAutospacing="1" w:after="100" w:afterAutospacing="1"/>
      <w:jc w:val="center"/>
    </w:pPr>
    <w:rPr>
      <w:rFonts w:ascii="Arial" w:hAnsi="Arial" w:cs="Arial"/>
      <w:i/>
      <w:iCs/>
      <w:sz w:val="18"/>
      <w:szCs w:val="18"/>
    </w:rPr>
  </w:style>
  <w:style w:type="paragraph" w:customStyle="1" w:styleId="712">
    <w:name w:val="xl284"/>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Arial" w:hAnsi="Arial" w:cs="Arial"/>
      <w:i/>
      <w:iCs/>
      <w:sz w:val="18"/>
      <w:szCs w:val="18"/>
    </w:rPr>
  </w:style>
  <w:style w:type="table" w:customStyle="1" w:styleId="713">
    <w:name w:val="Сетка таблицы53"/>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4">
    <w:name w:val="val"/>
    <w:basedOn w:val="11"/>
    <w:uiPriority w:val="0"/>
    <w:rPr>
      <w:rFonts w:cs="Times New Roman"/>
    </w:rPr>
  </w:style>
  <w:style w:type="character" w:customStyle="1" w:styleId="715">
    <w:name w:val="Без интервала Знак"/>
    <w:basedOn w:val="11"/>
    <w:link w:val="77"/>
    <w:locked/>
    <w:uiPriority w:val="1"/>
  </w:style>
  <w:style w:type="paragraph" w:customStyle="1" w:styleId="716">
    <w:name w:val="Основной текст2"/>
    <w:basedOn w:val="1"/>
    <w:qFormat/>
    <w:uiPriority w:val="0"/>
    <w:pPr>
      <w:widowControl w:val="0"/>
      <w:shd w:val="clear" w:color="auto" w:fill="FFFFFF"/>
      <w:spacing w:before="180" w:after="180" w:line="240" w:lineRule="atLeast"/>
      <w:jc w:val="both"/>
    </w:pPr>
    <w:rPr>
      <w:rFonts w:ascii="Arial" w:hAnsi="Arial" w:cs="Arial"/>
    </w:rPr>
  </w:style>
  <w:style w:type="paragraph" w:customStyle="1" w:styleId="717">
    <w:name w:val="LO-Normal"/>
    <w:qFormat/>
    <w:uiPriority w:val="0"/>
    <w:pPr>
      <w:widowControl w:val="0"/>
      <w:suppressAutoHyphens/>
      <w:spacing w:before="640" w:after="0" w:line="300" w:lineRule="auto"/>
      <w:ind w:firstLine="700"/>
      <w:jc w:val="both"/>
    </w:pPr>
    <w:rPr>
      <w:rFonts w:ascii="Times New Roman" w:hAnsi="Times New Roman" w:eastAsia="Times New Roman" w:cs="Times New Roman"/>
      <w:sz w:val="24"/>
      <w:szCs w:val="20"/>
      <w:lang w:val="ru-RU" w:eastAsia="zh-CN" w:bidi="ar-SA"/>
    </w:rPr>
  </w:style>
  <w:style w:type="character" w:customStyle="1" w:styleId="718">
    <w:name w:val="MSG_EN_FONT_STYLE_NAME_TEMPLATE_ROLE MSG_EN_FONT_STYLE_NAME_BY_ROLE_TEXT_"/>
    <w:basedOn w:val="11"/>
    <w:qFormat/>
    <w:uiPriority w:val="0"/>
    <w:rPr>
      <w:rFonts w:cs="Times New Roman"/>
      <w:sz w:val="23"/>
      <w:szCs w:val="23"/>
      <w:u w:val="none"/>
    </w:rPr>
  </w:style>
  <w:style w:type="character" w:customStyle="1" w:styleId="719">
    <w:name w:val="MSG_EN_FONT_STYLE_NAME_TEMPLATE_ROLE MSG_EN_FONT_STYLE_NAME_BY_ROLE_TEXT"/>
    <w:basedOn w:val="718"/>
    <w:qFormat/>
    <w:uiPriority w:val="0"/>
    <w:rPr>
      <w:rFonts w:ascii="Times New Roman" w:hAnsi="Times New Roman" w:cs="Times New Roman"/>
      <w:color w:val="0070C0"/>
      <w:spacing w:val="0"/>
      <w:w w:val="100"/>
      <w:position w:val="0"/>
      <w:sz w:val="23"/>
      <w:szCs w:val="23"/>
      <w:u w:val="none"/>
    </w:rPr>
  </w:style>
  <w:style w:type="character" w:customStyle="1" w:styleId="720">
    <w:name w:val="MSG_EN_FONT_STYLE_NAME_TEMPLATE_ROLE_LEVEL MSG_EN_FONT_STYLE_NAME_BY_ROLE_HEADING 1_"/>
    <w:basedOn w:val="11"/>
    <w:link w:val="721"/>
    <w:qFormat/>
    <w:locked/>
    <w:uiPriority w:val="0"/>
    <w:rPr>
      <w:rFonts w:cs="Times New Roman"/>
      <w:sz w:val="23"/>
      <w:szCs w:val="23"/>
      <w:shd w:val="clear" w:color="auto" w:fill="FFFFFF"/>
    </w:rPr>
  </w:style>
  <w:style w:type="paragraph" w:customStyle="1" w:styleId="721">
    <w:name w:val="MSG_EN_FONT_STYLE_NAME_TEMPLATE_ROLE_LEVEL MSG_EN_FONT_STYLE_NAME_BY_ROLE_HEADING 1"/>
    <w:basedOn w:val="1"/>
    <w:link w:val="720"/>
    <w:qFormat/>
    <w:uiPriority w:val="0"/>
    <w:pPr>
      <w:widowControl w:val="0"/>
      <w:shd w:val="clear" w:color="auto" w:fill="FFFFFF"/>
      <w:spacing w:before="3840" w:line="274" w:lineRule="exact"/>
      <w:jc w:val="both"/>
      <w:outlineLvl w:val="0"/>
    </w:pPr>
    <w:rPr>
      <w:rFonts w:asciiTheme="minorHAnsi" w:hAnsiTheme="minorHAnsi" w:eastAsiaTheme="minorHAnsi"/>
      <w:sz w:val="23"/>
      <w:szCs w:val="23"/>
      <w:lang w:eastAsia="en-US"/>
    </w:rPr>
  </w:style>
  <w:style w:type="character" w:customStyle="1" w:styleId="722">
    <w:name w:val="MSG_EN_FONT_STYLE_NAME_TEMPLATE_ROLE_NUMBER MSG_EN_FONT_STYLE_NAME_BY_ROLE_TEXT 2"/>
    <w:basedOn w:val="11"/>
    <w:qFormat/>
    <w:uiPriority w:val="0"/>
    <w:rPr>
      <w:rFonts w:ascii="Times New Roman" w:hAnsi="Times New Roman" w:cs="Times New Roman"/>
      <w:color w:val="000000"/>
      <w:spacing w:val="0"/>
      <w:w w:val="100"/>
      <w:position w:val="0"/>
      <w:sz w:val="23"/>
      <w:szCs w:val="23"/>
      <w:u w:val="single"/>
    </w:rPr>
  </w:style>
  <w:style w:type="paragraph" w:customStyle="1" w:styleId="723">
    <w:name w:val="Основной текст 21"/>
    <w:basedOn w:val="1"/>
    <w:qFormat/>
    <w:uiPriority w:val="0"/>
    <w:pPr>
      <w:widowControl w:val="0"/>
      <w:suppressAutoHyphens/>
      <w:spacing w:after="120" w:line="480" w:lineRule="auto"/>
      <w:jc w:val="both"/>
      <w:textAlignment w:val="baseline"/>
    </w:pPr>
    <w:rPr>
      <w:lang w:eastAsia="ar-SA"/>
    </w:rPr>
  </w:style>
  <w:style w:type="table" w:customStyle="1" w:styleId="724">
    <w:name w:val="Сетка таблицы54"/>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25">
    <w:name w:val="Текст концевой сноски Знак11"/>
    <w:basedOn w:val="11"/>
    <w:semiHidden/>
    <w:qFormat/>
    <w:uiPriority w:val="99"/>
    <w:rPr>
      <w:rFonts w:cs="Times New Roman"/>
      <w:sz w:val="20"/>
      <w:szCs w:val="20"/>
    </w:rPr>
  </w:style>
  <w:style w:type="table" w:customStyle="1" w:styleId="726">
    <w:name w:val="Таблица-список 36"/>
    <w:basedOn w:val="12"/>
    <w:semiHidden/>
    <w:unhideWhenUsed/>
    <w:qFormat/>
    <w:uiPriority w:val="99"/>
    <w:rPr>
      <w:rFonts w:eastAsia="Times New Roman"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rFonts w:cs="Times New Roman"/>
        <w:b/>
        <w:bCs/>
        <w:color w:val="000080"/>
      </w:rPr>
      <w:tcPr>
        <w:tcBorders>
          <w:bottom w:val="single" w:color="000000" w:sz="12" w:space="0"/>
          <w:tl2br w:val="nil"/>
          <w:tr2bl w:val="nil"/>
        </w:tcBorders>
      </w:tcPr>
    </w:tblStylePr>
    <w:tblStylePr w:type="lastRow">
      <w:rPr>
        <w:rFonts w:cs="Times New Roman"/>
      </w:rPr>
      <w:tcPr>
        <w:tcBorders>
          <w:top w:val="single" w:color="000000" w:sz="12" w:space="0"/>
          <w:tl2br w:val="nil"/>
          <w:tr2bl w:val="nil"/>
        </w:tcBorders>
      </w:tcPr>
    </w:tblStylePr>
    <w:tblStylePr w:type="swCell">
      <w:rPr>
        <w:rFonts w:cs="Times New Roman"/>
        <w:i/>
        <w:iCs/>
        <w:color w:val="000080"/>
      </w:rPr>
      <w:tcPr>
        <w:tcBorders>
          <w:tl2br w:val="nil"/>
          <w:tr2bl w:val="nil"/>
        </w:tcBorders>
      </w:tcPr>
    </w:tblStylePr>
  </w:style>
  <w:style w:type="table" w:customStyle="1" w:styleId="727">
    <w:name w:val="Сетка таблицы55"/>
    <w:basedOn w:val="12"/>
    <w:qFormat/>
    <w:uiPriority w:val="59"/>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8">
    <w:name w:val="Сетка таблицы56"/>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29">
    <w:name w:val="Основной текст 31"/>
    <w:basedOn w:val="1"/>
    <w:qFormat/>
    <w:uiPriority w:val="0"/>
    <w:pPr>
      <w:suppressAutoHyphens/>
      <w:spacing w:after="120" w:line="360" w:lineRule="auto"/>
      <w:ind w:firstLine="709"/>
      <w:jc w:val="both"/>
    </w:pPr>
    <w:rPr>
      <w:sz w:val="16"/>
      <w:szCs w:val="16"/>
      <w:lang w:eastAsia="ar-SA"/>
    </w:rPr>
  </w:style>
  <w:style w:type="character" w:customStyle="1" w:styleId="730">
    <w:name w:val="Вид зоны Знак1"/>
    <w:basedOn w:val="11"/>
    <w:semiHidden/>
    <w:qFormat/>
    <w:uiPriority w:val="0"/>
    <w:rPr>
      <w:rFonts w:ascii="Calibri Light" w:hAnsi="Calibri Light" w:eastAsia="Times New Roman" w:cs="Times New Roman"/>
      <w:b/>
      <w:bCs/>
      <w:color w:val="4472C4"/>
      <w:sz w:val="26"/>
      <w:szCs w:val="26"/>
    </w:rPr>
  </w:style>
  <w:style w:type="character" w:customStyle="1" w:styleId="731">
    <w:name w:val="Заголовок 7 Знак1"/>
    <w:basedOn w:val="11"/>
    <w:semiHidden/>
    <w:qFormat/>
    <w:uiPriority w:val="0"/>
    <w:rPr>
      <w:rFonts w:ascii="Calibri Light" w:hAnsi="Calibri Light" w:eastAsia="Times New Roman" w:cs="Times New Roman"/>
      <w:i/>
      <w:iCs/>
      <w:color w:val="404040"/>
      <w:sz w:val="22"/>
      <w:szCs w:val="22"/>
    </w:rPr>
  </w:style>
  <w:style w:type="paragraph" w:customStyle="1" w:styleId="732">
    <w:name w:val="Чертежный"/>
    <w:qFormat/>
    <w:uiPriority w:val="99"/>
    <w:pPr>
      <w:spacing w:after="0" w:line="240" w:lineRule="auto"/>
      <w:jc w:val="both"/>
    </w:pPr>
    <w:rPr>
      <w:rFonts w:ascii="ISOCPEUR" w:hAnsi="ISOCPEUR" w:eastAsia="Times New Roman" w:cs="Times New Roman"/>
      <w:i/>
      <w:sz w:val="28"/>
      <w:szCs w:val="20"/>
      <w:lang w:val="uk-UA" w:eastAsia="ru-RU" w:bidi="ar-SA"/>
    </w:rPr>
  </w:style>
  <w:style w:type="character" w:customStyle="1" w:styleId="733">
    <w:name w:val="WW-Обычный (Web) Знак"/>
    <w:link w:val="734"/>
    <w:qFormat/>
    <w:locked/>
    <w:uiPriority w:val="0"/>
    <w:rPr>
      <w:rFonts w:ascii="Times New Roman" w:hAnsi="Times New Roman" w:eastAsia="Lucida Sans Unicode" w:cs="Times New Roman"/>
      <w:kern w:val="2"/>
      <w:sz w:val="24"/>
      <w:szCs w:val="20"/>
      <w:lang w:val="zh-CN" w:eastAsia="ar-SA"/>
    </w:rPr>
  </w:style>
  <w:style w:type="paragraph" w:customStyle="1" w:styleId="734">
    <w:name w:val="WW-Обычный (Web)"/>
    <w:basedOn w:val="1"/>
    <w:link w:val="733"/>
    <w:qFormat/>
    <w:uiPriority w:val="0"/>
    <w:pPr>
      <w:widowControl w:val="0"/>
      <w:suppressAutoHyphens/>
      <w:spacing w:before="100" w:after="100"/>
    </w:pPr>
    <w:rPr>
      <w:rFonts w:eastAsia="Lucida Sans Unicode"/>
      <w:kern w:val="2"/>
      <w:sz w:val="24"/>
      <w:lang w:val="zh-CN" w:eastAsia="ar-SA"/>
    </w:rPr>
  </w:style>
  <w:style w:type="paragraph" w:customStyle="1" w:styleId="735">
    <w:name w:val="Основной текст 0"/>
    <w:basedOn w:val="1"/>
    <w:qFormat/>
    <w:uiPriority w:val="99"/>
    <w:pPr>
      <w:ind w:firstLine="539"/>
      <w:jc w:val="both"/>
    </w:pPr>
    <w:rPr>
      <w:rFonts w:eastAsia="Calibri"/>
      <w:color w:val="000000"/>
      <w:kern w:val="24"/>
      <w:sz w:val="24"/>
      <w:szCs w:val="24"/>
      <w:lang w:eastAsia="en-US"/>
    </w:rPr>
  </w:style>
  <w:style w:type="paragraph" w:customStyle="1" w:styleId="736">
    <w:name w:val="Iau?iue"/>
    <w:qFormat/>
    <w:uiPriority w:val="99"/>
    <w:pPr>
      <w:widowControl w:val="0"/>
      <w:spacing w:after="0" w:line="240" w:lineRule="auto"/>
    </w:pPr>
    <w:rPr>
      <w:rFonts w:ascii="Times New Roman" w:hAnsi="Times New Roman" w:eastAsia="Times New Roman" w:cs="Times New Roman"/>
      <w:sz w:val="20"/>
      <w:szCs w:val="20"/>
      <w:lang w:val="ru-RU" w:eastAsia="ru-RU" w:bidi="ar-SA"/>
    </w:rPr>
  </w:style>
  <w:style w:type="paragraph" w:customStyle="1" w:styleId="737">
    <w:name w:val="Char Char Знак Знак1 Char Char1 Знак Знак Char Char"/>
    <w:basedOn w:val="1"/>
    <w:next w:val="1"/>
    <w:qFormat/>
    <w:uiPriority w:val="99"/>
    <w:pPr>
      <w:spacing w:before="100" w:beforeAutospacing="1" w:after="100" w:afterAutospacing="1"/>
    </w:pPr>
    <w:rPr>
      <w:rFonts w:ascii="Tahoma" w:hAnsi="Tahoma" w:cs="Tahoma"/>
      <w:lang w:val="en-US" w:eastAsia="en-US"/>
    </w:rPr>
  </w:style>
  <w:style w:type="paragraph" w:customStyle="1" w:styleId="738">
    <w:name w:val="nienie"/>
    <w:basedOn w:val="1"/>
    <w:qFormat/>
    <w:uiPriority w:val="99"/>
    <w:pPr>
      <w:keepLines/>
      <w:widowControl w:val="0"/>
      <w:ind w:left="709" w:hanging="284"/>
      <w:jc w:val="both"/>
    </w:pPr>
    <w:rPr>
      <w:rFonts w:ascii="Peterburg" w:hAnsi="Peterburg"/>
      <w:sz w:val="24"/>
    </w:rPr>
  </w:style>
  <w:style w:type="paragraph" w:customStyle="1" w:styleId="739">
    <w:name w:val="Iniiaiie oaeno n ionooiii 2"/>
    <w:basedOn w:val="736"/>
    <w:qFormat/>
    <w:uiPriority w:val="99"/>
    <w:pPr>
      <w:widowControl/>
      <w:ind w:firstLine="284"/>
      <w:jc w:val="both"/>
    </w:pPr>
    <w:rPr>
      <w:rFonts w:ascii="Peterburg" w:hAnsi="Peterburg"/>
    </w:rPr>
  </w:style>
  <w:style w:type="paragraph" w:customStyle="1" w:styleId="740">
    <w:name w:val="???????"/>
    <w:qFormat/>
    <w:uiPriority w:val="99"/>
    <w:pPr>
      <w:autoSpaceDE w:val="0"/>
      <w:autoSpaceDN w:val="0"/>
      <w:adjustRightInd w:val="0"/>
      <w:spacing w:after="0" w:line="360" w:lineRule="auto"/>
      <w:ind w:firstLine="283"/>
    </w:pPr>
    <w:rPr>
      <w:rFonts w:ascii="Times New Roman" w:hAnsi="Times New Roman" w:eastAsia="Times New Roman" w:cs="Times New Roman"/>
      <w:sz w:val="20"/>
      <w:szCs w:val="20"/>
      <w:lang w:val="ru-RU" w:eastAsia="ru-RU" w:bidi="ar-SA"/>
    </w:rPr>
  </w:style>
  <w:style w:type="paragraph" w:customStyle="1" w:styleId="741">
    <w:name w:val="Без интервала1"/>
    <w:qFormat/>
    <w:uiPriority w:val="99"/>
    <w:pPr>
      <w:spacing w:after="0" w:line="240" w:lineRule="auto"/>
      <w:ind w:firstLine="709"/>
      <w:jc w:val="both"/>
    </w:pPr>
    <w:rPr>
      <w:rFonts w:ascii="Calibri" w:hAnsi="Calibri" w:eastAsia="Calibri" w:cs="Times New Roman"/>
      <w:sz w:val="22"/>
      <w:szCs w:val="22"/>
      <w:lang w:val="ru-RU" w:eastAsia="ru-RU" w:bidi="ar-SA"/>
    </w:rPr>
  </w:style>
  <w:style w:type="paragraph" w:customStyle="1" w:styleId="742">
    <w:name w:val="Обычный (Web)"/>
    <w:basedOn w:val="1"/>
    <w:qFormat/>
    <w:uiPriority w:val="99"/>
    <w:pPr>
      <w:spacing w:before="100" w:after="100"/>
    </w:pPr>
    <w:rPr>
      <w:sz w:val="24"/>
    </w:rPr>
  </w:style>
  <w:style w:type="paragraph" w:customStyle="1" w:styleId="743">
    <w:name w:val="Основной текст с отступом 21"/>
    <w:basedOn w:val="1"/>
    <w:qFormat/>
    <w:uiPriority w:val="99"/>
    <w:pPr>
      <w:spacing w:before="120"/>
      <w:ind w:firstLine="709"/>
      <w:jc w:val="both"/>
    </w:pPr>
    <w:rPr>
      <w:sz w:val="24"/>
    </w:rPr>
  </w:style>
  <w:style w:type="paragraph" w:customStyle="1" w:styleId="744">
    <w:name w:val="a"/>
    <w:basedOn w:val="1"/>
    <w:qFormat/>
    <w:uiPriority w:val="99"/>
    <w:pPr>
      <w:spacing w:before="100" w:beforeAutospacing="1" w:after="100" w:afterAutospacing="1"/>
    </w:pPr>
    <w:rPr>
      <w:sz w:val="24"/>
      <w:szCs w:val="24"/>
    </w:rPr>
  </w:style>
  <w:style w:type="paragraph" w:customStyle="1" w:styleId="745">
    <w:name w:val="a0"/>
    <w:basedOn w:val="1"/>
    <w:qFormat/>
    <w:uiPriority w:val="99"/>
    <w:pPr>
      <w:spacing w:before="100" w:beforeAutospacing="1" w:after="100" w:afterAutospacing="1"/>
    </w:pPr>
    <w:rPr>
      <w:sz w:val="24"/>
      <w:szCs w:val="24"/>
    </w:rPr>
  </w:style>
  <w:style w:type="character" w:customStyle="1" w:styleId="746">
    <w:name w:val="Основной ГП Знак"/>
    <w:link w:val="747"/>
    <w:qFormat/>
    <w:locked/>
    <w:uiPriority w:val="0"/>
    <w:rPr>
      <w:rFonts w:ascii="Tahoma" w:hAnsi="Tahoma" w:eastAsia="Calibri" w:cs="Tahoma"/>
      <w:sz w:val="24"/>
      <w:szCs w:val="24"/>
    </w:rPr>
  </w:style>
  <w:style w:type="paragraph" w:customStyle="1" w:styleId="747">
    <w:name w:val="Основной ГП"/>
    <w:link w:val="746"/>
    <w:qFormat/>
    <w:uiPriority w:val="0"/>
    <w:pPr>
      <w:spacing w:after="120" w:line="276" w:lineRule="auto"/>
      <w:ind w:firstLine="709"/>
      <w:jc w:val="both"/>
    </w:pPr>
    <w:rPr>
      <w:rFonts w:ascii="Tahoma" w:hAnsi="Tahoma" w:eastAsia="Calibri" w:cs="Tahoma"/>
      <w:sz w:val="24"/>
      <w:szCs w:val="24"/>
      <w:lang w:val="ru-RU" w:eastAsia="en-US" w:bidi="ar-SA"/>
    </w:rPr>
  </w:style>
  <w:style w:type="paragraph" w:customStyle="1" w:styleId="748">
    <w:name w:val="Стиль"/>
    <w:qFormat/>
    <w:uiPriority w:val="99"/>
    <w:pPr>
      <w:widowControl w:val="0"/>
      <w:autoSpaceDE w:val="0"/>
      <w:autoSpaceDN w:val="0"/>
      <w:spacing w:after="0" w:line="240" w:lineRule="auto"/>
    </w:pPr>
    <w:rPr>
      <w:rFonts w:ascii="Times New Roman" w:hAnsi="Times New Roman" w:eastAsia="Times New Roman" w:cs="Times New Roman"/>
      <w:spacing w:val="-1"/>
      <w:kern w:val="3276"/>
      <w:position w:val="-1"/>
      <w:sz w:val="24"/>
      <w:szCs w:val="24"/>
      <w:lang w:val="ru-RU" w:eastAsia="ru-RU" w:bidi="ar-SA"/>
    </w:rPr>
  </w:style>
  <w:style w:type="paragraph" w:customStyle="1" w:styleId="749">
    <w:name w:val="З1"/>
    <w:basedOn w:val="1"/>
    <w:next w:val="1"/>
    <w:qFormat/>
    <w:uiPriority w:val="99"/>
    <w:pPr>
      <w:snapToGrid w:val="0"/>
      <w:spacing w:line="360" w:lineRule="auto"/>
      <w:ind w:firstLine="748"/>
      <w:jc w:val="both"/>
    </w:pPr>
    <w:rPr>
      <w:b/>
      <w:sz w:val="24"/>
      <w:szCs w:val="24"/>
    </w:rPr>
  </w:style>
  <w:style w:type="paragraph" w:customStyle="1" w:styleId="750">
    <w:name w:val="u"/>
    <w:basedOn w:val="1"/>
    <w:qFormat/>
    <w:uiPriority w:val="99"/>
    <w:pPr>
      <w:ind w:firstLine="353"/>
      <w:jc w:val="both"/>
    </w:pPr>
    <w:rPr>
      <w:sz w:val="24"/>
      <w:szCs w:val="24"/>
    </w:rPr>
  </w:style>
  <w:style w:type="paragraph" w:customStyle="1" w:styleId="751">
    <w:name w:val="Знак Знак Знак1"/>
    <w:basedOn w:val="1"/>
    <w:qFormat/>
    <w:uiPriority w:val="99"/>
    <w:pPr>
      <w:widowControl w:val="0"/>
      <w:adjustRightInd w:val="0"/>
      <w:spacing w:after="160" w:line="240" w:lineRule="exact"/>
      <w:jc w:val="right"/>
    </w:pPr>
    <w:rPr>
      <w:lang w:val="en-GB" w:eastAsia="en-US"/>
    </w:rPr>
  </w:style>
  <w:style w:type="paragraph" w:customStyle="1" w:styleId="752">
    <w:name w:val="Îñíîâíîé òåêñò 2"/>
    <w:basedOn w:val="1"/>
    <w:qFormat/>
    <w:uiPriority w:val="99"/>
    <w:pPr>
      <w:widowControl w:val="0"/>
      <w:ind w:firstLine="720"/>
      <w:jc w:val="both"/>
    </w:pPr>
    <w:rPr>
      <w:b/>
      <w:color w:val="000000"/>
      <w:sz w:val="24"/>
      <w:lang w:val="en-US"/>
    </w:rPr>
  </w:style>
  <w:style w:type="paragraph" w:customStyle="1" w:styleId="753">
    <w:name w:val="s_12"/>
    <w:basedOn w:val="1"/>
    <w:qFormat/>
    <w:uiPriority w:val="99"/>
    <w:pPr>
      <w:ind w:firstLine="720"/>
    </w:pPr>
    <w:rPr>
      <w:sz w:val="24"/>
      <w:szCs w:val="24"/>
    </w:rPr>
  </w:style>
  <w:style w:type="paragraph" w:customStyle="1" w:styleId="754">
    <w:name w:val="s_13"/>
    <w:basedOn w:val="1"/>
    <w:qFormat/>
    <w:uiPriority w:val="99"/>
    <w:pPr>
      <w:ind w:firstLine="720"/>
    </w:pPr>
    <w:rPr>
      <w:sz w:val="24"/>
      <w:szCs w:val="24"/>
    </w:rPr>
  </w:style>
  <w:style w:type="paragraph" w:customStyle="1" w:styleId="755">
    <w:name w:val="s_3"/>
    <w:basedOn w:val="1"/>
    <w:qFormat/>
    <w:uiPriority w:val="99"/>
    <w:pPr>
      <w:spacing w:before="100" w:beforeAutospacing="1" w:after="100" w:afterAutospacing="1"/>
    </w:pPr>
    <w:rPr>
      <w:sz w:val="24"/>
      <w:szCs w:val="24"/>
    </w:rPr>
  </w:style>
  <w:style w:type="paragraph" w:customStyle="1" w:styleId="756">
    <w:name w:val="Текст примечания1"/>
    <w:basedOn w:val="1"/>
    <w:qFormat/>
    <w:uiPriority w:val="99"/>
    <w:pPr>
      <w:suppressAutoHyphens/>
    </w:pPr>
    <w:rPr>
      <w:bCs/>
      <w:lang w:eastAsia="ar-SA"/>
    </w:rPr>
  </w:style>
  <w:style w:type="paragraph" w:customStyle="1" w:styleId="757">
    <w:name w:val="Нормальный (таблица)"/>
    <w:basedOn w:val="1"/>
    <w:next w:val="1"/>
    <w:qFormat/>
    <w:uiPriority w:val="99"/>
    <w:pPr>
      <w:widowControl w:val="0"/>
      <w:autoSpaceDE w:val="0"/>
      <w:autoSpaceDN w:val="0"/>
      <w:adjustRightInd w:val="0"/>
      <w:jc w:val="both"/>
    </w:pPr>
    <w:rPr>
      <w:rFonts w:ascii="Arial" w:hAnsi="Arial" w:cs="Arial"/>
      <w:sz w:val="26"/>
      <w:szCs w:val="26"/>
    </w:rPr>
  </w:style>
  <w:style w:type="paragraph" w:customStyle="1" w:styleId="758">
    <w:name w:val="Прижатый влево"/>
    <w:basedOn w:val="1"/>
    <w:next w:val="1"/>
    <w:qFormat/>
    <w:uiPriority w:val="99"/>
    <w:pPr>
      <w:widowControl w:val="0"/>
      <w:autoSpaceDE w:val="0"/>
      <w:autoSpaceDN w:val="0"/>
      <w:adjustRightInd w:val="0"/>
    </w:pPr>
    <w:rPr>
      <w:rFonts w:ascii="Arial" w:hAnsi="Arial" w:cs="Arial"/>
      <w:sz w:val="26"/>
      <w:szCs w:val="26"/>
    </w:rPr>
  </w:style>
  <w:style w:type="paragraph" w:customStyle="1" w:styleId="759">
    <w:name w:val="Основной текст с отступом 31"/>
    <w:basedOn w:val="1"/>
    <w:qFormat/>
    <w:uiPriority w:val="99"/>
    <w:pPr>
      <w:tabs>
        <w:tab w:val="left" w:pos="709"/>
      </w:tabs>
      <w:ind w:firstLine="709"/>
      <w:jc w:val="both"/>
    </w:pPr>
    <w:rPr>
      <w:rFonts w:ascii="TimesET" w:hAnsi="TimesET" w:eastAsia="TimesET"/>
      <w:sz w:val="24"/>
    </w:rPr>
  </w:style>
  <w:style w:type="paragraph" w:customStyle="1" w:styleId="760">
    <w:name w:val="Готовый"/>
    <w:basedOn w:val="1"/>
    <w:qFormat/>
    <w:uiPriority w:val="9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rPr>
  </w:style>
  <w:style w:type="paragraph" w:customStyle="1" w:styleId="761">
    <w:name w:val="Заголовок 0"/>
    <w:basedOn w:val="2"/>
    <w:qFormat/>
    <w:uiPriority w:val="99"/>
    <w:pPr>
      <w:overflowPunct/>
      <w:autoSpaceDE/>
      <w:autoSpaceDN/>
      <w:adjustRightInd/>
      <w:jc w:val="center"/>
      <w:textAlignment w:val="auto"/>
    </w:pPr>
    <w:rPr>
      <w:b w:val="0"/>
      <w:bCs w:val="0"/>
      <w:caps/>
      <w:szCs w:val="24"/>
      <w:lang w:val="zh-CN" w:eastAsia="zh-CN"/>
    </w:rPr>
  </w:style>
  <w:style w:type="paragraph" w:customStyle="1" w:styleId="762">
    <w:name w:val="Iau?iue2"/>
    <w:qFormat/>
    <w:uiPriority w:val="99"/>
    <w:pPr>
      <w:widowControl w:val="0"/>
      <w:spacing w:after="0" w:line="240" w:lineRule="auto"/>
    </w:pPr>
    <w:rPr>
      <w:rFonts w:ascii="Times New Roman" w:hAnsi="Times New Roman" w:eastAsia="Times New Roman" w:cs="Times New Roman"/>
      <w:sz w:val="20"/>
      <w:szCs w:val="20"/>
      <w:lang w:val="en-US" w:eastAsia="ru-RU" w:bidi="ar-SA"/>
    </w:rPr>
  </w:style>
  <w:style w:type="paragraph" w:customStyle="1" w:styleId="763">
    <w:name w:val="Ñòèëü"/>
    <w:qFormat/>
    <w:uiPriority w:val="99"/>
    <w:pPr>
      <w:widowControl w:val="0"/>
      <w:spacing w:after="0" w:line="240" w:lineRule="auto"/>
    </w:pPr>
    <w:rPr>
      <w:rFonts w:ascii="Times New Roman" w:hAnsi="Times New Roman" w:eastAsia="Times New Roman" w:cs="Times New Roman"/>
      <w:spacing w:val="-1"/>
      <w:kern w:val="3276"/>
      <w:position w:val="-1"/>
      <w:sz w:val="24"/>
      <w:szCs w:val="20"/>
      <w:lang w:val="en-US" w:eastAsia="ru-RU" w:bidi="ar-SA"/>
    </w:rPr>
  </w:style>
  <w:style w:type="paragraph" w:customStyle="1" w:styleId="764">
    <w:name w:val="Îáû÷íûé"/>
    <w:qFormat/>
    <w:uiPriority w:val="99"/>
    <w:pPr>
      <w:widowControl w:val="0"/>
      <w:spacing w:after="0" w:line="240" w:lineRule="auto"/>
    </w:pPr>
    <w:rPr>
      <w:rFonts w:ascii="Times New Roman" w:hAnsi="Times New Roman" w:eastAsia="Times New Roman" w:cs="Times New Roman"/>
      <w:sz w:val="28"/>
      <w:szCs w:val="20"/>
      <w:lang w:val="ru-RU" w:eastAsia="ru-RU" w:bidi="ar-SA"/>
    </w:rPr>
  </w:style>
  <w:style w:type="paragraph" w:customStyle="1" w:styleId="765">
    <w:name w:val="Îñíîâíîé òåêñò ñ îòñòóïîì 2"/>
    <w:basedOn w:val="764"/>
    <w:qFormat/>
    <w:uiPriority w:val="99"/>
  </w:style>
  <w:style w:type="paragraph" w:customStyle="1" w:styleId="766">
    <w:name w:val="çàãîëîâîê 1"/>
    <w:basedOn w:val="764"/>
    <w:next w:val="764"/>
    <w:qFormat/>
    <w:uiPriority w:val="99"/>
  </w:style>
  <w:style w:type="paragraph" w:customStyle="1" w:styleId="767">
    <w:name w:val="Îñíîâíîé òåêñò ñ îòñòóïîì 3"/>
    <w:basedOn w:val="764"/>
    <w:qFormat/>
    <w:uiPriority w:val="99"/>
  </w:style>
  <w:style w:type="paragraph" w:customStyle="1" w:styleId="768">
    <w:name w:val="Iniiaiie oaeno"/>
    <w:basedOn w:val="736"/>
    <w:qFormat/>
    <w:uiPriority w:val="99"/>
  </w:style>
  <w:style w:type="paragraph" w:customStyle="1" w:styleId="769">
    <w:name w:val="Iniiaiie oaeno 2"/>
    <w:basedOn w:val="1"/>
    <w:qFormat/>
    <w:uiPriority w:val="99"/>
    <w:pPr>
      <w:widowControl w:val="0"/>
      <w:ind w:firstLine="567"/>
      <w:jc w:val="both"/>
    </w:pPr>
    <w:rPr>
      <w:b/>
      <w:color w:val="000000"/>
      <w:sz w:val="24"/>
    </w:rPr>
  </w:style>
  <w:style w:type="paragraph" w:customStyle="1" w:styleId="770">
    <w:name w:val="Îñíîâíîé òåêñò"/>
    <w:basedOn w:val="764"/>
    <w:qFormat/>
    <w:uiPriority w:val="99"/>
  </w:style>
  <w:style w:type="paragraph" w:customStyle="1" w:styleId="771">
    <w:name w:val="caaieiaie 2"/>
    <w:basedOn w:val="736"/>
    <w:next w:val="736"/>
    <w:qFormat/>
    <w:uiPriority w:val="99"/>
  </w:style>
  <w:style w:type="character" w:customStyle="1" w:styleId="772">
    <w:name w:val="WW8Num7z2"/>
    <w:qFormat/>
    <w:uiPriority w:val="0"/>
    <w:rPr>
      <w:rFonts w:hint="default" w:ascii="Wingdings" w:hAnsi="Wingdings"/>
    </w:rPr>
  </w:style>
  <w:style w:type="character" w:customStyle="1" w:styleId="773">
    <w:name w:val="y5_black"/>
    <w:basedOn w:val="11"/>
    <w:qFormat/>
    <w:uiPriority w:val="0"/>
  </w:style>
  <w:style w:type="character" w:customStyle="1" w:styleId="774">
    <w:name w:val="Стиль 12 пт"/>
    <w:qFormat/>
    <w:uiPriority w:val="0"/>
    <w:rPr>
      <w:sz w:val="24"/>
    </w:rPr>
  </w:style>
  <w:style w:type="character" w:customStyle="1" w:styleId="775">
    <w:name w:val="s_10"/>
    <w:basedOn w:val="11"/>
    <w:qFormat/>
    <w:uiPriority w:val="0"/>
  </w:style>
  <w:style w:type="character" w:customStyle="1" w:styleId="776">
    <w:name w:val="spelle"/>
    <w:basedOn w:val="11"/>
    <w:qFormat/>
    <w:uiPriority w:val="0"/>
  </w:style>
  <w:style w:type="character" w:customStyle="1" w:styleId="777">
    <w:name w:val="docaccess_title"/>
    <w:basedOn w:val="11"/>
    <w:qFormat/>
    <w:uiPriority w:val="0"/>
  </w:style>
  <w:style w:type="character" w:customStyle="1" w:styleId="778">
    <w:name w:val="Гипертекстовая ссылка"/>
    <w:qFormat/>
    <w:uiPriority w:val="99"/>
    <w:rPr>
      <w:color w:val="106BBE"/>
    </w:rPr>
  </w:style>
  <w:style w:type="character" w:customStyle="1" w:styleId="779">
    <w:name w:val="diff_ins"/>
    <w:basedOn w:val="11"/>
    <w:qFormat/>
    <w:uiPriority w:val="0"/>
  </w:style>
  <w:style w:type="table" w:customStyle="1" w:styleId="780">
    <w:name w:val="Сетка таблицы57"/>
    <w:basedOn w:val="12"/>
    <w:qFormat/>
    <w:uiPriority w:val="59"/>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781">
    <w:name w:val="Light List"/>
    <w:basedOn w:val="12"/>
    <w:qFormat/>
    <w:uiPriority w:val="61"/>
    <w:pPr>
      <w:spacing w:after="0" w:line="240" w:lineRule="auto"/>
    </w:pPr>
    <w:rPr>
      <w:rFonts w:ascii="Times New Roman" w:hAnsi="Times New Roman" w:eastAsia="Times New Roman" w:cs="Times New Roman"/>
      <w:sz w:val="20"/>
      <w:szCs w:val="2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2">
    <w:name w:val="Сетка таблицы113"/>
    <w:basedOn w:val="12"/>
    <w:qFormat/>
    <w:uiPriority w:val="0"/>
    <w:pPr>
      <w:spacing w:after="0" w:line="240" w:lineRule="auto"/>
      <w:ind w:firstLine="709"/>
      <w:jc w:val="both"/>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3">
    <w:name w:val="Сетка таблицы114"/>
    <w:basedOn w:val="12"/>
    <w:qFormat/>
    <w:uiPriority w:val="59"/>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84">
    <w:name w:val="Светлый список1"/>
    <w:basedOn w:val="12"/>
    <w:qFormat/>
    <w:uiPriority w:val="61"/>
    <w:pPr>
      <w:spacing w:after="0" w:line="240" w:lineRule="auto"/>
    </w:pPr>
    <w:rPr>
      <w:rFonts w:ascii="Times New Roman" w:hAnsi="Times New Roman" w:eastAsia="Times New Roman" w:cs="Times New Roman"/>
      <w:sz w:val="20"/>
      <w:szCs w:val="2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5">
    <w:name w:val="Таблица-список 37"/>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786">
    <w:name w:val="Сетка таблицы58"/>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7">
    <w:name w:val="Сетка таблицы21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8">
    <w:name w:val="Сетка таблицы31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9">
    <w:name w:val="Сетка таблицы115"/>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0">
    <w:name w:val="Сетка таблицы59"/>
    <w:basedOn w:val="12"/>
    <w:qFormat/>
    <w:uiPriority w:val="59"/>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1">
    <w:name w:val="Сетка таблицы220"/>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2">
    <w:name w:val="Сетка таблицы315"/>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3">
    <w:name w:val="Таблица-список 38"/>
    <w:basedOn w:val="12"/>
    <w:semiHidden/>
    <w:unhideWhenUsed/>
    <w:qFormat/>
    <w:uiPriority w:val="99"/>
    <w:rPr>
      <w:rFonts w:eastAsia="Times New Roman"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rFonts w:cs="Times New Roman"/>
        <w:b/>
        <w:bCs/>
        <w:color w:val="000080"/>
      </w:rPr>
      <w:tcPr>
        <w:tcBorders>
          <w:bottom w:val="single" w:color="000000" w:sz="12" w:space="0"/>
          <w:tl2br w:val="nil"/>
          <w:tr2bl w:val="nil"/>
        </w:tcBorders>
      </w:tcPr>
    </w:tblStylePr>
    <w:tblStylePr w:type="lastRow">
      <w:rPr>
        <w:rFonts w:cs="Times New Roman"/>
      </w:rPr>
      <w:tcPr>
        <w:tcBorders>
          <w:top w:val="single" w:color="000000" w:sz="12" w:space="0"/>
          <w:tl2br w:val="nil"/>
          <w:tr2bl w:val="nil"/>
        </w:tcBorders>
      </w:tcPr>
    </w:tblStylePr>
    <w:tblStylePr w:type="swCell">
      <w:rPr>
        <w:rFonts w:cs="Times New Roman"/>
        <w:i/>
        <w:iCs/>
        <w:color w:val="000080"/>
      </w:rPr>
      <w:tcPr>
        <w:tcBorders>
          <w:tl2br w:val="nil"/>
          <w:tr2bl w:val="nil"/>
        </w:tcBorders>
      </w:tcPr>
    </w:tblStylePr>
  </w:style>
  <w:style w:type="table" w:customStyle="1" w:styleId="794">
    <w:name w:val="Сетка таблицы2110"/>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5">
    <w:name w:val="Сетка таблицы2113"/>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6">
    <w:name w:val="Сетка таблицы571"/>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97">
    <w:name w:val="Знак Знак Знак Знак Знак Знак Знак Знак Знак Знак"/>
    <w:basedOn w:val="1"/>
    <w:qFormat/>
    <w:uiPriority w:val="0"/>
    <w:pPr>
      <w:ind w:firstLine="426"/>
      <w:jc w:val="both"/>
    </w:pPr>
    <w:rPr>
      <w:rFonts w:ascii="Verdana" w:hAnsi="Verdana" w:cs="Verdana"/>
      <w:lang w:val="en-US" w:eastAsia="en-US"/>
    </w:rPr>
  </w:style>
  <w:style w:type="paragraph" w:customStyle="1" w:styleId="798">
    <w:name w:val="bodytext"/>
    <w:basedOn w:val="1"/>
    <w:qFormat/>
    <w:uiPriority w:val="0"/>
    <w:pPr>
      <w:ind w:firstLine="426"/>
      <w:jc w:val="both"/>
    </w:pPr>
    <w:rPr>
      <w:sz w:val="24"/>
      <w:szCs w:val="24"/>
    </w:rPr>
  </w:style>
  <w:style w:type="character" w:customStyle="1" w:styleId="799">
    <w:name w:val="Знак Знак2"/>
    <w:basedOn w:val="11"/>
    <w:qFormat/>
    <w:locked/>
    <w:uiPriority w:val="0"/>
    <w:rPr>
      <w:rFonts w:ascii="Cambria" w:hAnsi="Cambria" w:eastAsia="Calibri"/>
      <w:b/>
      <w:bCs/>
      <w:color w:val="4F81BD"/>
      <w:sz w:val="22"/>
      <w:szCs w:val="22"/>
      <w:lang w:val="ru-RU" w:eastAsia="en-US" w:bidi="ar-SA"/>
    </w:rPr>
  </w:style>
  <w:style w:type="paragraph" w:customStyle="1" w:styleId="800">
    <w:name w:val="Маркированный текст"/>
    <w:basedOn w:val="1"/>
    <w:link w:val="801"/>
    <w:qFormat/>
    <w:uiPriority w:val="0"/>
    <w:pPr>
      <w:tabs>
        <w:tab w:val="left" w:pos="240"/>
        <w:tab w:val="left" w:pos="1429"/>
      </w:tabs>
      <w:ind w:firstLine="426"/>
      <w:jc w:val="both"/>
    </w:pPr>
    <w:rPr>
      <w:rFonts w:ascii="Arial" w:hAnsi="Arial" w:cs="Arial"/>
      <w:sz w:val="22"/>
    </w:rPr>
  </w:style>
  <w:style w:type="character" w:customStyle="1" w:styleId="801">
    <w:name w:val="Маркированный текст Знак"/>
    <w:basedOn w:val="11"/>
    <w:link w:val="800"/>
    <w:qFormat/>
    <w:uiPriority w:val="0"/>
    <w:rPr>
      <w:rFonts w:ascii="Arial" w:hAnsi="Arial" w:eastAsia="Times New Roman" w:cs="Arial"/>
      <w:szCs w:val="20"/>
      <w:lang w:eastAsia="ru-RU"/>
    </w:rPr>
  </w:style>
  <w:style w:type="paragraph" w:customStyle="1" w:styleId="802">
    <w:name w:val="Заголовок 3 шаблон"/>
    <w:basedOn w:val="4"/>
    <w:next w:val="1"/>
    <w:qFormat/>
    <w:uiPriority w:val="0"/>
    <w:pPr>
      <w:spacing w:before="120" w:after="60"/>
      <w:ind w:firstLine="709"/>
      <w:jc w:val="both"/>
    </w:pPr>
    <w:rPr>
      <w:rFonts w:ascii="Bookman Old Style" w:hAnsi="Bookman Old Style"/>
      <w:sz w:val="24"/>
      <w:szCs w:val="20"/>
    </w:rPr>
  </w:style>
  <w:style w:type="table" w:customStyle="1" w:styleId="803">
    <w:name w:val="Сетка таблицы581"/>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04">
    <w:name w:val="_абзац"/>
    <w:basedOn w:val="1"/>
    <w:link w:val="805"/>
    <w:qFormat/>
    <w:uiPriority w:val="0"/>
    <w:pPr>
      <w:spacing w:line="276" w:lineRule="auto"/>
      <w:ind w:firstLine="709"/>
      <w:jc w:val="both"/>
    </w:pPr>
    <w:rPr>
      <w:sz w:val="24"/>
      <w:szCs w:val="24"/>
    </w:rPr>
  </w:style>
  <w:style w:type="character" w:customStyle="1" w:styleId="805">
    <w:name w:val="_абзац Знак"/>
    <w:link w:val="804"/>
    <w:qFormat/>
    <w:uiPriority w:val="0"/>
    <w:rPr>
      <w:rFonts w:ascii="Times New Roman" w:hAnsi="Times New Roman" w:eastAsia="Times New Roman" w:cs="Times New Roman"/>
      <w:sz w:val="24"/>
      <w:szCs w:val="24"/>
      <w:lang w:eastAsia="ru-RU"/>
    </w:rPr>
  </w:style>
  <w:style w:type="paragraph" w:customStyle="1" w:styleId="806">
    <w:name w:val="."/>
    <w:qFormat/>
    <w:uiPriority w:val="99"/>
    <w:pPr>
      <w:widowControl w:val="0"/>
      <w:autoSpaceDE w:val="0"/>
      <w:autoSpaceDN w:val="0"/>
      <w:adjustRightInd w:val="0"/>
      <w:spacing w:after="0" w:line="240" w:lineRule="auto"/>
    </w:pPr>
    <w:rPr>
      <w:rFonts w:ascii="Arial" w:hAnsi="Arial" w:eastAsia="Times New Roman" w:cs="Arial"/>
      <w:sz w:val="24"/>
      <w:szCs w:val="24"/>
      <w:lang w:val="ru-RU" w:eastAsia="ru-RU" w:bidi="ar-SA"/>
    </w:rPr>
  </w:style>
  <w:style w:type="paragraph" w:customStyle="1" w:styleId="807">
    <w:name w:val=".FORMATTEXT"/>
    <w:qFormat/>
    <w:uiPriority w:val="99"/>
    <w:pPr>
      <w:widowControl w:val="0"/>
      <w:autoSpaceDE w:val="0"/>
      <w:autoSpaceDN w:val="0"/>
      <w:adjustRightInd w:val="0"/>
      <w:spacing w:after="0" w:line="240" w:lineRule="auto"/>
    </w:pPr>
    <w:rPr>
      <w:rFonts w:ascii="Arial" w:hAnsi="Arial" w:eastAsia="Times New Roman" w:cs="Arial"/>
      <w:sz w:val="20"/>
      <w:szCs w:val="20"/>
      <w:lang w:val="ru-RU" w:eastAsia="ru-RU" w:bidi="ar-SA"/>
    </w:rPr>
  </w:style>
  <w:style w:type="table" w:customStyle="1" w:styleId="808">
    <w:name w:val="Сетка таблицы591"/>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09">
    <w:name w:val="Сноска_"/>
    <w:link w:val="810"/>
    <w:qFormat/>
    <w:locked/>
    <w:uiPriority w:val="0"/>
    <w:rPr>
      <w:rFonts w:ascii="Times New Roman" w:hAnsi="Times New Roman" w:cs="Times New Roman"/>
      <w:sz w:val="19"/>
      <w:szCs w:val="19"/>
    </w:rPr>
  </w:style>
  <w:style w:type="paragraph" w:customStyle="1" w:styleId="810">
    <w:name w:val="Сноска"/>
    <w:basedOn w:val="1"/>
    <w:link w:val="809"/>
    <w:qFormat/>
    <w:uiPriority w:val="0"/>
    <w:pPr>
      <w:widowControl w:val="0"/>
      <w:spacing w:line="252" w:lineRule="auto"/>
      <w:ind w:firstLine="580"/>
    </w:pPr>
    <w:rPr>
      <w:rFonts w:eastAsiaTheme="minorHAnsi"/>
      <w:sz w:val="19"/>
      <w:szCs w:val="19"/>
      <w:lang w:eastAsia="en-US"/>
    </w:rPr>
  </w:style>
  <w:style w:type="character" w:customStyle="1" w:styleId="811">
    <w:name w:val="Основной текст (7)_"/>
    <w:link w:val="812"/>
    <w:locked/>
    <w:uiPriority w:val="0"/>
    <w:rPr>
      <w:rFonts w:ascii="Arial" w:hAnsi="Arial" w:eastAsia="Arial" w:cs="Arial"/>
      <w:sz w:val="18"/>
      <w:szCs w:val="18"/>
    </w:rPr>
  </w:style>
  <w:style w:type="paragraph" w:customStyle="1" w:styleId="812">
    <w:name w:val="Основной текст (7)"/>
    <w:basedOn w:val="1"/>
    <w:link w:val="811"/>
    <w:qFormat/>
    <w:uiPriority w:val="0"/>
    <w:pPr>
      <w:widowControl w:val="0"/>
      <w:spacing w:line="304" w:lineRule="auto"/>
      <w:jc w:val="center"/>
    </w:pPr>
    <w:rPr>
      <w:rFonts w:ascii="Arial" w:hAnsi="Arial" w:eastAsia="Arial" w:cs="Arial"/>
      <w:sz w:val="18"/>
      <w:szCs w:val="18"/>
      <w:lang w:eastAsia="en-US"/>
    </w:rPr>
  </w:style>
  <w:style w:type="table" w:customStyle="1" w:styleId="813">
    <w:name w:val="Сетка таблицы60"/>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4">
    <w:name w:val="Сетка таблицы1131"/>
    <w:basedOn w:val="12"/>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5">
    <w:name w:val="Сетка таблицы2191"/>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6">
    <w:name w:val="Сетка таблицы314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7">
    <w:name w:val="Сетка таблицы410"/>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8">
    <w:name w:val="Сетка таблицы510"/>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9">
    <w:name w:val="Сетка таблицы3151"/>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0">
    <w:name w:val="Сетка таблицы2110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1">
    <w:name w:val="Сетка таблицы2113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2">
    <w:name w:val="Сетка таблицы57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3">
    <w:name w:val="Сетка таблицы58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4">
    <w:name w:val="Сетка таблицы59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5">
    <w:name w:val="Сетка таблицы1132"/>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6">
    <w:name w:val="Сетка таблицы2192"/>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7">
    <w:name w:val="Сетка таблицы3142"/>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8">
    <w:name w:val="Сетка таблицы3152"/>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9">
    <w:name w:val="Сетка таблицы2110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0">
    <w:name w:val="Сетка таблицы21132"/>
    <w:basedOn w:val="12"/>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1">
    <w:name w:val="Абзац списка3"/>
    <w:basedOn w:val="1"/>
    <w:qFormat/>
    <w:uiPriority w:val="0"/>
    <w:pPr>
      <w:ind w:left="720"/>
    </w:pPr>
    <w:rPr>
      <w:sz w:val="24"/>
    </w:rPr>
  </w:style>
  <w:style w:type="table" w:customStyle="1" w:styleId="832">
    <w:name w:val="Сетка таблицы67"/>
    <w:basedOn w:val="12"/>
    <w:qFormat/>
    <w:uiPriority w:val="5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3">
    <w:name w:val="_Style 831"/>
    <w:basedOn w:val="1"/>
    <w:next w:val="1"/>
    <w:qFormat/>
    <w:uiPriority w:val="0"/>
    <w:pPr>
      <w:spacing w:before="240" w:after="60"/>
      <w:jc w:val="center"/>
      <w:outlineLvl w:val="0"/>
    </w:pPr>
    <w:rPr>
      <w:rFonts w:ascii="Calibri Light" w:hAnsi="Calibri Light"/>
      <w:b/>
      <w:bCs/>
      <w:kern w:val="28"/>
      <w:sz w:val="32"/>
      <w:szCs w:val="32"/>
      <w:lang w:val="zh-CN" w:eastAsia="zh-CN"/>
    </w:rPr>
  </w:style>
  <w:style w:type="table" w:customStyle="1" w:styleId="834">
    <w:name w:val="Сетка таблицы68"/>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5">
    <w:name w:val="Сетка таблицы69"/>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36">
    <w:name w:val="fontstyle01"/>
    <w:qFormat/>
    <w:uiPriority w:val="0"/>
    <w:rPr>
      <w:rFonts w:ascii="TimesNewRoman" w:hAnsi="TimesNewRoman"/>
      <w:color w:val="000000"/>
      <w:sz w:val="24"/>
    </w:rPr>
  </w:style>
  <w:style w:type="character" w:customStyle="1" w:styleId="837">
    <w:name w:val="fontstyle21"/>
    <w:qFormat/>
    <w:uiPriority w:val="0"/>
    <w:rPr>
      <w:rFonts w:ascii="TimesNewRoman" w:hAnsi="TimesNewRoman"/>
      <w:i/>
      <w:color w:val="000000"/>
      <w:sz w:val="24"/>
    </w:rPr>
  </w:style>
  <w:style w:type="character" w:customStyle="1" w:styleId="838">
    <w:name w:val="fontstyle31"/>
    <w:qFormat/>
    <w:uiPriority w:val="0"/>
    <w:rPr>
      <w:rFonts w:ascii="Times New Roman" w:hAnsi="Times New Roman"/>
      <w:b/>
      <w:color w:val="000000"/>
      <w:sz w:val="28"/>
    </w:rPr>
  </w:style>
  <w:style w:type="character" w:customStyle="1" w:styleId="839">
    <w:name w:val="Основной текст (2) + Курсив"/>
    <w:basedOn w:val="202"/>
    <w:qFormat/>
    <w:uiPriority w:val="0"/>
    <w:rPr>
      <w:rFonts w:ascii="Times New Roman" w:hAnsi="Times New Roman" w:eastAsia="Times New Roman" w:cs="Times New Roman"/>
      <w:i/>
      <w:iCs/>
      <w:sz w:val="27"/>
      <w:szCs w:val="27"/>
      <w:shd w:val="clear" w:color="auto" w:fill="FFFFFF"/>
    </w:rPr>
  </w:style>
  <w:style w:type="character" w:customStyle="1" w:styleId="840">
    <w:name w:val="Основной текст + Курсив"/>
    <w:basedOn w:val="564"/>
    <w:qFormat/>
    <w:uiPriority w:val="0"/>
    <w:rPr>
      <w:rFonts w:ascii="Times New Roman" w:hAnsi="Times New Roman" w:eastAsia="Times New Roman" w:cs="Times New Roman"/>
      <w:i/>
      <w:iCs/>
      <w:sz w:val="27"/>
      <w:szCs w:val="27"/>
      <w:shd w:val="clear" w:color="auto" w:fill="FFFFFF"/>
    </w:rPr>
  </w:style>
  <w:style w:type="character" w:customStyle="1" w:styleId="841">
    <w:name w:val="Колонтитул + 11 pt"/>
    <w:basedOn w:val="205"/>
    <w:qFormat/>
    <w:uiPriority w:val="0"/>
    <w:rPr>
      <w:rFonts w:ascii="Times New Roman" w:hAnsi="Times New Roman" w:eastAsia="Times New Roman" w:cs="Times New Roman"/>
      <w:spacing w:val="0"/>
      <w:sz w:val="22"/>
      <w:szCs w:val="22"/>
      <w:shd w:val="clear" w:color="auto" w:fill="FFFFFF"/>
    </w:rPr>
  </w:style>
  <w:style w:type="character" w:customStyle="1" w:styleId="842">
    <w:name w:val="Заголовок №1_"/>
    <w:basedOn w:val="11"/>
    <w:link w:val="201"/>
    <w:qFormat/>
    <w:uiPriority w:val="0"/>
    <w:rPr>
      <w:rFonts w:ascii="Times New Roman" w:hAnsi="Times New Roman" w:eastAsia="Times New Roman" w:cs="Times New Roman"/>
      <w:sz w:val="26"/>
      <w:szCs w:val="26"/>
      <w:shd w:val="clear" w:color="auto" w:fill="FFFFFF"/>
      <w:lang w:eastAsia="ru-RU"/>
    </w:rPr>
  </w:style>
  <w:style w:type="character" w:customStyle="1" w:styleId="843">
    <w:name w:val="Основной текст (3)_"/>
    <w:basedOn w:val="11"/>
    <w:qFormat/>
    <w:uiPriority w:val="0"/>
    <w:rPr>
      <w:rFonts w:ascii="Times New Roman" w:hAnsi="Times New Roman" w:eastAsia="Times New Roman" w:cs="Times New Roman"/>
      <w:spacing w:val="0"/>
      <w:sz w:val="27"/>
      <w:szCs w:val="27"/>
    </w:rPr>
  </w:style>
  <w:style w:type="character" w:customStyle="1" w:styleId="844">
    <w:name w:val="Основной текст (3) + Не курсив"/>
    <w:basedOn w:val="843"/>
    <w:qFormat/>
    <w:uiPriority w:val="0"/>
    <w:rPr>
      <w:rFonts w:ascii="Times New Roman" w:hAnsi="Times New Roman" w:eastAsia="Times New Roman" w:cs="Times New Roman"/>
      <w:i/>
      <w:iCs/>
      <w:spacing w:val="0"/>
      <w:sz w:val="27"/>
      <w:szCs w:val="27"/>
    </w:rPr>
  </w:style>
  <w:style w:type="character" w:customStyle="1" w:styleId="845">
    <w:name w:val="Основной текст (3)"/>
    <w:basedOn w:val="843"/>
    <w:qFormat/>
    <w:uiPriority w:val="0"/>
    <w:rPr>
      <w:rFonts w:ascii="Times New Roman" w:hAnsi="Times New Roman" w:eastAsia="Times New Roman" w:cs="Times New Roman"/>
      <w:spacing w:val="0"/>
      <w:sz w:val="27"/>
      <w:szCs w:val="27"/>
      <w:u w:val="single"/>
    </w:rPr>
  </w:style>
  <w:style w:type="character" w:customStyle="1" w:styleId="846">
    <w:name w:val="Основной текст (4)_"/>
    <w:basedOn w:val="11"/>
    <w:link w:val="847"/>
    <w:qFormat/>
    <w:uiPriority w:val="0"/>
    <w:rPr>
      <w:rFonts w:ascii="Times New Roman" w:hAnsi="Times New Roman" w:eastAsia="Times New Roman" w:cs="Times New Roman"/>
      <w:sz w:val="17"/>
      <w:szCs w:val="17"/>
      <w:shd w:val="clear" w:color="auto" w:fill="FFFFFF"/>
    </w:rPr>
  </w:style>
  <w:style w:type="paragraph" w:customStyle="1" w:styleId="847">
    <w:name w:val="Основной текст (4)"/>
    <w:basedOn w:val="1"/>
    <w:link w:val="846"/>
    <w:qFormat/>
    <w:uiPriority w:val="0"/>
    <w:pPr>
      <w:shd w:val="clear" w:color="auto" w:fill="FFFFFF"/>
      <w:spacing w:before="1320" w:after="60" w:line="0" w:lineRule="atLeast"/>
      <w:jc w:val="center"/>
    </w:pPr>
    <w:rPr>
      <w:sz w:val="17"/>
      <w:szCs w:val="17"/>
      <w:lang w:eastAsia="en-US"/>
    </w:rPr>
  </w:style>
  <w:style w:type="character" w:customStyle="1" w:styleId="848">
    <w:name w:val="Основной текст (5)_"/>
    <w:basedOn w:val="11"/>
    <w:link w:val="849"/>
    <w:qFormat/>
    <w:uiPriority w:val="0"/>
    <w:rPr>
      <w:rFonts w:ascii="Times New Roman" w:hAnsi="Times New Roman" w:eastAsia="Times New Roman" w:cs="Times New Roman"/>
      <w:sz w:val="20"/>
      <w:szCs w:val="20"/>
      <w:shd w:val="clear" w:color="auto" w:fill="FFFFFF"/>
    </w:rPr>
  </w:style>
  <w:style w:type="paragraph" w:customStyle="1" w:styleId="849">
    <w:name w:val="Основной текст (5)"/>
    <w:basedOn w:val="1"/>
    <w:link w:val="848"/>
    <w:qFormat/>
    <w:uiPriority w:val="0"/>
    <w:pPr>
      <w:shd w:val="clear" w:color="auto" w:fill="FFFFFF"/>
      <w:spacing w:line="0" w:lineRule="atLeast"/>
    </w:pPr>
    <w:rPr>
      <w:lang w:eastAsia="en-US"/>
    </w:rPr>
  </w:style>
  <w:style w:type="character" w:customStyle="1" w:styleId="850">
    <w:name w:val="Основной текст (6)_"/>
    <w:basedOn w:val="11"/>
    <w:link w:val="851"/>
    <w:qFormat/>
    <w:uiPriority w:val="0"/>
    <w:rPr>
      <w:rFonts w:ascii="Times New Roman" w:hAnsi="Times New Roman" w:eastAsia="Times New Roman" w:cs="Times New Roman"/>
      <w:sz w:val="16"/>
      <w:szCs w:val="16"/>
      <w:shd w:val="clear" w:color="auto" w:fill="FFFFFF"/>
    </w:rPr>
  </w:style>
  <w:style w:type="paragraph" w:customStyle="1" w:styleId="851">
    <w:name w:val="Основной текст (6)"/>
    <w:basedOn w:val="1"/>
    <w:link w:val="850"/>
    <w:qFormat/>
    <w:uiPriority w:val="0"/>
    <w:pPr>
      <w:shd w:val="clear" w:color="auto" w:fill="FFFFFF"/>
      <w:spacing w:before="600" w:line="0" w:lineRule="atLeast"/>
    </w:pPr>
    <w:rPr>
      <w:sz w:val="16"/>
      <w:szCs w:val="16"/>
      <w:lang w:eastAsia="en-US"/>
    </w:rPr>
  </w:style>
  <w:style w:type="character" w:customStyle="1" w:styleId="852">
    <w:name w:val="Основной текст (8)_"/>
    <w:basedOn w:val="11"/>
    <w:qFormat/>
    <w:uiPriority w:val="0"/>
    <w:rPr>
      <w:rFonts w:ascii="Times New Roman" w:hAnsi="Times New Roman" w:eastAsia="Times New Roman" w:cs="Times New Roman"/>
      <w:spacing w:val="0"/>
      <w:sz w:val="23"/>
      <w:szCs w:val="23"/>
    </w:rPr>
  </w:style>
  <w:style w:type="character" w:customStyle="1" w:styleId="853">
    <w:name w:val="Подпись к таблице (2)_"/>
    <w:basedOn w:val="11"/>
    <w:link w:val="854"/>
    <w:qFormat/>
    <w:uiPriority w:val="0"/>
    <w:rPr>
      <w:rFonts w:ascii="Times New Roman" w:hAnsi="Times New Roman" w:eastAsia="Times New Roman" w:cs="Times New Roman"/>
      <w:sz w:val="27"/>
      <w:szCs w:val="27"/>
      <w:shd w:val="clear" w:color="auto" w:fill="FFFFFF"/>
    </w:rPr>
  </w:style>
  <w:style w:type="paragraph" w:customStyle="1" w:styleId="854">
    <w:name w:val="Подпись к таблице (2)"/>
    <w:basedOn w:val="1"/>
    <w:link w:val="853"/>
    <w:qFormat/>
    <w:uiPriority w:val="0"/>
    <w:pPr>
      <w:shd w:val="clear" w:color="auto" w:fill="FFFFFF"/>
      <w:spacing w:before="60" w:line="322" w:lineRule="exact"/>
      <w:jc w:val="both"/>
    </w:pPr>
    <w:rPr>
      <w:sz w:val="27"/>
      <w:szCs w:val="27"/>
      <w:lang w:eastAsia="en-US"/>
    </w:rPr>
  </w:style>
  <w:style w:type="character" w:customStyle="1" w:styleId="855">
    <w:name w:val="Подпись к таблице (3)_"/>
    <w:basedOn w:val="11"/>
    <w:qFormat/>
    <w:uiPriority w:val="0"/>
    <w:rPr>
      <w:rFonts w:ascii="Times New Roman" w:hAnsi="Times New Roman" w:eastAsia="Times New Roman" w:cs="Times New Roman"/>
      <w:spacing w:val="0"/>
      <w:sz w:val="23"/>
      <w:szCs w:val="23"/>
    </w:rPr>
  </w:style>
  <w:style w:type="character" w:customStyle="1" w:styleId="856">
    <w:name w:val="Подпись к таблице (3)"/>
    <w:basedOn w:val="855"/>
    <w:qFormat/>
    <w:uiPriority w:val="0"/>
    <w:rPr>
      <w:rFonts w:ascii="Times New Roman" w:hAnsi="Times New Roman" w:eastAsia="Times New Roman" w:cs="Times New Roman"/>
      <w:spacing w:val="0"/>
      <w:sz w:val="23"/>
      <w:szCs w:val="23"/>
      <w:u w:val="single"/>
    </w:rPr>
  </w:style>
  <w:style w:type="character" w:customStyle="1" w:styleId="857">
    <w:name w:val="Основной текст (8)"/>
    <w:basedOn w:val="852"/>
    <w:qFormat/>
    <w:uiPriority w:val="0"/>
    <w:rPr>
      <w:rFonts w:ascii="Times New Roman" w:hAnsi="Times New Roman" w:eastAsia="Times New Roman" w:cs="Times New Roman"/>
      <w:spacing w:val="0"/>
      <w:sz w:val="23"/>
      <w:szCs w:val="23"/>
      <w:u w:val="single"/>
    </w:rPr>
  </w:style>
  <w:style w:type="table" w:customStyle="1" w:styleId="858">
    <w:name w:val="Сетка таблицы70"/>
    <w:basedOn w:val="12"/>
    <w:qFormat/>
    <w:uiPriority w:val="9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9">
    <w:name w:val="Сетка таблицы71"/>
    <w:basedOn w:val="12"/>
    <w:qFormat/>
    <w:uiPriority w:val="9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0">
    <w:name w:val="Сетка таблицы72"/>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61">
    <w:name w:val="Абзац списка4"/>
    <w:basedOn w:val="1"/>
    <w:qFormat/>
    <w:uiPriority w:val="0"/>
    <w:pPr>
      <w:ind w:left="720"/>
    </w:pPr>
    <w:rPr>
      <w:sz w:val="24"/>
    </w:rPr>
  </w:style>
  <w:style w:type="table" w:customStyle="1" w:styleId="862">
    <w:name w:val="Сетка таблицы73"/>
    <w:basedOn w:val="12"/>
    <w:qFormat/>
    <w:uiPriority w:val="5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3">
    <w:name w:val="Сетка таблицы411"/>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64">
    <w:name w:val="ПГУ Название документа"/>
    <w:basedOn w:val="77"/>
    <w:link w:val="865"/>
    <w:qFormat/>
    <w:uiPriority w:val="0"/>
    <w:pPr>
      <w:jc w:val="both"/>
    </w:pPr>
    <w:rPr>
      <w:rFonts w:ascii="Times New Roman" w:hAnsi="Times New Roman" w:eastAsia="Calibri" w:cs="Times New Roman"/>
      <w:spacing w:val="2"/>
      <w:sz w:val="24"/>
      <w:szCs w:val="24"/>
      <w:shd w:val="clear" w:color="auto" w:fill="FFFFFF"/>
    </w:rPr>
  </w:style>
  <w:style w:type="character" w:customStyle="1" w:styleId="865">
    <w:name w:val="ПГУ Название документа Знак"/>
    <w:link w:val="864"/>
    <w:qFormat/>
    <w:uiPriority w:val="0"/>
    <w:rPr>
      <w:rFonts w:ascii="Times New Roman" w:hAnsi="Times New Roman" w:eastAsia="Calibri" w:cs="Times New Roman"/>
      <w:spacing w:val="2"/>
      <w:sz w:val="24"/>
      <w:szCs w:val="24"/>
    </w:rPr>
  </w:style>
  <w:style w:type="paragraph" w:customStyle="1" w:styleId="866">
    <w:name w:val="ПГУ Основной текст"/>
    <w:basedOn w:val="77"/>
    <w:link w:val="867"/>
    <w:qFormat/>
    <w:uiPriority w:val="0"/>
    <w:pPr>
      <w:spacing w:before="120" w:after="120"/>
      <w:ind w:firstLine="567"/>
      <w:jc w:val="both"/>
    </w:pPr>
    <w:rPr>
      <w:rFonts w:ascii="Times New Roman" w:hAnsi="Times New Roman" w:eastAsia="Calibri" w:cs="Times New Roman"/>
      <w:sz w:val="24"/>
      <w:szCs w:val="24"/>
      <w:lang w:val="en-US"/>
    </w:rPr>
  </w:style>
  <w:style w:type="character" w:customStyle="1" w:styleId="867">
    <w:name w:val="ПГУ Основной текст Знак"/>
    <w:link w:val="866"/>
    <w:qFormat/>
    <w:uiPriority w:val="0"/>
    <w:rPr>
      <w:rFonts w:ascii="Times New Roman" w:hAnsi="Times New Roman" w:eastAsia="Calibri" w:cs="Times New Roman"/>
      <w:sz w:val="24"/>
      <w:szCs w:val="24"/>
      <w:lang w:val="en-US"/>
    </w:rPr>
  </w:style>
  <w:style w:type="paragraph" w:customStyle="1" w:styleId="868">
    <w:name w:val="ПГУ Шапка документа"/>
    <w:basedOn w:val="77"/>
    <w:link w:val="869"/>
    <w:qFormat/>
    <w:uiPriority w:val="0"/>
    <w:pPr>
      <w:jc w:val="center"/>
    </w:pPr>
    <w:rPr>
      <w:rFonts w:ascii="Times New Roman" w:hAnsi="Times New Roman" w:eastAsia="Calibri" w:cs="Times New Roman"/>
      <w:sz w:val="24"/>
      <w:szCs w:val="24"/>
    </w:rPr>
  </w:style>
  <w:style w:type="character" w:customStyle="1" w:styleId="869">
    <w:name w:val="ПГУ Шапка документа Знак"/>
    <w:link w:val="868"/>
    <w:qFormat/>
    <w:uiPriority w:val="0"/>
    <w:rPr>
      <w:rFonts w:ascii="Times New Roman" w:hAnsi="Times New Roman" w:eastAsia="Calibri" w:cs="Times New Roman"/>
      <w:sz w:val="24"/>
      <w:szCs w:val="24"/>
    </w:rPr>
  </w:style>
  <w:style w:type="character" w:customStyle="1" w:styleId="870">
    <w:name w:val="Оглавление_"/>
    <w:link w:val="871"/>
    <w:qFormat/>
    <w:uiPriority w:val="0"/>
    <w:rPr>
      <w:b/>
      <w:bCs/>
    </w:rPr>
  </w:style>
  <w:style w:type="paragraph" w:customStyle="1" w:styleId="871">
    <w:name w:val="Оглавление"/>
    <w:basedOn w:val="1"/>
    <w:link w:val="870"/>
    <w:qFormat/>
    <w:uiPriority w:val="0"/>
    <w:pPr>
      <w:widowControl w:val="0"/>
      <w:spacing w:after="80" w:line="276" w:lineRule="auto"/>
    </w:pPr>
    <w:rPr>
      <w:rFonts w:asciiTheme="minorHAnsi" w:hAnsiTheme="minorHAnsi" w:eastAsiaTheme="minorHAnsi" w:cstheme="minorBidi"/>
      <w:b/>
      <w:bCs/>
      <w:sz w:val="22"/>
      <w:szCs w:val="22"/>
      <w:lang w:eastAsia="en-US"/>
    </w:rPr>
  </w:style>
  <w:style w:type="table" w:customStyle="1" w:styleId="872">
    <w:name w:val="Сетка таблицы74"/>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3">
    <w:name w:val="Сетка таблицы116"/>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4">
    <w:name w:val="Сетка таблицы22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5">
    <w:name w:val="Сетка таблицы31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6">
    <w:name w:val="Сетка таблицы4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7">
    <w:name w:val="Сетка таблицы51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8">
    <w:name w:val="Сетка таблицы610"/>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79">
    <w:name w:val="dropdown-user-name__first-letter"/>
    <w:basedOn w:val="11"/>
    <w:qFormat/>
    <w:uiPriority w:val="0"/>
  </w:style>
  <w:style w:type="character" w:customStyle="1" w:styleId="880">
    <w:name w:val="Неразрешенное упоминание1"/>
    <w:basedOn w:val="11"/>
    <w:semiHidden/>
    <w:qFormat/>
    <w:uiPriority w:val="99"/>
    <w:rPr>
      <w:color w:val="605E5C"/>
      <w:shd w:val="clear" w:color="auto" w:fill="E1DFDD"/>
    </w:rPr>
  </w:style>
  <w:style w:type="table" w:customStyle="1" w:styleId="881">
    <w:name w:val="Таблица-список 39"/>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882">
    <w:name w:val="Сетка таблицы75"/>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3">
    <w:name w:val="Сетка таблицы22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4">
    <w:name w:val="Сетка таблицы31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5">
    <w:name w:val="Таблица-список 310"/>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886">
    <w:name w:val="Сетка таблицы76"/>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7">
    <w:name w:val="Сетка таблицы22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8">
    <w:name w:val="Сетка таблицы318"/>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9">
    <w:name w:val="Таблица-список 311"/>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890">
    <w:name w:val="Сетка таблицы77"/>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1">
    <w:name w:val="Сетка таблицы22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2">
    <w:name w:val="Сетка таблицы31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3">
    <w:name w:val="Сетка таблицы211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4">
    <w:name w:val="Сетка таблицы2115"/>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5">
    <w:name w:val="Сетка таблицы32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6">
    <w:name w:val="Сетка таблицы3117"/>
    <w:basedOn w:val="12"/>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7">
    <w:name w:val="Сетка таблицы61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8">
    <w:name w:val="Абзац списка5"/>
    <w:basedOn w:val="1"/>
    <w:qFormat/>
    <w:uiPriority w:val="99"/>
    <w:pPr>
      <w:ind w:left="720"/>
    </w:pPr>
    <w:rPr>
      <w:sz w:val="24"/>
    </w:rPr>
  </w:style>
  <w:style w:type="table" w:customStyle="1" w:styleId="899">
    <w:name w:val="Таблица-список 312"/>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900">
    <w:name w:val="Сетка таблицы78"/>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1">
    <w:name w:val="Сетка таблицы117"/>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2">
    <w:name w:val="Сетка таблицы225"/>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3">
    <w:name w:val="Сетка таблицы320"/>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4">
    <w:name w:val="Сетка таблицы413"/>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5">
    <w:name w:val="Сетка таблицы512"/>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6">
    <w:name w:val="Сетка таблицы3110"/>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7">
    <w:name w:val="Сетка таблицы612"/>
    <w:basedOn w:val="12"/>
    <w:uiPriority w:val="9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8">
    <w:name w:val="Char Знак Знак Знак Знак Знак Знак"/>
    <w:basedOn w:val="1"/>
    <w:uiPriority w:val="0"/>
    <w:pPr>
      <w:widowControl w:val="0"/>
      <w:adjustRightInd w:val="0"/>
      <w:spacing w:after="200" w:line="240" w:lineRule="exact"/>
      <w:jc w:val="right"/>
    </w:pPr>
    <w:rPr>
      <w:lang w:val="en-GB"/>
    </w:rPr>
  </w:style>
  <w:style w:type="table" w:customStyle="1" w:styleId="909">
    <w:name w:val="Сетка таблицы79"/>
    <w:basedOn w:val="12"/>
    <w:uiPriority w:val="99"/>
    <w:pPr>
      <w:autoSpaceDE w:val="0"/>
      <w:autoSpaceDN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0">
    <w:name w:val="Рег. 1.1.1"/>
    <w:basedOn w:val="1"/>
    <w:qFormat/>
    <w:uiPriority w:val="0"/>
    <w:pPr>
      <w:spacing w:line="276" w:lineRule="auto"/>
      <w:jc w:val="both"/>
    </w:pPr>
    <w:rPr>
      <w:sz w:val="28"/>
      <w:szCs w:val="28"/>
    </w:rPr>
  </w:style>
  <w:style w:type="paragraph" w:customStyle="1" w:styleId="911">
    <w:name w:val="Рег. Основной текст уровнеь 1.1 (базовый)"/>
    <w:basedOn w:val="68"/>
    <w:qFormat/>
    <w:uiPriority w:val="0"/>
    <w:pPr>
      <w:autoSpaceDE/>
      <w:autoSpaceDN/>
      <w:adjustRightInd/>
      <w:spacing w:line="276" w:lineRule="auto"/>
      <w:jc w:val="both"/>
    </w:pPr>
    <w:rPr>
      <w:rFonts w:eastAsia="Calibri"/>
      <w:sz w:val="28"/>
      <w:szCs w:val="28"/>
      <w:lang w:eastAsia="en-US"/>
    </w:rPr>
  </w:style>
  <w:style w:type="paragraph" w:customStyle="1" w:styleId="912">
    <w:name w:val="обычный приложения"/>
    <w:basedOn w:val="1"/>
    <w:qFormat/>
    <w:uiPriority w:val="0"/>
    <w:pPr>
      <w:spacing w:after="200" w:line="276" w:lineRule="auto"/>
      <w:jc w:val="center"/>
    </w:pPr>
    <w:rPr>
      <w:rFonts w:eastAsia="Calibri"/>
      <w:b/>
      <w:sz w:val="24"/>
      <w:szCs w:val="22"/>
      <w:lang w:eastAsia="en-US"/>
    </w:rPr>
  </w:style>
  <w:style w:type="paragraph" w:customStyle="1" w:styleId="913">
    <w:name w:val="empty"/>
    <w:basedOn w:val="1"/>
    <w:qFormat/>
    <w:uiPriority w:val="0"/>
    <w:pPr>
      <w:spacing w:before="100" w:beforeAutospacing="1" w:after="100" w:afterAutospacing="1"/>
    </w:pPr>
    <w:rPr>
      <w:sz w:val="24"/>
      <w:szCs w:val="24"/>
    </w:rPr>
  </w:style>
  <w:style w:type="character" w:customStyle="1" w:styleId="914">
    <w:name w:val="Default Font HxMail Style"/>
    <w:uiPriority w:val="0"/>
    <w:rPr>
      <w:rFonts w:hint="default" w:ascii="Times New Roman" w:hAnsi="Times New Roman" w:cs="Times New Roman"/>
      <w:color w:val="5B9BD5"/>
      <w:u w:val="none"/>
    </w:rPr>
  </w:style>
  <w:style w:type="table" w:customStyle="1" w:styleId="915">
    <w:name w:val="Сетка таблицы80"/>
    <w:basedOn w:val="12"/>
    <w:uiPriority w:val="9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6">
    <w:name w:val="Таблица-список 313"/>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917">
    <w:name w:val="Сетка таблицы8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8">
    <w:name w:val="Сетка таблицы2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Сетка таблицы328"/>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Сетка таблицы211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Сетка таблицы211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Сетка таблицы3118"/>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Сетка таблицы32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Сетка таблицы414"/>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Сетка таблицы33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Сетка таблицы311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8"/>
    <w:basedOn w:val="12"/>
    <w:qFormat/>
    <w:uiPriority w:val="0"/>
    <w:pPr>
      <w:spacing w:after="0" w:line="240" w:lineRule="auto"/>
    </w:pPr>
    <w:rPr>
      <w:rFonts w:ascii="Times New Roman" w:hAnsi="Times New Roman" w:eastAsia="Times New Roman" w:cs="Times New Roman"/>
      <w:sz w:val="24"/>
      <w:szCs w:val="24"/>
    </w:rPr>
    <w:tblPr>
      <w:tblCellMar>
        <w:top w:w="0" w:type="dxa"/>
        <w:left w:w="28" w:type="dxa"/>
        <w:bottom w:w="0" w:type="dxa"/>
        <w:right w:w="28" w:type="dxa"/>
      </w:tblCellMar>
    </w:tblPr>
  </w:style>
  <w:style w:type="table" w:customStyle="1" w:styleId="928">
    <w:name w:val="7"/>
    <w:basedOn w:val="12"/>
    <w:qFormat/>
    <w:uiPriority w:val="0"/>
    <w:pPr>
      <w:spacing w:after="0" w:line="240" w:lineRule="auto"/>
    </w:pPr>
    <w:rPr>
      <w:rFonts w:ascii="Times New Roman" w:hAnsi="Times New Roman" w:eastAsia="Times New Roman" w:cs="Times New Roman"/>
      <w:sz w:val="24"/>
      <w:szCs w:val="24"/>
    </w:rPr>
    <w:tblPr>
      <w:tblCellMar>
        <w:top w:w="0" w:type="dxa"/>
        <w:left w:w="28" w:type="dxa"/>
        <w:bottom w:w="0" w:type="dxa"/>
        <w:right w:w="28" w:type="dxa"/>
      </w:tblCellMar>
    </w:tblPr>
  </w:style>
  <w:style w:type="table" w:customStyle="1" w:styleId="929">
    <w:name w:val="6"/>
    <w:basedOn w:val="12"/>
    <w:qFormat/>
    <w:uiPriority w:val="0"/>
    <w:pPr>
      <w:spacing w:after="0" w:line="240" w:lineRule="auto"/>
    </w:pPr>
    <w:rPr>
      <w:rFonts w:ascii="Times New Roman" w:hAnsi="Times New Roman" w:eastAsia="Times New Roman" w:cs="Times New Roman"/>
      <w:sz w:val="24"/>
      <w:szCs w:val="24"/>
    </w:rPr>
    <w:tblPr>
      <w:tblCellMar>
        <w:top w:w="0" w:type="dxa"/>
        <w:left w:w="28" w:type="dxa"/>
        <w:bottom w:w="0" w:type="dxa"/>
        <w:right w:w="28" w:type="dxa"/>
      </w:tblCellMar>
    </w:tblPr>
  </w:style>
  <w:style w:type="paragraph" w:customStyle="1" w:styleId="930">
    <w:name w:val="consplusnormal"/>
    <w:basedOn w:val="1"/>
    <w:qFormat/>
    <w:uiPriority w:val="0"/>
    <w:pPr>
      <w:spacing w:before="100" w:beforeAutospacing="1" w:after="100" w:afterAutospacing="1" w:line="240" w:lineRule="auto"/>
      <w:ind w:firstLine="0"/>
      <w:jc w:val="left"/>
    </w:pPr>
    <w:rPr>
      <w:sz w:val="24"/>
      <w:szCs w:val="24"/>
      <w:lang w:eastAsia="ru-RU"/>
    </w:rPr>
  </w:style>
  <w:style w:type="paragraph" w:customStyle="1" w:styleId="931">
    <w:name w:val="       ConsPlusNormal"/>
    <w:unhideWhenUsed/>
    <w:qFormat/>
    <w:uiPriority w:val="99"/>
    <w:pPr>
      <w:widowControl w:val="0"/>
      <w:autoSpaceDE w:val="0"/>
      <w:autoSpaceDN w:val="0"/>
      <w:adjustRightInd w:val="0"/>
      <w:spacing w:beforeLines="0" w:afterLines="0"/>
    </w:pPr>
    <w:rPr>
      <w:rFonts w:hint="default" w:ascii="Times New Roman" w:hAnsi="Times New Roman" w:eastAsia="Times New Roman" w:cs="Times New Roman"/>
      <w:sz w:val="24"/>
      <w:szCs w:val="24"/>
    </w:rPr>
  </w:style>
  <w:style w:type="paragraph" w:customStyle="1" w:styleId="932">
    <w:name w:val="Содержимое таблицы"/>
    <w:basedOn w:val="1"/>
    <w:qFormat/>
    <w:uiPriority w:val="0"/>
    <w:pPr>
      <w:suppressLineNumbers/>
      <w:suppressAutoHyphens/>
      <w:overflowPunct/>
      <w:autoSpaceDE/>
      <w:textAlignment w:val="auto"/>
    </w:pPr>
    <w:rPr>
      <w:kern w:val="0"/>
      <w:sz w:val="24"/>
      <w:szCs w:val="24"/>
    </w:rPr>
  </w:style>
  <w:style w:type="paragraph" w:customStyle="1" w:styleId="933">
    <w:name w:val="       ConsPlusTitle"/>
    <w:unhideWhenUsed/>
    <w:qFormat/>
    <w:uiPriority w:val="99"/>
    <w:pPr>
      <w:widowControl w:val="0"/>
      <w:autoSpaceDE w:val="0"/>
      <w:autoSpaceDN w:val="0"/>
      <w:adjustRightInd w:val="0"/>
      <w:spacing w:beforeLines="0" w:afterLines="0"/>
    </w:pPr>
    <w:rPr>
      <w:rFonts w:hint="default" w:ascii="Arial" w:hAnsi="Arial" w:eastAsia="SimSun" w:cs="Times New Roman"/>
      <w:b/>
      <w:sz w:val="24"/>
      <w:szCs w:val="24"/>
    </w:rPr>
  </w:style>
  <w:style w:type="paragraph" w:customStyle="1" w:styleId="934">
    <w:name w:val="       ConsPlusNonformat"/>
    <w:unhideWhenUsed/>
    <w:qFormat/>
    <w:uiPriority w:val="99"/>
    <w:pPr>
      <w:widowControl w:val="0"/>
      <w:autoSpaceDE w:val="0"/>
      <w:autoSpaceDN w:val="0"/>
      <w:adjustRightInd w:val="0"/>
      <w:spacing w:beforeLines="0" w:afterLines="0"/>
    </w:pPr>
    <w:rPr>
      <w:rFonts w:hint="default" w:ascii="Courier New" w:hAnsi="Courier New" w:eastAsia="SimSun" w:cs="Times New Roman"/>
      <w:sz w:val="20"/>
      <w:szCs w:val="24"/>
    </w:rPr>
  </w:style>
  <w:style w:type="paragraph" w:customStyle="1" w:styleId="935">
    <w:name w:val="msonormal_mailru_css_attribute_postfix"/>
    <w:basedOn w:val="1"/>
    <w:qFormat/>
    <w:uiPriority w:val="0"/>
    <w:pPr>
      <w:overflowPunct/>
      <w:autoSpaceDE/>
      <w:autoSpaceDN/>
      <w:adjustRightInd/>
      <w:spacing w:before="100" w:beforeAutospacing="1" w:after="100" w:afterAutospacing="1"/>
      <w:textAlignment w:val="auto"/>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3C43C-143D-4BF8-ACD7-1A797AB48457}">
  <ds:schemaRefs/>
</ds:datastoreItem>
</file>

<file path=docProps/app.xml><?xml version="1.0" encoding="utf-8"?>
<Properties xmlns="http://schemas.openxmlformats.org/officeDocument/2006/extended-properties" xmlns:vt="http://schemas.openxmlformats.org/officeDocument/2006/docPropsVTypes">
  <Template>Normal</Template>
  <Pages>56</Pages>
  <Words>55130</Words>
  <Characters>314245</Characters>
  <Lines>2618</Lines>
  <Paragraphs>737</Paragraphs>
  <TotalTime>34</TotalTime>
  <ScaleCrop>false</ScaleCrop>
  <LinksUpToDate>false</LinksUpToDate>
  <CharactersWithSpaces>368638</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2021-07-13T08:40:00Z</dcterms:created>
  <dc:creator>Ивановская ЕС</dc:creator>
  <cp:lastModifiedBy>BORODAKO</cp:lastModifiedBy>
  <cp:lastPrinted>2024-11-11T14:09:00Z</cp:lastPrinted>
  <dcterms:modified xsi:type="dcterms:W3CDTF">2024-11-12T06:01:28Z</dcterms:modified>
  <cp:revision>610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B7109C3B69A445CF802375BA7A091EB4_13</vt:lpwstr>
  </property>
</Properties>
</file>