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bCs/>
          <w:spacing w:val="36"/>
          <w:sz w:val="28"/>
          <w:szCs w:val="28"/>
        </w:rPr>
      </w:pPr>
      <w:r>
        <w:rPr>
          <w:b/>
          <w:bCs/>
          <w:spacing w:val="36"/>
          <w:sz w:val="28"/>
          <w:szCs w:val="28"/>
        </w:rPr>
        <w:t xml:space="preserve"> </w:t>
      </w:r>
    </w:p>
    <w:tbl>
      <w:tblPr>
        <w:tblStyle w:val="7"/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45"/>
        <w:gridCol w:w="1965"/>
        <w:gridCol w:w="37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645" w:type="dxa"/>
          </w:tcPr>
          <w:p>
            <w:pPr>
              <w:pStyle w:val="37"/>
              <w:snapToGrid w:val="0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>
            <w:pPr>
              <w:pStyle w:val="37"/>
              <w:snapToGrid w:val="0"/>
              <w:rPr>
                <w:b/>
                <w:bCs/>
              </w:rPr>
            </w:pPr>
            <w:r>
              <w:rPr>
                <w:b/>
              </w:rPr>
              <w:t xml:space="preserve">                      </w:t>
            </w:r>
            <w:r>
              <w:rPr>
                <w:b/>
                <w:bCs/>
              </w:rPr>
              <w:t xml:space="preserve"> СОВЕТ                               </w:t>
            </w:r>
          </w:p>
          <w:p>
            <w:pPr>
              <w:pStyle w:val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</w:t>
            </w:r>
          </w:p>
          <w:p>
            <w:pPr>
              <w:pStyle w:val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«КОЖВА»</w:t>
            </w:r>
          </w:p>
        </w:tc>
        <w:tc>
          <w:tcPr>
            <w:tcW w:w="1965" w:type="dxa"/>
          </w:tcPr>
          <w:p>
            <w:pPr>
              <w:tabs>
                <w:tab w:val="left" w:pos="25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lang w:eastAsia="ru-RU"/>
              </w:rPr>
              <w:drawing>
                <wp:inline distT="0" distB="0" distL="0" distR="0">
                  <wp:extent cx="828675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>
            <w:pPr>
              <w:snapToGrid w:val="0"/>
              <w:rPr>
                <w:b/>
                <w:bCs/>
              </w:rPr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bCs/>
              </w:rPr>
              <w:t xml:space="preserve"> «КОЖВА»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КАР ОВМÖДЧÖМИНСА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СÖВЕТ</w:t>
            </w:r>
          </w:p>
        </w:tc>
      </w:tr>
    </w:tbl>
    <w:p>
      <w:pPr>
        <w:tabs>
          <w:tab w:val="left" w:pos="7212"/>
        </w:tabs>
        <w:rPr>
          <w:b/>
        </w:rPr>
      </w:pPr>
      <w:r>
        <w:rPr>
          <w:b/>
        </w:rPr>
        <w:tab/>
      </w:r>
      <w:r>
        <w:rPr>
          <w:b/>
        </w:rPr>
        <w:t xml:space="preserve">             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Ы В К Ö Р Т Ö Д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rPr>
          <w:rFonts w:hint="default"/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</w:rPr>
        <w:t>«</w:t>
      </w:r>
      <w:r>
        <w:rPr>
          <w:rFonts w:hint="default"/>
          <w:b/>
          <w:bCs/>
          <w:sz w:val="26"/>
          <w:szCs w:val="26"/>
          <w:lang w:val="ru-RU"/>
        </w:rPr>
        <w:t xml:space="preserve">   </w:t>
      </w:r>
      <w:r>
        <w:rPr>
          <w:b/>
          <w:bCs/>
          <w:sz w:val="26"/>
          <w:szCs w:val="26"/>
        </w:rPr>
        <w:t>»</w:t>
      </w:r>
      <w:r>
        <w:rPr>
          <w:rFonts w:hint="default"/>
          <w:b/>
          <w:bCs/>
          <w:sz w:val="26"/>
          <w:szCs w:val="26"/>
          <w:lang w:val="ru-RU"/>
        </w:rPr>
        <w:t xml:space="preserve"> февраля </w:t>
      </w:r>
      <w:r>
        <w:rPr>
          <w:b/>
          <w:bCs/>
          <w:sz w:val="26"/>
          <w:szCs w:val="26"/>
        </w:rPr>
        <w:t>202</w:t>
      </w:r>
      <w:r>
        <w:rPr>
          <w:rFonts w:hint="default"/>
          <w:b/>
          <w:bCs/>
          <w:sz w:val="26"/>
          <w:szCs w:val="26"/>
          <w:lang w:val="ru-RU"/>
        </w:rPr>
        <w:t>4</w:t>
      </w:r>
      <w:r>
        <w:rPr>
          <w:b/>
          <w:bCs/>
          <w:sz w:val="26"/>
          <w:szCs w:val="26"/>
        </w:rPr>
        <w:t xml:space="preserve"> года                                                                     </w:t>
      </w:r>
      <w:r>
        <w:rPr>
          <w:rFonts w:hint="default"/>
          <w:b/>
          <w:bCs/>
          <w:sz w:val="26"/>
          <w:szCs w:val="26"/>
          <w:lang w:val="ru-RU"/>
        </w:rPr>
        <w:t xml:space="preserve">         </w:t>
      </w:r>
      <w:r>
        <w:rPr>
          <w:b/>
          <w:bCs/>
          <w:sz w:val="26"/>
          <w:szCs w:val="26"/>
        </w:rPr>
        <w:t xml:space="preserve"> №</w:t>
      </w:r>
      <w:r>
        <w:rPr>
          <w:rFonts w:hint="default"/>
          <w:b/>
          <w:bCs/>
          <w:sz w:val="26"/>
          <w:szCs w:val="26"/>
          <w:lang w:val="ru-RU"/>
        </w:rPr>
        <w:t xml:space="preserve"> 3- / </w:t>
      </w:r>
    </w:p>
    <w:p>
      <w:pPr>
        <w:jc w:val="center"/>
        <w:rPr>
          <w:b/>
          <w:bCs/>
          <w:sz w:val="26"/>
          <w:szCs w:val="26"/>
        </w:rPr>
      </w:pPr>
    </w:p>
    <w:p>
      <w:pPr>
        <w:pStyle w:val="16"/>
        <w:suppressAutoHyphens w:val="0"/>
        <w:spacing w:after="0"/>
        <w:jc w:val="center"/>
        <w:rPr>
          <w:b/>
          <w:sz w:val="26"/>
          <w:szCs w:val="26"/>
        </w:rPr>
      </w:pPr>
    </w:p>
    <w:p>
      <w:pPr>
        <w:pStyle w:val="16"/>
        <w:suppressAutoHyphens w:val="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</w:p>
    <w:p>
      <w:pPr>
        <w:pStyle w:val="16"/>
        <w:suppressAutoHyphens w:val="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решение Совета городского поселения «Кожва» от 14.05.2018 № 2-15/115 </w:t>
      </w:r>
    </w:p>
    <w:p>
      <w:pPr>
        <w:pStyle w:val="16"/>
        <w:suppressAutoHyphens w:val="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Правил землепользования и застройки</w:t>
      </w:r>
    </w:p>
    <w:p>
      <w:pPr>
        <w:pStyle w:val="16"/>
        <w:suppressAutoHyphens w:val="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городского поселения «Кожва»</w:t>
      </w:r>
    </w:p>
    <w:p>
      <w:pPr>
        <w:pStyle w:val="16"/>
        <w:suppressAutoHyphens w:val="0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«Печора» Республики Коми</w:t>
      </w:r>
    </w:p>
    <w:p>
      <w:pPr>
        <w:pStyle w:val="45"/>
        <w:jc w:val="center"/>
        <w:rPr>
          <w:b w:val="0"/>
          <w:bCs w:val="0"/>
          <w:sz w:val="26"/>
          <w:szCs w:val="26"/>
        </w:rPr>
      </w:pPr>
    </w:p>
    <w:p>
      <w:pPr>
        <w:pStyle w:val="16"/>
        <w:suppressAutoHyphens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33 Градостроительного кодекса Российской Федерации, статьей 6 Правил землепользования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застройки муниципального образования городского поселения «Кожва» муниципального района «Печора» Республики Коми, утвержденных решением Совета городского поселения «Кожва» от 14.05.2018 № 2-15/115, Уставом муниципального образования городского поселения «Кожва», на основании протокола публичных слушаний от 23.03.2023 года, Совет городского поселения «Кожва» решил:</w:t>
      </w:r>
    </w:p>
    <w:p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eastAsia="ru-RU"/>
        </w:rPr>
      </w:pPr>
    </w:p>
    <w:p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 xml:space="preserve">1.  Внести в решение Совета городского поселения «Кожва» от 14.05.2018 № 2-15/115 «Об утверждении </w:t>
      </w:r>
      <w:bookmarkStart w:id="0" w:name="_Hlk126829105"/>
      <w:r>
        <w:rPr>
          <w:sz w:val="26"/>
          <w:szCs w:val="26"/>
        </w:rPr>
        <w:t xml:space="preserve">Правил землепользования и застройки муниципального образования городского поселения «Кожва» муниципального района «Печора» Республики Коми» </w:t>
      </w:r>
      <w:bookmarkEnd w:id="0"/>
      <w:r>
        <w:rPr>
          <w:sz w:val="26"/>
          <w:szCs w:val="26"/>
        </w:rPr>
        <w:t>изменения согласно приложению.</w:t>
      </w:r>
    </w:p>
    <w:p>
      <w:pPr>
        <w:pStyle w:val="45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>
      <w:pPr>
        <w:pStyle w:val="45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Настоящее решение вступает в силу со дня его обнародования и подлежит размещению на официальном сайте муниципального образования городского поселения «Кожва».</w:t>
      </w:r>
    </w:p>
    <w:p>
      <w:pPr>
        <w:pStyle w:val="16"/>
        <w:suppressAutoHyphens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«Кожва» -                                                       </w:t>
      </w:r>
    </w:p>
    <w:p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Совета поселения                                                                Н.И. Данч</w:t>
      </w:r>
    </w:p>
    <w:p>
      <w:pPr>
        <w:pStyle w:val="15"/>
        <w:spacing w:before="0" w:beforeAutospacing="0" w:after="0" w:afterAutospacing="0"/>
        <w:jc w:val="right"/>
      </w:pPr>
      <w:r>
        <w:t xml:space="preserve"> </w:t>
      </w:r>
    </w:p>
    <w:p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tabs>
          <w:tab w:val="left" w:pos="3555"/>
        </w:tabs>
        <w:jc w:val="center"/>
        <w:rPr>
          <w:sz w:val="26"/>
          <w:szCs w:val="26"/>
        </w:rPr>
      </w:pPr>
    </w:p>
    <w:p>
      <w:pPr>
        <w:tabs>
          <w:tab w:val="left" w:pos="3555"/>
        </w:tabs>
        <w:jc w:val="center"/>
        <w:rPr>
          <w:sz w:val="26"/>
          <w:szCs w:val="26"/>
        </w:rPr>
      </w:pPr>
    </w:p>
    <w:p>
      <w:pPr>
        <w:tabs>
          <w:tab w:val="left" w:pos="3555"/>
        </w:tabs>
        <w:jc w:val="center"/>
        <w:rPr>
          <w:sz w:val="26"/>
          <w:szCs w:val="26"/>
        </w:rPr>
      </w:pPr>
    </w:p>
    <w:p>
      <w:pPr>
        <w:tabs>
          <w:tab w:val="left" w:pos="3555"/>
        </w:tabs>
        <w:jc w:val="center"/>
        <w:rPr>
          <w:sz w:val="26"/>
          <w:szCs w:val="26"/>
        </w:rPr>
      </w:pPr>
    </w:p>
    <w:p>
      <w:pPr>
        <w:tabs>
          <w:tab w:val="left" w:pos="3555"/>
        </w:tabs>
        <w:jc w:val="center"/>
        <w:rPr>
          <w:sz w:val="26"/>
          <w:szCs w:val="26"/>
        </w:rPr>
      </w:pPr>
    </w:p>
    <w:p>
      <w:pPr>
        <w:tabs>
          <w:tab w:val="left" w:pos="3555"/>
        </w:tabs>
        <w:jc w:val="center"/>
        <w:rPr>
          <w:sz w:val="26"/>
          <w:szCs w:val="26"/>
        </w:rPr>
      </w:pPr>
    </w:p>
    <w:p>
      <w:pPr>
        <w:tabs>
          <w:tab w:val="left" w:pos="3555"/>
        </w:tabs>
        <w:jc w:val="center"/>
        <w:rPr>
          <w:sz w:val="26"/>
          <w:szCs w:val="26"/>
        </w:rPr>
      </w:pPr>
    </w:p>
    <w:p>
      <w:pPr>
        <w:tabs>
          <w:tab w:val="left" w:pos="355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>
      <w:pPr>
        <w:tabs>
          <w:tab w:val="left" w:pos="35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городского поселения</w:t>
      </w:r>
    </w:p>
    <w:p>
      <w:pPr>
        <w:tabs>
          <w:tab w:val="left" w:pos="35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«Кожва»</w:t>
      </w:r>
    </w:p>
    <w:p>
      <w:pPr>
        <w:tabs>
          <w:tab w:val="left" w:pos="3555"/>
        </w:tabs>
        <w:wordWrap w:val="0"/>
        <w:jc w:val="right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от </w:t>
      </w:r>
      <w:r>
        <w:rPr>
          <w:rFonts w:hint="default"/>
          <w:sz w:val="26"/>
          <w:szCs w:val="26"/>
          <w:lang w:val="ru-RU"/>
        </w:rPr>
        <w:t xml:space="preserve">«     » февраля 2024 </w:t>
      </w:r>
      <w:r>
        <w:rPr>
          <w:sz w:val="26"/>
          <w:szCs w:val="26"/>
        </w:rPr>
        <w:t xml:space="preserve">г. № </w:t>
      </w:r>
      <w:r>
        <w:rPr>
          <w:rFonts w:hint="default"/>
          <w:sz w:val="26"/>
          <w:szCs w:val="26"/>
          <w:lang w:val="ru-RU"/>
        </w:rPr>
        <w:t xml:space="preserve">3-   / </w:t>
      </w:r>
    </w:p>
    <w:p>
      <w:pPr>
        <w:tabs>
          <w:tab w:val="left" w:pos="3555"/>
        </w:tabs>
        <w:jc w:val="right"/>
        <w:rPr>
          <w:sz w:val="26"/>
          <w:szCs w:val="26"/>
        </w:rPr>
      </w:pPr>
    </w:p>
    <w:p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Изменения,</w:t>
      </w:r>
    </w:p>
    <w:p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Правила землепользования и застройки </w:t>
      </w:r>
    </w:p>
    <w:p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городского поселения «Кожва»</w:t>
      </w:r>
    </w:p>
    <w:p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района «Печора» Республики Коми</w:t>
      </w:r>
    </w:p>
    <w:p>
      <w:pPr>
        <w:tabs>
          <w:tab w:val="left" w:pos="3555"/>
        </w:tabs>
        <w:jc w:val="center"/>
        <w:rPr>
          <w:sz w:val="26"/>
          <w:szCs w:val="26"/>
        </w:rPr>
      </w:pP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Изменить территориальную зону </w:t>
      </w:r>
      <w:r>
        <w:rPr>
          <w:b/>
          <w:bCs/>
          <w:color w:val="000000"/>
          <w:sz w:val="26"/>
          <w:szCs w:val="26"/>
        </w:rPr>
        <w:t>П-1</w:t>
      </w:r>
      <w:r>
        <w:rPr>
          <w:color w:val="000000"/>
          <w:sz w:val="26"/>
          <w:szCs w:val="26"/>
        </w:rPr>
        <w:t xml:space="preserve"> (</w:t>
      </w:r>
      <w:r>
        <w:rPr>
          <w:b/>
          <w:sz w:val="26"/>
          <w:szCs w:val="26"/>
        </w:rPr>
        <w:t>1</w:t>
      </w:r>
      <w:r>
        <w:rPr>
          <w:sz w:val="26"/>
          <w:szCs w:val="26"/>
        </w:rPr>
        <w:t xml:space="preserve"> (производственная зона)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земельного участка с кадастровым номером 11:12:1601005:95, по адресу: Российская Федерация, Республика Коми, м.р-н «Печора», г.п. «Кожва», пгт. Изъяю, на зону </w:t>
      </w:r>
      <w:r>
        <w:rPr>
          <w:b/>
          <w:sz w:val="26"/>
          <w:szCs w:val="26"/>
        </w:rPr>
        <w:t xml:space="preserve">Т </w:t>
      </w:r>
      <w:r>
        <w:rPr>
          <w:sz w:val="26"/>
          <w:szCs w:val="26"/>
        </w:rPr>
        <w:t>(зона транспортной инфраструктуры) (</w:t>
      </w:r>
      <w:r>
        <w:rPr>
          <w:i/>
          <w:sz w:val="26"/>
          <w:szCs w:val="26"/>
        </w:rPr>
        <w:t>схема 1</w:t>
      </w:r>
      <w:r>
        <w:rPr>
          <w:sz w:val="26"/>
          <w:szCs w:val="26"/>
        </w:rPr>
        <w:t>) по предложению Бабичева Виктора Николаевича.</w:t>
      </w: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Изменить часть территориальной зоны </w:t>
      </w:r>
      <w:r>
        <w:rPr>
          <w:b/>
          <w:sz w:val="26"/>
          <w:szCs w:val="26"/>
        </w:rPr>
        <w:t>О-2</w:t>
      </w:r>
      <w:r>
        <w:rPr>
          <w:sz w:val="26"/>
          <w:szCs w:val="26"/>
        </w:rPr>
        <w:t xml:space="preserve"> (Зона размещения объектов социального и коммунально-бытового значения) земельного участка с кадастровым номером 11:12:3101009:45, по адресу: Российская Федерация, Республика Коми, м.р-н «Печора», г.п. «Кожва», пгт. Кожва в зону </w:t>
      </w:r>
      <w:r>
        <w:rPr>
          <w:b/>
          <w:bCs/>
          <w:sz w:val="26"/>
          <w:szCs w:val="26"/>
        </w:rPr>
        <w:t>О</w:t>
      </w:r>
      <w:r>
        <w:rPr>
          <w:b/>
          <w:sz w:val="26"/>
          <w:szCs w:val="26"/>
        </w:rPr>
        <w:t>-1</w:t>
      </w:r>
      <w:r>
        <w:rPr>
          <w:sz w:val="26"/>
          <w:szCs w:val="26"/>
        </w:rPr>
        <w:t xml:space="preserve"> (Зона делового, общественного и коммерческого назначения) (</w:t>
      </w:r>
      <w:r>
        <w:rPr>
          <w:i/>
          <w:iCs/>
          <w:sz w:val="26"/>
          <w:szCs w:val="26"/>
        </w:rPr>
        <w:t>схема 2</w:t>
      </w:r>
      <w:r>
        <w:rPr>
          <w:sz w:val="26"/>
          <w:szCs w:val="26"/>
        </w:rPr>
        <w:t>) по предложению Осипова Андрея Сергеевича.</w:t>
      </w: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Изменить часть территориальной зоны </w:t>
      </w:r>
      <w:r>
        <w:rPr>
          <w:b/>
          <w:sz w:val="26"/>
          <w:szCs w:val="26"/>
        </w:rPr>
        <w:t>Ж-2</w:t>
      </w:r>
      <w:r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зона застройки малоэтажными жилыми домами</w:t>
      </w:r>
      <w:r>
        <w:rPr>
          <w:sz w:val="26"/>
          <w:szCs w:val="26"/>
        </w:rPr>
        <w:t xml:space="preserve">) земельного участка по адресу: Республика Коми, пгт. Кожва, ул. Титова на зону </w:t>
      </w:r>
      <w:r>
        <w:rPr>
          <w:b/>
          <w:bCs/>
          <w:sz w:val="26"/>
          <w:szCs w:val="26"/>
        </w:rPr>
        <w:t>Ж</w:t>
      </w:r>
      <w:r>
        <w:rPr>
          <w:b/>
          <w:sz w:val="26"/>
          <w:szCs w:val="26"/>
        </w:rPr>
        <w:t>-1</w:t>
      </w:r>
      <w:r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зона застройки индивидуальными жилыми домами</w:t>
      </w:r>
      <w:r>
        <w:rPr>
          <w:sz w:val="26"/>
          <w:szCs w:val="26"/>
        </w:rPr>
        <w:t>) (схема 3) по предложению Андриевской Светланы Григорьевны.</w:t>
      </w: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Изменить часть территориальной зоны </w:t>
      </w:r>
      <w:r>
        <w:rPr>
          <w:b/>
          <w:sz w:val="26"/>
          <w:szCs w:val="26"/>
        </w:rPr>
        <w:t xml:space="preserve">П-1 </w:t>
      </w:r>
      <w:r>
        <w:rPr>
          <w:sz w:val="26"/>
          <w:szCs w:val="26"/>
        </w:rPr>
        <w:t xml:space="preserve">(производственная зона) земельного участка с кадастровым номером 11:12:1601005:55, по адресу: Республика Коми, пгт. Изъяю, на зону </w:t>
      </w:r>
      <w:r>
        <w:rPr>
          <w:b/>
          <w:sz w:val="26"/>
          <w:szCs w:val="26"/>
        </w:rPr>
        <w:t xml:space="preserve">Т </w:t>
      </w:r>
      <w:r>
        <w:rPr>
          <w:sz w:val="26"/>
          <w:szCs w:val="26"/>
        </w:rPr>
        <w:t>(зона транспортной инфраструктуры) (схема 4) по предложению Кукумань Вячеслава Владимировича.</w:t>
      </w: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Изменить часть территориальной зоны часть территориальной зоны </w:t>
      </w:r>
      <w:r>
        <w:rPr>
          <w:b/>
          <w:sz w:val="26"/>
          <w:szCs w:val="26"/>
        </w:rPr>
        <w:t xml:space="preserve">П-1 </w:t>
      </w:r>
      <w:r>
        <w:rPr>
          <w:sz w:val="26"/>
          <w:szCs w:val="26"/>
        </w:rPr>
        <w:t>(производственная зона)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земельного участка с кадастровым номером 11:12:1601005:62, по адресу: Республика Коми, пгт. Изъяю, территория ГСК «Сосна» на зону </w:t>
      </w:r>
      <w:r>
        <w:rPr>
          <w:b/>
          <w:sz w:val="26"/>
          <w:szCs w:val="26"/>
        </w:rPr>
        <w:t>Т</w:t>
      </w:r>
      <w:r>
        <w:rPr>
          <w:sz w:val="26"/>
          <w:szCs w:val="26"/>
        </w:rPr>
        <w:t xml:space="preserve"> (зона транспортной инфраструктуры), (схема 5) по предложению Артеева Виктора Игоревича.   </w:t>
      </w: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Изменить часть территориальной зоны </w:t>
      </w:r>
      <w:r>
        <w:rPr>
          <w:b/>
          <w:sz w:val="26"/>
          <w:szCs w:val="26"/>
        </w:rPr>
        <w:t>Ж-2</w:t>
      </w:r>
      <w:r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зона застройки малоэтажными жилыми домами</w:t>
      </w:r>
      <w:r>
        <w:rPr>
          <w:sz w:val="26"/>
          <w:szCs w:val="26"/>
        </w:rPr>
        <w:t xml:space="preserve">) земельного участка по адресу: Республика Коми, пгт. Изъяю, ул. Юбилейная на зону </w:t>
      </w:r>
      <w:r>
        <w:rPr>
          <w:b/>
          <w:bCs/>
          <w:sz w:val="26"/>
          <w:szCs w:val="26"/>
        </w:rPr>
        <w:t>Ж</w:t>
      </w:r>
      <w:r>
        <w:rPr>
          <w:b/>
          <w:sz w:val="26"/>
          <w:szCs w:val="26"/>
        </w:rPr>
        <w:t>-1</w:t>
      </w:r>
      <w:r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зона застройки индивидуальными жилыми домами</w:t>
      </w:r>
      <w:r>
        <w:rPr>
          <w:sz w:val="26"/>
          <w:szCs w:val="26"/>
        </w:rPr>
        <w:t>) (схема 6) по предложению Ермолина Алексея Андреевича.</w:t>
      </w: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7. Изменить часть территориальной зоны часть территориальной зоны </w:t>
      </w:r>
      <w:r>
        <w:rPr>
          <w:b/>
          <w:sz w:val="26"/>
          <w:szCs w:val="26"/>
        </w:rPr>
        <w:t xml:space="preserve">П-1 </w:t>
      </w:r>
      <w:r>
        <w:rPr>
          <w:sz w:val="26"/>
          <w:szCs w:val="26"/>
        </w:rPr>
        <w:t xml:space="preserve">(производственная зона) земельного участка по адресу: Республика Коми, пгт. Изъяю, Юбилейная 17 на зону </w:t>
      </w:r>
      <w:r>
        <w:rPr>
          <w:b/>
          <w:sz w:val="26"/>
          <w:szCs w:val="26"/>
        </w:rPr>
        <w:t>Т</w:t>
      </w:r>
      <w:r>
        <w:rPr>
          <w:sz w:val="26"/>
          <w:szCs w:val="26"/>
        </w:rPr>
        <w:t xml:space="preserve"> (зона транспортной инфраструктуры), (схема 7) по предложению Исаева Е.В.</w:t>
      </w: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sz w:val="25"/>
          <w:szCs w:val="25"/>
        </w:rPr>
        <w:t>8.</w:t>
      </w:r>
      <w:r>
        <w:rPr>
          <w:sz w:val="25"/>
          <w:szCs w:val="25"/>
        </w:rPr>
        <w:tab/>
      </w:r>
      <w:r>
        <w:rPr>
          <w:sz w:val="26"/>
          <w:szCs w:val="26"/>
        </w:rPr>
        <w:t xml:space="preserve">Изменить часть территориальной зоны часть территориальной зоны </w:t>
      </w:r>
      <w:r>
        <w:rPr>
          <w:b/>
          <w:sz w:val="26"/>
          <w:szCs w:val="26"/>
        </w:rPr>
        <w:t xml:space="preserve">П-1 </w:t>
      </w:r>
      <w:r>
        <w:rPr>
          <w:sz w:val="26"/>
          <w:szCs w:val="26"/>
        </w:rPr>
        <w:t xml:space="preserve">(производственная зона) </w:t>
      </w:r>
      <w:r>
        <w:rPr>
          <w:sz w:val="25"/>
          <w:szCs w:val="25"/>
        </w:rPr>
        <w:t xml:space="preserve">земельного </w:t>
      </w:r>
      <w:r>
        <w:rPr>
          <w:sz w:val="26"/>
          <w:szCs w:val="26"/>
        </w:rPr>
        <w:t xml:space="preserve">участка по адресу: </w:t>
      </w:r>
      <w:r>
        <w:rPr>
          <w:color w:val="000000"/>
          <w:sz w:val="26"/>
          <w:szCs w:val="26"/>
          <w:shd w:val="clear" w:color="auto" w:fill="F8F9FA"/>
        </w:rPr>
        <w:t>Респ. Коми, г. Печора, пгт. Кожва, территория ГСК «Нефтяник»,</w:t>
      </w:r>
      <w:r>
        <w:rPr>
          <w:sz w:val="26"/>
          <w:szCs w:val="26"/>
        </w:rPr>
        <w:t xml:space="preserve"> на зону </w:t>
      </w:r>
      <w:r>
        <w:rPr>
          <w:b/>
          <w:bCs/>
          <w:sz w:val="26"/>
          <w:szCs w:val="26"/>
        </w:rPr>
        <w:t>Ж</w:t>
      </w:r>
      <w:r>
        <w:rPr>
          <w:b/>
          <w:sz w:val="26"/>
          <w:szCs w:val="26"/>
        </w:rPr>
        <w:t>-1</w:t>
      </w:r>
      <w:r>
        <w:rPr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зона застройки индивидуальными жилыми домами</w:t>
      </w:r>
      <w:r>
        <w:rPr>
          <w:sz w:val="26"/>
          <w:szCs w:val="26"/>
        </w:rPr>
        <w:t>) (</w:t>
      </w:r>
      <w:r>
        <w:rPr>
          <w:i/>
          <w:sz w:val="26"/>
          <w:szCs w:val="26"/>
        </w:rPr>
        <w:t>схема 8</w:t>
      </w:r>
      <w:r>
        <w:rPr>
          <w:sz w:val="26"/>
          <w:szCs w:val="26"/>
        </w:rPr>
        <w:t>) по предложению Щебенева Александра Игоревича.</w:t>
      </w:r>
    </w:p>
    <w:p>
      <w:pPr>
        <w:pStyle w:val="15"/>
        <w:ind w:firstLine="708"/>
        <w:jc w:val="both"/>
        <w:rPr>
          <w:sz w:val="26"/>
          <w:szCs w:val="26"/>
        </w:rPr>
      </w:pPr>
      <w:r>
        <w:rPr>
          <w:sz w:val="25"/>
          <w:szCs w:val="25"/>
        </w:rPr>
        <w:t>9.</w:t>
      </w:r>
      <w:r>
        <w:rPr>
          <w:sz w:val="25"/>
          <w:szCs w:val="25"/>
        </w:rPr>
        <w:tab/>
      </w:r>
      <w:r>
        <w:rPr>
          <w:sz w:val="26"/>
          <w:szCs w:val="26"/>
        </w:rPr>
        <w:t xml:space="preserve">Изменить часть территориальной зоны </w:t>
      </w:r>
      <w:r>
        <w:rPr>
          <w:b/>
          <w:bCs/>
          <w:color w:val="000000"/>
          <w:sz w:val="26"/>
          <w:szCs w:val="26"/>
        </w:rPr>
        <w:t>Ж-1</w:t>
      </w:r>
      <w:r>
        <w:rPr>
          <w:color w:val="000000"/>
          <w:sz w:val="26"/>
          <w:szCs w:val="26"/>
        </w:rPr>
        <w:t xml:space="preserve"> (зона застройки индивидуальными жилыми домами) </w:t>
      </w:r>
      <w:r>
        <w:rPr>
          <w:sz w:val="26"/>
          <w:szCs w:val="26"/>
        </w:rPr>
        <w:t xml:space="preserve">земельного участка по адресу: Российская Федерация, Республика Коми, м.р-н «Печора», г.п. «Кожва», с. Соколово в зону </w:t>
      </w:r>
      <w:r>
        <w:rPr>
          <w:b/>
          <w:bCs/>
          <w:sz w:val="26"/>
          <w:szCs w:val="26"/>
        </w:rPr>
        <w:t>О</w:t>
      </w:r>
      <w:r>
        <w:rPr>
          <w:b/>
          <w:sz w:val="26"/>
          <w:szCs w:val="26"/>
        </w:rPr>
        <w:t>-1</w:t>
      </w:r>
      <w:r>
        <w:rPr>
          <w:sz w:val="26"/>
          <w:szCs w:val="26"/>
        </w:rPr>
        <w:t xml:space="preserve"> (Зона делового, общественного и коммерческого назначения) (</w:t>
      </w:r>
      <w:r>
        <w:rPr>
          <w:i/>
          <w:iCs/>
          <w:sz w:val="26"/>
          <w:szCs w:val="26"/>
        </w:rPr>
        <w:t>схема 9</w:t>
      </w:r>
      <w:r>
        <w:rPr>
          <w:sz w:val="26"/>
          <w:szCs w:val="26"/>
        </w:rPr>
        <w:t>) по предложению жителей села Соколово.</w:t>
      </w:r>
    </w:p>
    <w:p>
      <w:pPr>
        <w:pStyle w:val="15"/>
        <w:ind w:firstLine="708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bookmarkStart w:id="1" w:name="_GoBack"/>
      <w:bookmarkEnd w:id="1"/>
    </w:p>
    <w:sectPr>
      <w:footnotePr>
        <w:pos w:val="beneathText"/>
      </w:footnotePr>
      <w:pgSz w:w="11905" w:h="16837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tarSymbol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documentProtection w:enforcement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E"/>
    <w:rsid w:val="00020A5A"/>
    <w:rsid w:val="0003051F"/>
    <w:rsid w:val="00032B94"/>
    <w:rsid w:val="00036CC4"/>
    <w:rsid w:val="00054177"/>
    <w:rsid w:val="00057137"/>
    <w:rsid w:val="00071F86"/>
    <w:rsid w:val="0007414B"/>
    <w:rsid w:val="00080D2B"/>
    <w:rsid w:val="000945E3"/>
    <w:rsid w:val="00095AFC"/>
    <w:rsid w:val="00097E54"/>
    <w:rsid w:val="000A742E"/>
    <w:rsid w:val="000B0088"/>
    <w:rsid w:val="000B6591"/>
    <w:rsid w:val="000C540B"/>
    <w:rsid w:val="000D5BDF"/>
    <w:rsid w:val="000E10EF"/>
    <w:rsid w:val="000E1244"/>
    <w:rsid w:val="000E2219"/>
    <w:rsid w:val="000E644A"/>
    <w:rsid w:val="00110217"/>
    <w:rsid w:val="001228CF"/>
    <w:rsid w:val="00123049"/>
    <w:rsid w:val="00126D75"/>
    <w:rsid w:val="00133C65"/>
    <w:rsid w:val="00136770"/>
    <w:rsid w:val="0014312D"/>
    <w:rsid w:val="00147BFF"/>
    <w:rsid w:val="00150D81"/>
    <w:rsid w:val="001512C4"/>
    <w:rsid w:val="00154F27"/>
    <w:rsid w:val="00157CEE"/>
    <w:rsid w:val="00162F9F"/>
    <w:rsid w:val="00170E74"/>
    <w:rsid w:val="00171FC0"/>
    <w:rsid w:val="0017353A"/>
    <w:rsid w:val="001A745C"/>
    <w:rsid w:val="001A7D3A"/>
    <w:rsid w:val="001B3339"/>
    <w:rsid w:val="001D7198"/>
    <w:rsid w:val="002013FD"/>
    <w:rsid w:val="00223602"/>
    <w:rsid w:val="00233109"/>
    <w:rsid w:val="00247392"/>
    <w:rsid w:val="0025326D"/>
    <w:rsid w:val="0026297B"/>
    <w:rsid w:val="002830EA"/>
    <w:rsid w:val="002B6FF5"/>
    <w:rsid w:val="002B7A5C"/>
    <w:rsid w:val="002B7A81"/>
    <w:rsid w:val="002C3046"/>
    <w:rsid w:val="002D347F"/>
    <w:rsid w:val="002D36BF"/>
    <w:rsid w:val="002E2B0E"/>
    <w:rsid w:val="002E68E1"/>
    <w:rsid w:val="002F7F9B"/>
    <w:rsid w:val="00325FA3"/>
    <w:rsid w:val="00333E70"/>
    <w:rsid w:val="00345D79"/>
    <w:rsid w:val="00366518"/>
    <w:rsid w:val="00380CBC"/>
    <w:rsid w:val="00384E31"/>
    <w:rsid w:val="00390BC8"/>
    <w:rsid w:val="00392F61"/>
    <w:rsid w:val="003957EE"/>
    <w:rsid w:val="003A0A13"/>
    <w:rsid w:val="003B4B0A"/>
    <w:rsid w:val="003B7992"/>
    <w:rsid w:val="003E0D0B"/>
    <w:rsid w:val="003E4459"/>
    <w:rsid w:val="003F5F26"/>
    <w:rsid w:val="003F6CCF"/>
    <w:rsid w:val="00406167"/>
    <w:rsid w:val="00417AAC"/>
    <w:rsid w:val="004260D8"/>
    <w:rsid w:val="004332FF"/>
    <w:rsid w:val="004351E4"/>
    <w:rsid w:val="0043571D"/>
    <w:rsid w:val="0045024E"/>
    <w:rsid w:val="004520E0"/>
    <w:rsid w:val="004564DA"/>
    <w:rsid w:val="0047032F"/>
    <w:rsid w:val="0049430E"/>
    <w:rsid w:val="004A0A46"/>
    <w:rsid w:val="004B23A6"/>
    <w:rsid w:val="004C5664"/>
    <w:rsid w:val="00504DE2"/>
    <w:rsid w:val="005112DE"/>
    <w:rsid w:val="005240C0"/>
    <w:rsid w:val="005246A0"/>
    <w:rsid w:val="0053221C"/>
    <w:rsid w:val="00540F1D"/>
    <w:rsid w:val="00547181"/>
    <w:rsid w:val="005526ED"/>
    <w:rsid w:val="0056056B"/>
    <w:rsid w:val="00564049"/>
    <w:rsid w:val="005665B6"/>
    <w:rsid w:val="00566ED9"/>
    <w:rsid w:val="0059343C"/>
    <w:rsid w:val="005B4438"/>
    <w:rsid w:val="005B677D"/>
    <w:rsid w:val="005B699A"/>
    <w:rsid w:val="005C14AA"/>
    <w:rsid w:val="005C785F"/>
    <w:rsid w:val="005D11A0"/>
    <w:rsid w:val="005D799A"/>
    <w:rsid w:val="005E212D"/>
    <w:rsid w:val="005F28AD"/>
    <w:rsid w:val="0060595E"/>
    <w:rsid w:val="00625D40"/>
    <w:rsid w:val="0063077C"/>
    <w:rsid w:val="00636B7C"/>
    <w:rsid w:val="006431BB"/>
    <w:rsid w:val="00643EFB"/>
    <w:rsid w:val="0068234E"/>
    <w:rsid w:val="006837A6"/>
    <w:rsid w:val="00690207"/>
    <w:rsid w:val="00693EC1"/>
    <w:rsid w:val="006A60F6"/>
    <w:rsid w:val="006C2714"/>
    <w:rsid w:val="00701D28"/>
    <w:rsid w:val="007027F1"/>
    <w:rsid w:val="00705121"/>
    <w:rsid w:val="0072132F"/>
    <w:rsid w:val="00741B71"/>
    <w:rsid w:val="00743BAD"/>
    <w:rsid w:val="00752FE5"/>
    <w:rsid w:val="00776D1D"/>
    <w:rsid w:val="00777A8E"/>
    <w:rsid w:val="007825E1"/>
    <w:rsid w:val="00783C3E"/>
    <w:rsid w:val="00786F24"/>
    <w:rsid w:val="00793612"/>
    <w:rsid w:val="007A592C"/>
    <w:rsid w:val="007A6747"/>
    <w:rsid w:val="007A7287"/>
    <w:rsid w:val="007B3C21"/>
    <w:rsid w:val="007C33C6"/>
    <w:rsid w:val="007D2854"/>
    <w:rsid w:val="007D4A4B"/>
    <w:rsid w:val="007F078D"/>
    <w:rsid w:val="007F6FA2"/>
    <w:rsid w:val="007F71E4"/>
    <w:rsid w:val="008235A4"/>
    <w:rsid w:val="0082681A"/>
    <w:rsid w:val="0083459A"/>
    <w:rsid w:val="00840FD1"/>
    <w:rsid w:val="00852A3B"/>
    <w:rsid w:val="00864B1D"/>
    <w:rsid w:val="00864B25"/>
    <w:rsid w:val="00875EE5"/>
    <w:rsid w:val="00877DC1"/>
    <w:rsid w:val="008827B9"/>
    <w:rsid w:val="00883D22"/>
    <w:rsid w:val="00884442"/>
    <w:rsid w:val="00892930"/>
    <w:rsid w:val="008A1F33"/>
    <w:rsid w:val="008A46F7"/>
    <w:rsid w:val="008B1937"/>
    <w:rsid w:val="008B58A8"/>
    <w:rsid w:val="008C2D34"/>
    <w:rsid w:val="008D6AF3"/>
    <w:rsid w:val="008D7F61"/>
    <w:rsid w:val="008F24C4"/>
    <w:rsid w:val="008F2BE1"/>
    <w:rsid w:val="00902BC7"/>
    <w:rsid w:val="00905D61"/>
    <w:rsid w:val="00951486"/>
    <w:rsid w:val="00953623"/>
    <w:rsid w:val="00963CCA"/>
    <w:rsid w:val="009706D5"/>
    <w:rsid w:val="00975B7C"/>
    <w:rsid w:val="00981B9E"/>
    <w:rsid w:val="009875EC"/>
    <w:rsid w:val="009A2F3E"/>
    <w:rsid w:val="009B34D8"/>
    <w:rsid w:val="009B7C14"/>
    <w:rsid w:val="009C467B"/>
    <w:rsid w:val="009D5FFD"/>
    <w:rsid w:val="009D6051"/>
    <w:rsid w:val="009D6720"/>
    <w:rsid w:val="009E3802"/>
    <w:rsid w:val="009F76D0"/>
    <w:rsid w:val="00A06B4F"/>
    <w:rsid w:val="00A109D4"/>
    <w:rsid w:val="00A16BDD"/>
    <w:rsid w:val="00A2497F"/>
    <w:rsid w:val="00A338D7"/>
    <w:rsid w:val="00A4608B"/>
    <w:rsid w:val="00A97313"/>
    <w:rsid w:val="00AA1D0C"/>
    <w:rsid w:val="00AA65BF"/>
    <w:rsid w:val="00AC06A0"/>
    <w:rsid w:val="00AC19AC"/>
    <w:rsid w:val="00AD5333"/>
    <w:rsid w:val="00AF4A53"/>
    <w:rsid w:val="00B04D30"/>
    <w:rsid w:val="00B07492"/>
    <w:rsid w:val="00B17485"/>
    <w:rsid w:val="00B32A25"/>
    <w:rsid w:val="00B37970"/>
    <w:rsid w:val="00B37D90"/>
    <w:rsid w:val="00B44353"/>
    <w:rsid w:val="00B562F7"/>
    <w:rsid w:val="00B622C9"/>
    <w:rsid w:val="00B635EE"/>
    <w:rsid w:val="00B71DDD"/>
    <w:rsid w:val="00B74D00"/>
    <w:rsid w:val="00B77A4C"/>
    <w:rsid w:val="00BA4767"/>
    <w:rsid w:val="00BA61AD"/>
    <w:rsid w:val="00BE4125"/>
    <w:rsid w:val="00C00252"/>
    <w:rsid w:val="00C16EF9"/>
    <w:rsid w:val="00C20862"/>
    <w:rsid w:val="00C243FC"/>
    <w:rsid w:val="00C24499"/>
    <w:rsid w:val="00C31375"/>
    <w:rsid w:val="00C415D7"/>
    <w:rsid w:val="00C427AA"/>
    <w:rsid w:val="00C5692D"/>
    <w:rsid w:val="00C60436"/>
    <w:rsid w:val="00C73F2D"/>
    <w:rsid w:val="00C964AC"/>
    <w:rsid w:val="00CA4C60"/>
    <w:rsid w:val="00CB1691"/>
    <w:rsid w:val="00CB525C"/>
    <w:rsid w:val="00CC5DF1"/>
    <w:rsid w:val="00CC76BC"/>
    <w:rsid w:val="00CE11BD"/>
    <w:rsid w:val="00CE2DB8"/>
    <w:rsid w:val="00CF3D6F"/>
    <w:rsid w:val="00CF66B9"/>
    <w:rsid w:val="00D054C0"/>
    <w:rsid w:val="00D11BB6"/>
    <w:rsid w:val="00D30019"/>
    <w:rsid w:val="00D40C54"/>
    <w:rsid w:val="00D47D11"/>
    <w:rsid w:val="00D53F46"/>
    <w:rsid w:val="00D554BF"/>
    <w:rsid w:val="00D72B85"/>
    <w:rsid w:val="00D823BA"/>
    <w:rsid w:val="00D843F9"/>
    <w:rsid w:val="00D92608"/>
    <w:rsid w:val="00D96677"/>
    <w:rsid w:val="00D97F27"/>
    <w:rsid w:val="00DA4C93"/>
    <w:rsid w:val="00DA69E3"/>
    <w:rsid w:val="00DC4EA8"/>
    <w:rsid w:val="00DC50CE"/>
    <w:rsid w:val="00DD491A"/>
    <w:rsid w:val="00DE5784"/>
    <w:rsid w:val="00E164BB"/>
    <w:rsid w:val="00E245A5"/>
    <w:rsid w:val="00E40DD2"/>
    <w:rsid w:val="00E415D5"/>
    <w:rsid w:val="00E55D31"/>
    <w:rsid w:val="00E84B7B"/>
    <w:rsid w:val="00E95D1C"/>
    <w:rsid w:val="00EA7F4E"/>
    <w:rsid w:val="00EB0BB4"/>
    <w:rsid w:val="00EB28FA"/>
    <w:rsid w:val="00EB4D3C"/>
    <w:rsid w:val="00EC1E51"/>
    <w:rsid w:val="00ED51EC"/>
    <w:rsid w:val="00ED5B88"/>
    <w:rsid w:val="00EE36B0"/>
    <w:rsid w:val="00EE4786"/>
    <w:rsid w:val="00EF5144"/>
    <w:rsid w:val="00F00001"/>
    <w:rsid w:val="00F145B0"/>
    <w:rsid w:val="00F14DF4"/>
    <w:rsid w:val="00F54CF8"/>
    <w:rsid w:val="00F72B9D"/>
    <w:rsid w:val="00F77CF2"/>
    <w:rsid w:val="00F908AB"/>
    <w:rsid w:val="00F91432"/>
    <w:rsid w:val="00FB3D6B"/>
    <w:rsid w:val="00FF15BD"/>
    <w:rsid w:val="00FF4325"/>
    <w:rsid w:val="04B32357"/>
    <w:rsid w:val="6873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nhideWhenUsed="0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numPr>
        <w:ilvl w:val="0"/>
        <w:numId w:val="1"/>
      </w:numPr>
      <w:outlineLvl w:val="0"/>
    </w:pPr>
    <w:rPr>
      <w:rFonts w:ascii="Arial" w:hAnsi="Arial" w:cs="Arial"/>
      <w:b/>
      <w:bCs/>
    </w:rPr>
  </w:style>
  <w:style w:type="paragraph" w:styleId="3">
    <w:name w:val="heading 2"/>
    <w:basedOn w:val="1"/>
    <w:next w:val="1"/>
    <w:link w:val="20"/>
    <w:qFormat/>
    <w:uiPriority w:val="9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4">
    <w:name w:val="heading 3"/>
    <w:basedOn w:val="1"/>
    <w:next w:val="1"/>
    <w:link w:val="21"/>
    <w:qFormat/>
    <w:uiPriority w:val="99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5">
    <w:name w:val="heading 4"/>
    <w:basedOn w:val="1"/>
    <w:next w:val="1"/>
    <w:link w:val="22"/>
    <w:qFormat/>
    <w:uiPriority w:val="99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semiHidden/>
    <w:uiPriority w:val="99"/>
    <w:rPr>
      <w:vertAlign w:val="superscript"/>
    </w:rPr>
  </w:style>
  <w:style w:type="character" w:styleId="9">
    <w:name w:val="Hyperlink"/>
    <w:uiPriority w:val="99"/>
    <w:rPr>
      <w:color w:val="0000FF"/>
      <w:u w:val="single"/>
    </w:rPr>
  </w:style>
  <w:style w:type="paragraph" w:styleId="10">
    <w:name w:val="Balloon Text"/>
    <w:basedOn w:val="1"/>
    <w:link w:val="40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2"/>
    <w:basedOn w:val="1"/>
    <w:link w:val="39"/>
    <w:qFormat/>
    <w:uiPriority w:val="99"/>
    <w:pPr>
      <w:spacing w:after="120" w:line="480" w:lineRule="auto"/>
    </w:pPr>
  </w:style>
  <w:style w:type="paragraph" w:styleId="12">
    <w:name w:val="footnote text"/>
    <w:basedOn w:val="1"/>
    <w:link w:val="46"/>
    <w:semiHidden/>
    <w:uiPriority w:val="99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paragraph" w:styleId="13">
    <w:name w:val="Body Text"/>
    <w:basedOn w:val="1"/>
    <w:link w:val="33"/>
    <w:qFormat/>
    <w:uiPriority w:val="99"/>
    <w:pPr>
      <w:spacing w:line="360" w:lineRule="auto"/>
      <w:jc w:val="both"/>
    </w:pPr>
    <w:rPr>
      <w:spacing w:val="20"/>
    </w:rPr>
  </w:style>
  <w:style w:type="paragraph" w:styleId="14">
    <w:name w:val="List"/>
    <w:basedOn w:val="13"/>
    <w:qFormat/>
    <w:uiPriority w:val="99"/>
  </w:style>
  <w:style w:type="paragraph" w:styleId="15">
    <w:name w:val="Normal (Web)"/>
    <w:basedOn w:val="1"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16">
    <w:name w:val="Body Text 3"/>
    <w:basedOn w:val="1"/>
    <w:link w:val="44"/>
    <w:qFormat/>
    <w:uiPriority w:val="0"/>
    <w:pPr>
      <w:spacing w:after="120"/>
    </w:pPr>
    <w:rPr>
      <w:sz w:val="16"/>
      <w:szCs w:val="16"/>
    </w:rPr>
  </w:style>
  <w:style w:type="paragraph" w:styleId="17">
    <w:name w:val="Body Text Indent 2"/>
    <w:basedOn w:val="1"/>
    <w:link w:val="47"/>
    <w:qFormat/>
    <w:uiPriority w:val="99"/>
    <w:pPr>
      <w:spacing w:after="120" w:line="480" w:lineRule="auto"/>
      <w:ind w:left="283"/>
    </w:pPr>
  </w:style>
  <w:style w:type="table" w:styleId="18">
    <w:name w:val="Table Grid"/>
    <w:basedOn w:val="7"/>
    <w:uiPriority w:val="9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3"/>
    <w:semiHidden/>
    <w:qFormat/>
    <w:locked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21">
    <w:name w:val="Заголовок 3 Знак"/>
    <w:link w:val="4"/>
    <w:semiHidden/>
    <w:qFormat/>
    <w:locked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22">
    <w:name w:val="Заголовок 4 Знак"/>
    <w:link w:val="5"/>
    <w:semiHidden/>
    <w:qFormat/>
    <w:locked/>
    <w:uiPriority w:val="9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23">
    <w:name w:val="Absatz-Standardschriftart"/>
    <w:qFormat/>
    <w:uiPriority w:val="99"/>
  </w:style>
  <w:style w:type="character" w:customStyle="1" w:styleId="24">
    <w:name w:val="WW-Absatz-Standardschriftart"/>
    <w:qFormat/>
    <w:uiPriority w:val="99"/>
  </w:style>
  <w:style w:type="character" w:customStyle="1" w:styleId="25">
    <w:name w:val="WW-Absatz-Standardschriftart1"/>
    <w:qFormat/>
    <w:uiPriority w:val="99"/>
  </w:style>
  <w:style w:type="character" w:customStyle="1" w:styleId="26">
    <w:name w:val="WW-Absatz-Standardschriftart11"/>
    <w:qFormat/>
    <w:uiPriority w:val="99"/>
  </w:style>
  <w:style w:type="character" w:customStyle="1" w:styleId="27">
    <w:name w:val="WW-Absatz-Standardschriftart111"/>
    <w:qFormat/>
    <w:uiPriority w:val="99"/>
  </w:style>
  <w:style w:type="character" w:customStyle="1" w:styleId="28">
    <w:name w:val="WW8Num1z0"/>
    <w:qFormat/>
    <w:uiPriority w:val="99"/>
    <w:rPr>
      <w:b/>
      <w:bCs/>
    </w:rPr>
  </w:style>
  <w:style w:type="character" w:customStyle="1" w:styleId="29">
    <w:name w:val="Основной шрифт абзаца1"/>
    <w:qFormat/>
    <w:uiPriority w:val="99"/>
  </w:style>
  <w:style w:type="character" w:customStyle="1" w:styleId="30">
    <w:name w:val="Символ нумерации"/>
    <w:qFormat/>
    <w:uiPriority w:val="99"/>
  </w:style>
  <w:style w:type="character" w:customStyle="1" w:styleId="31">
    <w:name w:val="Маркеры списка"/>
    <w:qFormat/>
    <w:uiPriority w:val="99"/>
    <w:rPr>
      <w:rFonts w:ascii="StarSymbol" w:hAnsi="StarSymbol" w:eastAsia="StarSymbol" w:cs="StarSymbol"/>
      <w:sz w:val="18"/>
      <w:szCs w:val="18"/>
    </w:rPr>
  </w:style>
  <w:style w:type="paragraph" w:customStyle="1" w:styleId="32">
    <w:name w:val="Заголовок1"/>
    <w:basedOn w:val="1"/>
    <w:next w:val="13"/>
    <w:qFormat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Знак"/>
    <w:link w:val="13"/>
    <w:semiHidden/>
    <w:qFormat/>
    <w:locked/>
    <w:uiPriority w:val="99"/>
    <w:rPr>
      <w:sz w:val="24"/>
      <w:szCs w:val="24"/>
      <w:lang w:eastAsia="ar-SA" w:bidi="ar-SA"/>
    </w:rPr>
  </w:style>
  <w:style w:type="paragraph" w:customStyle="1" w:styleId="34">
    <w:name w:val="Название1"/>
    <w:basedOn w:val="1"/>
    <w:qFormat/>
    <w:uiPriority w:val="99"/>
    <w:pPr>
      <w:suppressLineNumbers/>
      <w:spacing w:before="120" w:after="120"/>
    </w:pPr>
    <w:rPr>
      <w:i/>
      <w:iCs/>
    </w:rPr>
  </w:style>
  <w:style w:type="paragraph" w:customStyle="1" w:styleId="35">
    <w:name w:val="Указатель1"/>
    <w:basedOn w:val="1"/>
    <w:qFormat/>
    <w:uiPriority w:val="99"/>
    <w:pPr>
      <w:suppressLineNumbers/>
    </w:pPr>
  </w:style>
  <w:style w:type="paragraph" w:customStyle="1" w:styleId="36">
    <w:name w:val="Основной текст 21"/>
    <w:basedOn w:val="1"/>
    <w:qFormat/>
    <w:uiPriority w:val="99"/>
    <w:pPr>
      <w:spacing w:line="360" w:lineRule="auto"/>
      <w:jc w:val="both"/>
    </w:pPr>
    <w:rPr>
      <w:spacing w:val="20"/>
      <w:sz w:val="28"/>
      <w:szCs w:val="28"/>
    </w:rPr>
  </w:style>
  <w:style w:type="paragraph" w:customStyle="1" w:styleId="37">
    <w:name w:val="Содержимое таблицы"/>
    <w:basedOn w:val="1"/>
    <w:qFormat/>
    <w:uiPriority w:val="99"/>
    <w:pPr>
      <w:suppressLineNumbers/>
    </w:p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character" w:customStyle="1" w:styleId="39">
    <w:name w:val="Основной текст 2 Знак"/>
    <w:link w:val="11"/>
    <w:semiHidden/>
    <w:qFormat/>
    <w:locked/>
    <w:uiPriority w:val="99"/>
    <w:rPr>
      <w:sz w:val="24"/>
      <w:szCs w:val="24"/>
      <w:lang w:eastAsia="ar-SA" w:bidi="ar-SA"/>
    </w:rPr>
  </w:style>
  <w:style w:type="character" w:customStyle="1" w:styleId="40">
    <w:name w:val="Текст выноски Знак"/>
    <w:link w:val="10"/>
    <w:semiHidden/>
    <w:qFormat/>
    <w:locked/>
    <w:uiPriority w:val="99"/>
    <w:rPr>
      <w:sz w:val="2"/>
      <w:szCs w:val="2"/>
      <w:lang w:eastAsia="ar-SA" w:bidi="ar-SA"/>
    </w:rPr>
  </w:style>
  <w:style w:type="paragraph" w:styleId="41">
    <w:name w:val="List Paragraph"/>
    <w:basedOn w:val="1"/>
    <w:qFormat/>
    <w:uiPriority w:val="99"/>
    <w:pPr>
      <w:ind w:left="708"/>
    </w:pPr>
  </w:style>
  <w:style w:type="paragraph" w:customStyle="1" w:styleId="42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43">
    <w:name w:val="Основной текст 31"/>
    <w:basedOn w:val="1"/>
    <w:uiPriority w:val="99"/>
    <w:pPr>
      <w:suppressAutoHyphens w:val="0"/>
      <w:overflowPunct w:val="0"/>
      <w:autoSpaceDE w:val="0"/>
      <w:jc w:val="both"/>
    </w:pPr>
    <w:rPr>
      <w:kern w:val="1"/>
      <w:sz w:val="28"/>
      <w:szCs w:val="28"/>
    </w:rPr>
  </w:style>
  <w:style w:type="character" w:customStyle="1" w:styleId="44">
    <w:name w:val="Основной текст 3 Знак"/>
    <w:link w:val="16"/>
    <w:qFormat/>
    <w:locked/>
    <w:uiPriority w:val="0"/>
    <w:rPr>
      <w:sz w:val="16"/>
      <w:szCs w:val="16"/>
      <w:lang w:eastAsia="ar-SA" w:bidi="ar-SA"/>
    </w:rPr>
  </w:style>
  <w:style w:type="paragraph" w:customStyle="1" w:styleId="45">
    <w:name w:val="ConsPlusTitle"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character" w:customStyle="1" w:styleId="46">
    <w:name w:val="Текст сноски Знак"/>
    <w:link w:val="12"/>
    <w:locked/>
    <w:uiPriority w:val="99"/>
    <w:rPr>
      <w:rFonts w:ascii="Calibri" w:hAnsi="Calibri" w:cs="Calibri"/>
      <w:lang w:val="ru-RU" w:eastAsia="ru-RU"/>
    </w:rPr>
  </w:style>
  <w:style w:type="character" w:customStyle="1" w:styleId="47">
    <w:name w:val="Основной текст с отступом 2 Знак"/>
    <w:link w:val="17"/>
    <w:semiHidden/>
    <w:locked/>
    <w:uiPriority w:val="99"/>
    <w:rPr>
      <w:sz w:val="24"/>
      <w:szCs w:val="24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</Company>
  <Pages>3</Pages>
  <Words>809</Words>
  <Characters>4614</Characters>
  <Lines>38</Lines>
  <Paragraphs>10</Paragraphs>
  <TotalTime>469</TotalTime>
  <ScaleCrop>false</ScaleCrop>
  <LinksUpToDate>false</LinksUpToDate>
  <CharactersWithSpaces>5413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2020-09-01T07:22:00Z</dcterms:created>
  <dc:creator>Кожва</dc:creator>
  <cp:lastModifiedBy>BORODAKO</cp:lastModifiedBy>
  <cp:lastPrinted>2024-02-29T10:36:00Z</cp:lastPrinted>
  <dcterms:modified xsi:type="dcterms:W3CDTF">2024-03-25T12:16:01Z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BBBA4B3A90D34F328FBCB75DCE9DAFF1_13</vt:lpwstr>
  </property>
</Properties>
</file>